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FC34"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 xml:space="preserve">2.Х. НАВЧАЛЬНО-НАУКОВИЙ ІНСТИТУТ </w:t>
      </w:r>
    </w:p>
    <w:p w14:paraId="78C3FC35"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ЛІСОВОГО І САДОВО-ПАРКОВОГО ГОСПОДАРСТВА</w:t>
      </w:r>
    </w:p>
    <w:p w14:paraId="78C3FC36"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37"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Директор</w:t>
      </w:r>
      <w:r w:rsidRPr="00166CFE">
        <w:rPr>
          <w:rFonts w:ascii="Arial" w:eastAsia="Arial" w:hAnsi="Arial" w:cs="Arial"/>
          <w:color w:val="000000"/>
          <w:sz w:val="24"/>
          <w:szCs w:val="24"/>
        </w:rPr>
        <w:t xml:space="preserve"> – доктор с.-г. наук, професор </w:t>
      </w:r>
      <w:proofErr w:type="spellStart"/>
      <w:r w:rsidRPr="00166CFE">
        <w:rPr>
          <w:rFonts w:ascii="Arial" w:eastAsia="Arial" w:hAnsi="Arial" w:cs="Arial"/>
          <w:color w:val="000000"/>
          <w:sz w:val="24"/>
          <w:szCs w:val="24"/>
        </w:rPr>
        <w:t>Лакида</w:t>
      </w:r>
      <w:proofErr w:type="spellEnd"/>
      <w:r w:rsidRPr="00166CFE">
        <w:rPr>
          <w:rFonts w:ascii="Arial" w:eastAsia="Arial" w:hAnsi="Arial" w:cs="Arial"/>
          <w:color w:val="000000"/>
          <w:sz w:val="24"/>
          <w:szCs w:val="24"/>
        </w:rPr>
        <w:t xml:space="preserve"> Петро Іванович</w:t>
      </w:r>
    </w:p>
    <w:p w14:paraId="78C3FC38"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527-85-28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lakyda@nubip.edu.ua </w:t>
      </w:r>
    </w:p>
    <w:p w14:paraId="78C3FC39"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Розташування: навчальний корпус № 1, </w:t>
      </w:r>
      <w:proofErr w:type="spellStart"/>
      <w:r w:rsidRPr="00166CFE">
        <w:rPr>
          <w:rFonts w:ascii="Arial" w:eastAsia="Arial" w:hAnsi="Arial" w:cs="Arial"/>
          <w:color w:val="000000"/>
          <w:sz w:val="24"/>
          <w:szCs w:val="24"/>
        </w:rPr>
        <w:t>кімн</w:t>
      </w:r>
      <w:proofErr w:type="spellEnd"/>
      <w:r w:rsidRPr="00166CFE">
        <w:rPr>
          <w:rFonts w:ascii="Arial" w:eastAsia="Arial" w:hAnsi="Arial" w:cs="Arial"/>
          <w:color w:val="000000"/>
          <w:sz w:val="24"/>
          <w:szCs w:val="24"/>
        </w:rPr>
        <w:t>. 119</w:t>
      </w:r>
    </w:p>
    <w:p w14:paraId="78C3FC3A"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3B"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3C"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ННІ організовує і координує освітній процес підготовки бакалаврів  за спеціальностями: </w:t>
      </w:r>
    </w:p>
    <w:p w14:paraId="78C3FC3D"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3E"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i/>
          <w:color w:val="000000"/>
          <w:sz w:val="24"/>
          <w:szCs w:val="24"/>
        </w:rPr>
        <w:t>205 «Лісове господарство»</w:t>
      </w:r>
    </w:p>
    <w:p w14:paraId="78C3FC3F" w14:textId="77777777" w:rsidR="00432525" w:rsidRPr="00166CFE" w:rsidRDefault="00166CFE">
      <w:pPr>
        <w:pBdr>
          <w:top w:val="nil"/>
          <w:left w:val="nil"/>
          <w:bottom w:val="nil"/>
          <w:right w:val="nil"/>
          <w:between w:val="nil"/>
        </w:pBdr>
        <w:ind w:left="709"/>
        <w:jc w:val="both"/>
        <w:rPr>
          <w:rFonts w:ascii="Arial" w:eastAsia="Arial" w:hAnsi="Arial" w:cs="Arial"/>
          <w:color w:val="000000"/>
          <w:sz w:val="24"/>
          <w:szCs w:val="24"/>
        </w:rPr>
      </w:pPr>
      <w:r w:rsidRPr="00166CFE">
        <w:rPr>
          <w:rFonts w:ascii="Arial" w:eastAsia="Arial" w:hAnsi="Arial" w:cs="Arial"/>
          <w:color w:val="000000"/>
          <w:sz w:val="24"/>
          <w:szCs w:val="24"/>
        </w:rPr>
        <w:t xml:space="preserve">Освітньо-професійна  програма </w:t>
      </w:r>
      <w:r w:rsidRPr="00166CFE">
        <w:rPr>
          <w:rFonts w:ascii="Arial" w:eastAsia="Arial" w:hAnsi="Arial" w:cs="Arial"/>
          <w:b/>
          <w:color w:val="000000"/>
          <w:sz w:val="24"/>
          <w:szCs w:val="24"/>
        </w:rPr>
        <w:t>«Лісове господарство»</w:t>
      </w:r>
      <w:r w:rsidRPr="00166CFE">
        <w:rPr>
          <w:rFonts w:ascii="Arial" w:eastAsia="Arial" w:hAnsi="Arial" w:cs="Arial"/>
          <w:color w:val="000000"/>
          <w:sz w:val="24"/>
          <w:szCs w:val="24"/>
        </w:rPr>
        <w:t xml:space="preserve">                                     </w:t>
      </w:r>
    </w:p>
    <w:p w14:paraId="78C3FC40" w14:textId="77777777" w:rsidR="00432525" w:rsidRPr="00166CFE" w:rsidRDefault="00166CFE">
      <w:pPr>
        <w:pBdr>
          <w:top w:val="nil"/>
          <w:left w:val="nil"/>
          <w:bottom w:val="nil"/>
          <w:right w:val="nil"/>
          <w:between w:val="nil"/>
        </w:pBdr>
        <w:ind w:left="709"/>
        <w:jc w:val="both"/>
        <w:rPr>
          <w:rFonts w:ascii="Arial" w:eastAsia="Arial" w:hAnsi="Arial" w:cs="Arial"/>
          <w:color w:val="000000"/>
          <w:sz w:val="24"/>
          <w:szCs w:val="24"/>
        </w:rPr>
      </w:pPr>
      <w:r w:rsidRPr="00166CFE">
        <w:rPr>
          <w:rFonts w:ascii="Arial" w:eastAsia="Arial" w:hAnsi="Arial" w:cs="Arial"/>
          <w:b/>
          <w:color w:val="000000"/>
          <w:sz w:val="24"/>
          <w:szCs w:val="24"/>
        </w:rPr>
        <w:t>Гарант програми</w:t>
      </w:r>
      <w:r w:rsidRPr="00166CFE">
        <w:rPr>
          <w:rFonts w:ascii="Arial" w:eastAsia="Arial" w:hAnsi="Arial" w:cs="Arial"/>
          <w:color w:val="000000"/>
          <w:sz w:val="24"/>
          <w:szCs w:val="24"/>
        </w:rPr>
        <w:t xml:space="preserve"> </w:t>
      </w:r>
      <w:r w:rsidRPr="00166CFE">
        <w:rPr>
          <w:rFonts w:ascii="Arial" w:eastAsia="Arial" w:hAnsi="Arial" w:cs="Arial"/>
          <w:b/>
          <w:color w:val="000000"/>
          <w:sz w:val="24"/>
          <w:szCs w:val="24"/>
        </w:rPr>
        <w:t>–</w:t>
      </w:r>
      <w:r w:rsidRPr="00166CFE">
        <w:rPr>
          <w:rFonts w:ascii="Arial" w:eastAsia="Arial" w:hAnsi="Arial" w:cs="Arial"/>
          <w:color w:val="000000"/>
          <w:sz w:val="24"/>
          <w:szCs w:val="24"/>
        </w:rPr>
        <w:t xml:space="preserve"> кандидат с.-г. наук, доцент Пузріна Наталія Василівна.</w:t>
      </w:r>
    </w:p>
    <w:p w14:paraId="78C3FC41" w14:textId="77777777" w:rsidR="00432525" w:rsidRPr="00166CFE" w:rsidRDefault="00166CFE">
      <w:pPr>
        <w:pBdr>
          <w:top w:val="nil"/>
          <w:left w:val="nil"/>
          <w:bottom w:val="nil"/>
          <w:right w:val="nil"/>
          <w:between w:val="nil"/>
        </w:pBdr>
        <w:tabs>
          <w:tab w:val="left" w:pos="1134"/>
        </w:tabs>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.:(044) 527-82-82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5">
        <w:r w:rsidRPr="00166CFE">
          <w:rPr>
            <w:rFonts w:ascii="Arial" w:eastAsia="Arial" w:hAnsi="Arial" w:cs="Arial"/>
            <w:color w:val="0000FF"/>
            <w:sz w:val="24"/>
            <w:szCs w:val="24"/>
            <w:u w:val="single"/>
          </w:rPr>
          <w:t>npuzrina@nubip.edu.ua</w:t>
        </w:r>
      </w:hyperlink>
      <w:r w:rsidRPr="00166CFE">
        <w:rPr>
          <w:rFonts w:ascii="Arial" w:eastAsia="Arial" w:hAnsi="Arial" w:cs="Arial"/>
          <w:color w:val="000000"/>
          <w:sz w:val="24"/>
          <w:szCs w:val="24"/>
        </w:rPr>
        <w:t xml:space="preserve"> </w:t>
      </w:r>
    </w:p>
    <w:p w14:paraId="78C3FC42"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color w:val="000000"/>
          <w:sz w:val="24"/>
          <w:szCs w:val="24"/>
        </w:rPr>
        <w:t>Випускові кафедри:</w:t>
      </w:r>
    </w:p>
    <w:p w14:paraId="78C3FC43"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Лісівництва</w:t>
      </w:r>
    </w:p>
    <w:p w14:paraId="78C3FC44" w14:textId="77777777" w:rsidR="00432525" w:rsidRPr="00166CFE" w:rsidRDefault="00166CFE">
      <w:pPr>
        <w:pBdr>
          <w:top w:val="nil"/>
          <w:left w:val="nil"/>
          <w:bottom w:val="nil"/>
          <w:right w:val="nil"/>
          <w:between w:val="nil"/>
        </w:pBdr>
        <w:tabs>
          <w:tab w:val="left" w:pos="1134"/>
        </w:tabs>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527-82-82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6" w:history="1">
        <w:r w:rsidR="00CB5987" w:rsidRPr="00623A9C">
          <w:rPr>
            <w:rStyle w:val="ac"/>
            <w:rFonts w:ascii="Arial" w:hAnsi="Arial" w:cs="Arial"/>
            <w:sz w:val="24"/>
            <w:szCs w:val="24"/>
          </w:rPr>
          <w:t>lisivnytstvo_chair@nubip.edu.ua</w:t>
        </w:r>
      </w:hyperlink>
      <w:r w:rsidR="00CB5987">
        <w:rPr>
          <w:rFonts w:ascii="Arial" w:hAnsi="Arial" w:cs="Arial"/>
          <w:sz w:val="24"/>
          <w:szCs w:val="24"/>
        </w:rPr>
        <w:t xml:space="preserve"> </w:t>
      </w:r>
      <w:r w:rsidR="00CB5987" w:rsidRPr="0057185A">
        <w:rPr>
          <w:rFonts w:ascii="Arial" w:eastAsia="Arial" w:hAnsi="Arial" w:cs="Arial"/>
          <w:color w:val="000000"/>
          <w:sz w:val="24"/>
          <w:szCs w:val="24"/>
        </w:rPr>
        <w:t xml:space="preserve"> </w:t>
      </w:r>
    </w:p>
    <w:p w14:paraId="78C3FC45"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color w:val="000000"/>
          <w:sz w:val="24"/>
          <w:szCs w:val="24"/>
        </w:rPr>
        <w:t>Завідувач кафедри</w:t>
      </w:r>
      <w:r w:rsidRPr="00166CFE">
        <w:rPr>
          <w:rFonts w:ascii="Arial" w:eastAsia="Arial" w:hAnsi="Arial" w:cs="Arial"/>
          <w:b/>
          <w:color w:val="000000"/>
          <w:sz w:val="24"/>
          <w:szCs w:val="24"/>
        </w:rPr>
        <w:t xml:space="preserve"> </w:t>
      </w:r>
      <w:r w:rsidRPr="00166CFE">
        <w:rPr>
          <w:rFonts w:ascii="Arial" w:eastAsia="Arial" w:hAnsi="Arial" w:cs="Arial"/>
          <w:color w:val="000000"/>
          <w:sz w:val="24"/>
          <w:szCs w:val="24"/>
        </w:rPr>
        <w:t xml:space="preserve">– кандидат с.-г. наук, доцент Пузріна Наталія Василівна </w:t>
      </w:r>
    </w:p>
    <w:p w14:paraId="78C3FC46"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b/>
          <w:color w:val="000000"/>
          <w:sz w:val="24"/>
          <w:szCs w:val="24"/>
        </w:rPr>
        <w:t>Таксації лісу та лісового менеджменту</w:t>
      </w:r>
    </w:p>
    <w:p w14:paraId="78C3FC47" w14:textId="77777777" w:rsidR="00432525" w:rsidRPr="00166CFE" w:rsidRDefault="00166CFE">
      <w:pPr>
        <w:pBdr>
          <w:top w:val="nil"/>
          <w:left w:val="nil"/>
          <w:bottom w:val="nil"/>
          <w:right w:val="nil"/>
          <w:between w:val="nil"/>
        </w:pBdr>
        <w:tabs>
          <w:tab w:val="left" w:pos="1134"/>
        </w:tabs>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.:(044)527-85-23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7">
        <w:r w:rsidRPr="00166CFE">
          <w:rPr>
            <w:rFonts w:ascii="Arial" w:eastAsia="Arial" w:hAnsi="Arial" w:cs="Arial"/>
            <w:color w:val="0000FF"/>
            <w:sz w:val="24"/>
            <w:szCs w:val="24"/>
            <w:u w:val="single"/>
          </w:rPr>
          <w:t>bilous@nubip.edu.ua</w:t>
        </w:r>
      </w:hyperlink>
    </w:p>
    <w:p w14:paraId="78C3FC48"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Завідувач кафедри –  доктор с.-г. наук, проф. Білоус Андрій Михайлович  </w:t>
      </w:r>
    </w:p>
    <w:p w14:paraId="78C3FC49"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Відтворення лісів та лісових меліорацій</w:t>
      </w:r>
    </w:p>
    <w:p w14:paraId="78C3FC4A" w14:textId="77777777" w:rsidR="00432525" w:rsidRPr="00166CFE" w:rsidRDefault="00166CFE">
      <w:pPr>
        <w:pBdr>
          <w:top w:val="nil"/>
          <w:left w:val="nil"/>
          <w:bottom w:val="nil"/>
          <w:right w:val="nil"/>
          <w:between w:val="nil"/>
        </w:pBdr>
        <w:tabs>
          <w:tab w:val="left" w:pos="1134"/>
        </w:tabs>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.:(044)527-87-47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r w:rsidRPr="00166CFE">
        <w:rPr>
          <w:rFonts w:ascii="Arial" w:eastAsia="Arial" w:hAnsi="Arial" w:cs="Arial"/>
          <w:color w:val="0000FF"/>
          <w:sz w:val="24"/>
          <w:szCs w:val="24"/>
          <w:u w:val="single"/>
        </w:rPr>
        <w:t>a_pinchuk@nubip.edu.ua</w:t>
      </w:r>
    </w:p>
    <w:p w14:paraId="78C3FC4B" w14:textId="77777777" w:rsidR="00432525" w:rsidRPr="00166CFE" w:rsidRDefault="00166CFE">
      <w:pPr>
        <w:pBdr>
          <w:top w:val="nil"/>
          <w:left w:val="nil"/>
          <w:bottom w:val="nil"/>
          <w:right w:val="nil"/>
          <w:between w:val="nil"/>
        </w:pBdr>
        <w:tabs>
          <w:tab w:val="left" w:pos="1134"/>
        </w:tabs>
        <w:ind w:firstLine="709"/>
        <w:jc w:val="both"/>
        <w:rPr>
          <w:rFonts w:ascii="Arial" w:eastAsia="Arial" w:hAnsi="Arial" w:cs="Arial"/>
          <w:color w:val="000000"/>
          <w:sz w:val="24"/>
          <w:szCs w:val="24"/>
        </w:rPr>
      </w:pPr>
      <w:r w:rsidRPr="00166CFE">
        <w:rPr>
          <w:rFonts w:ascii="Arial" w:eastAsia="Arial" w:hAnsi="Arial" w:cs="Arial"/>
          <w:sz w:val="24"/>
          <w:szCs w:val="24"/>
        </w:rPr>
        <w:t>Завідувач кафедри</w:t>
      </w:r>
      <w:r w:rsidRPr="00166CFE">
        <w:rPr>
          <w:rFonts w:ascii="Arial" w:eastAsia="Arial" w:hAnsi="Arial" w:cs="Arial"/>
          <w:b/>
          <w:sz w:val="24"/>
          <w:szCs w:val="24"/>
        </w:rPr>
        <w:t xml:space="preserve"> </w:t>
      </w:r>
      <w:r w:rsidRPr="00166CFE">
        <w:rPr>
          <w:rFonts w:ascii="Arial" w:eastAsia="Arial" w:hAnsi="Arial" w:cs="Arial"/>
          <w:sz w:val="24"/>
          <w:szCs w:val="24"/>
        </w:rPr>
        <w:t xml:space="preserve">– кандидат </w:t>
      </w:r>
      <w:r w:rsidRPr="00166CFE">
        <w:rPr>
          <w:rFonts w:ascii="Arial" w:eastAsia="Arial" w:hAnsi="Arial" w:cs="Arial"/>
          <w:color w:val="000000"/>
          <w:sz w:val="24"/>
          <w:szCs w:val="24"/>
        </w:rPr>
        <w:t xml:space="preserve">с.-г. наук, доцент Пінчук Андрій Петрович </w:t>
      </w:r>
    </w:p>
    <w:p w14:paraId="78C3FC4C" w14:textId="77777777" w:rsidR="00432525" w:rsidRPr="00166CFE" w:rsidRDefault="00432525">
      <w:pPr>
        <w:pBdr>
          <w:top w:val="nil"/>
          <w:left w:val="nil"/>
          <w:bottom w:val="nil"/>
          <w:right w:val="nil"/>
          <w:between w:val="nil"/>
        </w:pBdr>
        <w:tabs>
          <w:tab w:val="left" w:pos="1134"/>
        </w:tabs>
        <w:ind w:firstLine="709"/>
        <w:jc w:val="both"/>
        <w:rPr>
          <w:rFonts w:ascii="Arial" w:eastAsia="Arial" w:hAnsi="Arial" w:cs="Arial"/>
          <w:color w:val="000000"/>
          <w:sz w:val="24"/>
          <w:szCs w:val="24"/>
        </w:rPr>
      </w:pPr>
    </w:p>
    <w:p w14:paraId="78C3FC4D"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206 «Садово-паркове господарство»</w:t>
      </w:r>
    </w:p>
    <w:p w14:paraId="78C3FC4E"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Освітньо-професійна програма «Садово-паркове господарство»</w:t>
      </w:r>
    </w:p>
    <w:p w14:paraId="78C3FC4F"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Гарант програми</w:t>
      </w:r>
      <w:r w:rsidRPr="00166CFE">
        <w:rPr>
          <w:rFonts w:ascii="Arial" w:eastAsia="Arial" w:hAnsi="Arial" w:cs="Arial"/>
          <w:b/>
          <w:i/>
          <w:color w:val="000000"/>
          <w:sz w:val="24"/>
          <w:szCs w:val="24"/>
        </w:rPr>
        <w:t xml:space="preserve"> </w:t>
      </w:r>
      <w:r w:rsidRPr="00166CFE">
        <w:rPr>
          <w:rFonts w:ascii="Arial" w:eastAsia="Arial" w:hAnsi="Arial" w:cs="Arial"/>
          <w:color w:val="000000"/>
          <w:sz w:val="24"/>
          <w:szCs w:val="24"/>
        </w:rPr>
        <w:t xml:space="preserve">– кандидат с.-г. наук, доцент </w:t>
      </w:r>
      <w:proofErr w:type="spellStart"/>
      <w:r w:rsidRPr="00166CFE">
        <w:rPr>
          <w:rFonts w:ascii="Arial" w:eastAsia="Arial" w:hAnsi="Arial" w:cs="Arial"/>
          <w:color w:val="000000"/>
          <w:sz w:val="24"/>
          <w:szCs w:val="24"/>
        </w:rPr>
        <w:t>Піхало</w:t>
      </w:r>
      <w:proofErr w:type="spellEnd"/>
      <w:r w:rsidRPr="00166CFE">
        <w:rPr>
          <w:rFonts w:ascii="Arial" w:eastAsia="Arial" w:hAnsi="Arial" w:cs="Arial"/>
          <w:color w:val="000000"/>
          <w:sz w:val="24"/>
          <w:szCs w:val="24"/>
        </w:rPr>
        <w:t xml:space="preserve"> Олеся Віталіївна</w:t>
      </w:r>
    </w:p>
    <w:p w14:paraId="78C3FC50"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527-82-96,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8">
        <w:r w:rsidRPr="00166CFE">
          <w:rPr>
            <w:rFonts w:ascii="Arial" w:eastAsia="Arial" w:hAnsi="Arial" w:cs="Arial"/>
            <w:color w:val="0000FF"/>
            <w:sz w:val="24"/>
            <w:szCs w:val="24"/>
            <w:u w:val="single"/>
          </w:rPr>
          <w:t>olesya-pikhalo@nubip.edu.ua</w:t>
        </w:r>
      </w:hyperlink>
    </w:p>
    <w:p w14:paraId="78C3FC51"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Випускові кафедри:</w:t>
      </w:r>
    </w:p>
    <w:p w14:paraId="78C3FC52"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Ландшафтної архітектури та фітодизайну</w:t>
      </w:r>
    </w:p>
    <w:p w14:paraId="78C3FC53"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527-85-47,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9">
        <w:r w:rsidRPr="00166CFE">
          <w:rPr>
            <w:rFonts w:ascii="Arial" w:eastAsia="Arial" w:hAnsi="Arial" w:cs="Arial"/>
            <w:color w:val="0000FF"/>
            <w:sz w:val="24"/>
            <w:szCs w:val="24"/>
            <w:u w:val="single"/>
          </w:rPr>
          <w:t>okolesnichenko67@gmail.com</w:t>
        </w:r>
      </w:hyperlink>
    </w:p>
    <w:p w14:paraId="78C3FC54"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Завідувач кафедри – доктор </w:t>
      </w:r>
      <w:proofErr w:type="spellStart"/>
      <w:r w:rsidRPr="00166CFE">
        <w:rPr>
          <w:rFonts w:ascii="Arial" w:eastAsia="Arial" w:hAnsi="Arial" w:cs="Arial"/>
          <w:color w:val="000000"/>
          <w:sz w:val="24"/>
          <w:szCs w:val="24"/>
        </w:rPr>
        <w:t>біол</w:t>
      </w:r>
      <w:proofErr w:type="spellEnd"/>
      <w:r w:rsidRPr="00166CFE">
        <w:rPr>
          <w:rFonts w:ascii="Arial" w:eastAsia="Arial" w:hAnsi="Arial" w:cs="Arial"/>
          <w:color w:val="000000"/>
          <w:sz w:val="24"/>
          <w:szCs w:val="24"/>
        </w:rPr>
        <w:t>. наук, професор Колесніченко Олена Валеріївна</w:t>
      </w:r>
    </w:p>
    <w:p w14:paraId="78C3FC55"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56"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57"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b/>
          <w:color w:val="000000"/>
          <w:sz w:val="24"/>
          <w:szCs w:val="24"/>
        </w:rPr>
        <w:t>187 Деревообробні та меблеві технології</w:t>
      </w:r>
    </w:p>
    <w:p w14:paraId="78C3FC58"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color w:val="000000"/>
          <w:sz w:val="24"/>
          <w:szCs w:val="24"/>
        </w:rPr>
        <w:t xml:space="preserve">Освітньо-професійна  програма «Деревообробні та меблеві технології»        </w:t>
      </w:r>
    </w:p>
    <w:p w14:paraId="78C3FC59"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b/>
          <w:color w:val="000000"/>
          <w:sz w:val="24"/>
          <w:szCs w:val="24"/>
        </w:rPr>
        <w:t>Гарант програми</w:t>
      </w:r>
      <w:r w:rsidRPr="00166CFE">
        <w:rPr>
          <w:rFonts w:ascii="Arial" w:eastAsia="Arial" w:hAnsi="Arial" w:cs="Arial"/>
          <w:color w:val="000000"/>
          <w:sz w:val="24"/>
          <w:szCs w:val="24"/>
        </w:rPr>
        <w:t xml:space="preserve"> –  </w:t>
      </w:r>
      <w:proofErr w:type="spellStart"/>
      <w:r w:rsidRPr="00166CFE">
        <w:rPr>
          <w:rFonts w:ascii="Arial" w:eastAsia="Arial" w:hAnsi="Arial" w:cs="Arial"/>
          <w:color w:val="000000"/>
          <w:sz w:val="24"/>
          <w:szCs w:val="24"/>
        </w:rPr>
        <w:t>канд</w:t>
      </w:r>
      <w:proofErr w:type="spellEnd"/>
      <w:r w:rsidRPr="00166CFE">
        <w:rPr>
          <w:rFonts w:ascii="Arial" w:eastAsia="Arial" w:hAnsi="Arial" w:cs="Arial"/>
          <w:color w:val="000000"/>
          <w:sz w:val="24"/>
          <w:szCs w:val="24"/>
        </w:rPr>
        <w:t xml:space="preserve">. </w:t>
      </w:r>
      <w:proofErr w:type="spellStart"/>
      <w:r w:rsidRPr="00166CFE">
        <w:rPr>
          <w:rFonts w:ascii="Arial" w:eastAsia="Arial" w:hAnsi="Arial" w:cs="Arial"/>
          <w:color w:val="000000"/>
          <w:sz w:val="24"/>
          <w:szCs w:val="24"/>
        </w:rPr>
        <w:t>техн</w:t>
      </w:r>
      <w:proofErr w:type="spellEnd"/>
      <w:r w:rsidRPr="00166CFE">
        <w:rPr>
          <w:rFonts w:ascii="Arial" w:eastAsia="Arial" w:hAnsi="Arial" w:cs="Arial"/>
          <w:color w:val="000000"/>
          <w:sz w:val="24"/>
          <w:szCs w:val="24"/>
        </w:rPr>
        <w:t xml:space="preserve">. наук </w:t>
      </w:r>
      <w:r w:rsidRPr="00166CFE">
        <w:rPr>
          <w:rFonts w:ascii="Arial" w:eastAsia="Arial" w:hAnsi="Arial" w:cs="Arial"/>
          <w:sz w:val="24"/>
          <w:szCs w:val="24"/>
        </w:rPr>
        <w:t>Горбачова Олександра Юріївна</w:t>
      </w:r>
      <w:r w:rsidRPr="00166CFE">
        <w:rPr>
          <w:rFonts w:ascii="Arial" w:eastAsia="Arial" w:hAnsi="Arial" w:cs="Arial"/>
          <w:b/>
          <w:color w:val="000000"/>
          <w:sz w:val="24"/>
          <w:szCs w:val="24"/>
        </w:rPr>
        <w:t xml:space="preserve"> </w:t>
      </w:r>
    </w:p>
    <w:p w14:paraId="78C3FC5A"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color w:val="000000"/>
          <w:sz w:val="24"/>
          <w:szCs w:val="24"/>
        </w:rPr>
        <w:t xml:space="preserve">                                        </w:t>
      </w: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527-81-67,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10">
        <w:r w:rsidRPr="00166CFE">
          <w:rPr>
            <w:rFonts w:ascii="Arial" w:eastAsia="Arial" w:hAnsi="Arial" w:cs="Arial"/>
            <w:color w:val="1155CC"/>
            <w:sz w:val="24"/>
            <w:szCs w:val="24"/>
            <w:u w:val="single"/>
          </w:rPr>
          <w:t>gorbachova@nubip.edu.ua</w:t>
        </w:r>
      </w:hyperlink>
    </w:p>
    <w:p w14:paraId="78C3FC5B"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color w:val="000000"/>
          <w:sz w:val="24"/>
          <w:szCs w:val="24"/>
        </w:rPr>
        <w:t>Випускова кафедра:</w:t>
      </w:r>
    </w:p>
    <w:p w14:paraId="78C3FC5C"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b/>
          <w:color w:val="000000"/>
          <w:sz w:val="24"/>
          <w:szCs w:val="24"/>
        </w:rPr>
        <w:t xml:space="preserve">Технологій та дизайну виробів з деревини   </w:t>
      </w:r>
    </w:p>
    <w:p w14:paraId="78C3FC5D" w14:textId="77777777" w:rsidR="00432525" w:rsidRPr="00166CFE" w:rsidRDefault="00166CFE">
      <w:pPr>
        <w:pBdr>
          <w:top w:val="nil"/>
          <w:left w:val="nil"/>
          <w:bottom w:val="nil"/>
          <w:right w:val="nil"/>
          <w:between w:val="nil"/>
        </w:pBdr>
        <w:ind w:left="600"/>
        <w:jc w:val="center"/>
        <w:rPr>
          <w:rFonts w:ascii="Arial" w:eastAsia="Arial" w:hAnsi="Arial" w:cs="Arial"/>
          <w:color w:val="000000"/>
          <w:sz w:val="24"/>
          <w:szCs w:val="24"/>
        </w:rPr>
      </w:pPr>
      <w:proofErr w:type="spellStart"/>
      <w:r w:rsidRPr="00166CFE">
        <w:rPr>
          <w:rFonts w:ascii="Arial" w:eastAsia="Arial" w:hAnsi="Arial" w:cs="Arial"/>
          <w:color w:val="000000"/>
          <w:sz w:val="24"/>
          <w:szCs w:val="24"/>
        </w:rPr>
        <w:t>Тел</w:t>
      </w:r>
      <w:proofErr w:type="spellEnd"/>
      <w:r w:rsidRPr="00166CFE">
        <w:rPr>
          <w:rFonts w:ascii="Arial" w:eastAsia="Arial" w:hAnsi="Arial" w:cs="Arial"/>
          <w:color w:val="000000"/>
          <w:sz w:val="24"/>
          <w:szCs w:val="24"/>
        </w:rPr>
        <w:t>.: (044) 527-81-67           E-</w:t>
      </w:r>
      <w:proofErr w:type="spellStart"/>
      <w:r w:rsidRPr="00166CFE">
        <w:rPr>
          <w:rFonts w:ascii="Arial" w:eastAsia="Arial" w:hAnsi="Arial" w:cs="Arial"/>
          <w:color w:val="000000"/>
          <w:sz w:val="24"/>
          <w:szCs w:val="24"/>
        </w:rPr>
        <w:t>mail</w:t>
      </w:r>
      <w:proofErr w:type="spellEnd"/>
      <w:r w:rsidRPr="00166CFE">
        <w:rPr>
          <w:rFonts w:ascii="Arial" w:eastAsia="Arial" w:hAnsi="Arial" w:cs="Arial"/>
          <w:color w:val="000000"/>
          <w:sz w:val="24"/>
          <w:szCs w:val="24"/>
        </w:rPr>
        <w:t xml:space="preserve">: </w:t>
      </w:r>
      <w:hyperlink r:id="rId11">
        <w:r w:rsidRPr="00166CFE">
          <w:rPr>
            <w:rFonts w:ascii="Arial" w:eastAsia="Arial" w:hAnsi="Arial" w:cs="Arial"/>
            <w:color w:val="0000FF"/>
            <w:sz w:val="24"/>
            <w:szCs w:val="24"/>
          </w:rPr>
          <w:t>opinchewska@gmail.com</w:t>
        </w:r>
      </w:hyperlink>
    </w:p>
    <w:p w14:paraId="78C3FC5E" w14:textId="77777777" w:rsidR="00432525" w:rsidRPr="00166CFE" w:rsidRDefault="00166CFE">
      <w:pPr>
        <w:pBdr>
          <w:top w:val="nil"/>
          <w:left w:val="nil"/>
          <w:bottom w:val="nil"/>
          <w:right w:val="nil"/>
          <w:between w:val="nil"/>
        </w:pBdr>
        <w:ind w:left="600"/>
        <w:jc w:val="both"/>
        <w:rPr>
          <w:rFonts w:ascii="Arial" w:eastAsia="Arial" w:hAnsi="Arial" w:cs="Arial"/>
          <w:color w:val="000000"/>
          <w:sz w:val="24"/>
          <w:szCs w:val="24"/>
        </w:rPr>
      </w:pPr>
      <w:r w:rsidRPr="00166CFE">
        <w:rPr>
          <w:rFonts w:ascii="Arial" w:eastAsia="Arial" w:hAnsi="Arial" w:cs="Arial"/>
          <w:color w:val="000000"/>
          <w:sz w:val="24"/>
          <w:szCs w:val="24"/>
        </w:rPr>
        <w:t xml:space="preserve">Завідувач кафедри – доктор </w:t>
      </w:r>
      <w:proofErr w:type="spellStart"/>
      <w:r w:rsidRPr="00166CFE">
        <w:rPr>
          <w:rFonts w:ascii="Arial" w:eastAsia="Arial" w:hAnsi="Arial" w:cs="Arial"/>
          <w:color w:val="000000"/>
          <w:sz w:val="24"/>
          <w:szCs w:val="24"/>
        </w:rPr>
        <w:t>техн</w:t>
      </w:r>
      <w:proofErr w:type="spellEnd"/>
      <w:r w:rsidRPr="00166CFE">
        <w:rPr>
          <w:rFonts w:ascii="Arial" w:eastAsia="Arial" w:hAnsi="Arial" w:cs="Arial"/>
          <w:color w:val="000000"/>
          <w:sz w:val="24"/>
          <w:szCs w:val="24"/>
        </w:rPr>
        <w:t xml:space="preserve">. наук, професор </w:t>
      </w:r>
      <w:proofErr w:type="spellStart"/>
      <w:r w:rsidRPr="00166CFE">
        <w:rPr>
          <w:rFonts w:ascii="Arial" w:eastAsia="Arial" w:hAnsi="Arial" w:cs="Arial"/>
          <w:color w:val="000000"/>
          <w:sz w:val="24"/>
          <w:szCs w:val="24"/>
        </w:rPr>
        <w:t>Пінчевська</w:t>
      </w:r>
      <w:proofErr w:type="spellEnd"/>
      <w:r w:rsidRPr="00166CFE">
        <w:rPr>
          <w:rFonts w:ascii="Arial" w:eastAsia="Arial" w:hAnsi="Arial" w:cs="Arial"/>
          <w:color w:val="000000"/>
          <w:sz w:val="24"/>
          <w:szCs w:val="24"/>
        </w:rPr>
        <w:t xml:space="preserve"> Олена Олексіївна</w:t>
      </w:r>
    </w:p>
    <w:p w14:paraId="78C3FC5F"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br w:type="page"/>
      </w:r>
      <w:r w:rsidRPr="00166CFE">
        <w:rPr>
          <w:rFonts w:ascii="Arial" w:eastAsia="Arial" w:hAnsi="Arial" w:cs="Arial"/>
          <w:b/>
          <w:color w:val="000000"/>
          <w:sz w:val="24"/>
          <w:szCs w:val="24"/>
        </w:rPr>
        <w:lastRenderedPageBreak/>
        <w:t xml:space="preserve">Підготовка бакалаврів </w:t>
      </w:r>
    </w:p>
    <w:p w14:paraId="78C3FC60"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з галузі знань «Аграрні науки та продовольство»</w:t>
      </w:r>
    </w:p>
    <w:p w14:paraId="78C3FC61"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 xml:space="preserve"> за спеціальністю «ЛІСОВЕ ГОСОПОДАРСТВО»</w:t>
      </w:r>
    </w:p>
    <w:p w14:paraId="78C3FC62"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Освітньо-професійна програма «Лісове господарство»</w:t>
      </w:r>
    </w:p>
    <w:p w14:paraId="78C3FC63"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 xml:space="preserve"> </w:t>
      </w:r>
    </w:p>
    <w:p w14:paraId="78C3FC64" w14:textId="77777777" w:rsidR="00432525" w:rsidRPr="00166CFE" w:rsidRDefault="00432525">
      <w:pPr>
        <w:pBdr>
          <w:top w:val="nil"/>
          <w:left w:val="nil"/>
          <w:bottom w:val="nil"/>
          <w:right w:val="nil"/>
          <w:between w:val="nil"/>
        </w:pBdr>
        <w:ind w:firstLine="709"/>
        <w:jc w:val="center"/>
        <w:rPr>
          <w:rFonts w:ascii="Arial" w:eastAsia="Arial" w:hAnsi="Arial" w:cs="Arial"/>
          <w:color w:val="000000"/>
          <w:sz w:val="24"/>
          <w:szCs w:val="24"/>
        </w:rPr>
      </w:pPr>
    </w:p>
    <w:p w14:paraId="78C3FC65"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 xml:space="preserve">   </w:t>
      </w:r>
    </w:p>
    <w:tbl>
      <w:tblPr>
        <w:tblStyle w:val="a5"/>
        <w:tblW w:w="9571" w:type="dxa"/>
        <w:tblInd w:w="-108" w:type="dxa"/>
        <w:tblLayout w:type="fixed"/>
        <w:tblLook w:val="0000" w:firstRow="0" w:lastRow="0" w:firstColumn="0" w:lastColumn="0" w:noHBand="0" w:noVBand="0"/>
      </w:tblPr>
      <w:tblGrid>
        <w:gridCol w:w="4503"/>
        <w:gridCol w:w="5068"/>
      </w:tblGrid>
      <w:tr w:rsidR="00432525" w:rsidRPr="00166CFE" w14:paraId="78C3FC68" w14:textId="77777777">
        <w:tc>
          <w:tcPr>
            <w:tcW w:w="4503" w:type="dxa"/>
          </w:tcPr>
          <w:p w14:paraId="78C3FC66"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Форма навчання,:</w:t>
            </w:r>
          </w:p>
        </w:tc>
        <w:tc>
          <w:tcPr>
            <w:tcW w:w="5068" w:type="dxa"/>
          </w:tcPr>
          <w:p w14:paraId="78C3FC67"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Ліцензований обсяг, осіб</w:t>
            </w:r>
          </w:p>
        </w:tc>
      </w:tr>
      <w:tr w:rsidR="00432525" w:rsidRPr="00166CFE" w14:paraId="78C3FC6B" w14:textId="77777777">
        <w:tc>
          <w:tcPr>
            <w:tcW w:w="4503" w:type="dxa"/>
          </w:tcPr>
          <w:p w14:paraId="78C3FC69"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 xml:space="preserve">         – денна</w:t>
            </w:r>
          </w:p>
        </w:tc>
        <w:tc>
          <w:tcPr>
            <w:tcW w:w="5068" w:type="dxa"/>
          </w:tcPr>
          <w:p w14:paraId="78C3FC6A"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125    </w:t>
            </w:r>
          </w:p>
        </w:tc>
      </w:tr>
      <w:tr w:rsidR="00432525" w:rsidRPr="00166CFE" w14:paraId="78C3FC6E" w14:textId="77777777">
        <w:tc>
          <w:tcPr>
            <w:tcW w:w="4503" w:type="dxa"/>
          </w:tcPr>
          <w:p w14:paraId="78C3FC6C"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 xml:space="preserve">         – заочна</w:t>
            </w:r>
          </w:p>
        </w:tc>
        <w:tc>
          <w:tcPr>
            <w:tcW w:w="5068" w:type="dxa"/>
          </w:tcPr>
          <w:p w14:paraId="78C3FC6D"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140 </w:t>
            </w:r>
          </w:p>
        </w:tc>
      </w:tr>
      <w:tr w:rsidR="00432525" w:rsidRPr="00166CFE" w14:paraId="78C3FC71" w14:textId="77777777">
        <w:tc>
          <w:tcPr>
            <w:tcW w:w="4503" w:type="dxa"/>
          </w:tcPr>
          <w:p w14:paraId="78C3FC6F"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Термін навчання</w:t>
            </w:r>
          </w:p>
        </w:tc>
        <w:tc>
          <w:tcPr>
            <w:tcW w:w="5068" w:type="dxa"/>
          </w:tcPr>
          <w:p w14:paraId="78C3FC70"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3 роки 10 місяців                  </w:t>
            </w:r>
          </w:p>
        </w:tc>
      </w:tr>
      <w:tr w:rsidR="00432525" w:rsidRPr="00166CFE" w14:paraId="78C3FC74" w14:textId="77777777">
        <w:tc>
          <w:tcPr>
            <w:tcW w:w="4503" w:type="dxa"/>
          </w:tcPr>
          <w:p w14:paraId="78C3FC72"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Кредити ЄСТS</w:t>
            </w:r>
          </w:p>
        </w:tc>
        <w:tc>
          <w:tcPr>
            <w:tcW w:w="5068" w:type="dxa"/>
          </w:tcPr>
          <w:p w14:paraId="78C3FC73"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240 </w:t>
            </w:r>
          </w:p>
        </w:tc>
      </w:tr>
      <w:tr w:rsidR="00432525" w:rsidRPr="00166CFE" w14:paraId="78C3FC77" w14:textId="77777777">
        <w:tc>
          <w:tcPr>
            <w:tcW w:w="4503" w:type="dxa"/>
          </w:tcPr>
          <w:p w14:paraId="78C3FC75"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 xml:space="preserve">Мова викладання </w:t>
            </w:r>
          </w:p>
        </w:tc>
        <w:tc>
          <w:tcPr>
            <w:tcW w:w="5068" w:type="dxa"/>
          </w:tcPr>
          <w:p w14:paraId="78C3FC76"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українська</w:t>
            </w:r>
          </w:p>
        </w:tc>
      </w:tr>
      <w:tr w:rsidR="00432525" w:rsidRPr="00166CFE" w14:paraId="78C3FC7A" w14:textId="77777777">
        <w:tc>
          <w:tcPr>
            <w:tcW w:w="4503" w:type="dxa"/>
          </w:tcPr>
          <w:p w14:paraId="78C3FC78" w14:textId="77777777" w:rsidR="00432525" w:rsidRPr="00166CFE" w:rsidRDefault="00166CFE">
            <w:pPr>
              <w:pBdr>
                <w:top w:val="nil"/>
                <w:left w:val="nil"/>
                <w:bottom w:val="nil"/>
                <w:right w:val="nil"/>
                <w:between w:val="nil"/>
              </w:pBdr>
              <w:jc w:val="both"/>
              <w:rPr>
                <w:rFonts w:ascii="Arial" w:eastAsia="Arial" w:hAnsi="Arial" w:cs="Arial"/>
                <w:color w:val="000000"/>
                <w:sz w:val="24"/>
                <w:szCs w:val="24"/>
              </w:rPr>
            </w:pPr>
            <w:r w:rsidRPr="00166CFE">
              <w:rPr>
                <w:rFonts w:ascii="Arial" w:eastAsia="Arial" w:hAnsi="Arial" w:cs="Arial"/>
                <w:color w:val="000000"/>
                <w:sz w:val="24"/>
                <w:szCs w:val="24"/>
              </w:rPr>
              <w:t xml:space="preserve">Кваліфікація випускників </w:t>
            </w:r>
          </w:p>
        </w:tc>
        <w:tc>
          <w:tcPr>
            <w:tcW w:w="5068" w:type="dxa"/>
          </w:tcPr>
          <w:p w14:paraId="78C3FC79" w14:textId="77777777" w:rsidR="00432525" w:rsidRPr="00166CFE" w:rsidRDefault="00166CFE">
            <w:pPr>
              <w:pBdr>
                <w:top w:val="nil"/>
                <w:left w:val="nil"/>
                <w:bottom w:val="nil"/>
                <w:right w:val="nil"/>
                <w:between w:val="nil"/>
              </w:pBdr>
              <w:ind w:left="769"/>
              <w:jc w:val="both"/>
              <w:rPr>
                <w:rFonts w:ascii="Arial" w:eastAsia="Arial" w:hAnsi="Arial" w:cs="Arial"/>
                <w:color w:val="000000"/>
                <w:sz w:val="24"/>
                <w:szCs w:val="24"/>
              </w:rPr>
            </w:pPr>
            <w:r w:rsidRPr="00166CFE">
              <w:rPr>
                <w:rFonts w:ascii="Arial" w:eastAsia="Arial" w:hAnsi="Arial" w:cs="Arial"/>
                <w:color w:val="000000"/>
                <w:sz w:val="24"/>
                <w:szCs w:val="24"/>
              </w:rPr>
              <w:t xml:space="preserve">бакалавр з лісового господарства </w:t>
            </w:r>
          </w:p>
        </w:tc>
      </w:tr>
    </w:tbl>
    <w:p w14:paraId="78C3FC7B"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7C"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 xml:space="preserve">Концепція підготовки  </w:t>
      </w:r>
    </w:p>
    <w:p w14:paraId="78C3FC7D"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Лісове господарство – галузь  народного  господарства, яка забезпечує стале наближене до природи управління лісами на науковій та плановій основі, зокрема, їх вирощування та формування, підтримку їх стійкості, продуктивності, біорізноманіття, </w:t>
      </w:r>
      <w:proofErr w:type="spellStart"/>
      <w:r w:rsidRPr="00166CFE">
        <w:rPr>
          <w:rFonts w:ascii="Arial" w:eastAsia="Arial" w:hAnsi="Arial" w:cs="Arial"/>
          <w:color w:val="000000"/>
          <w:sz w:val="24"/>
          <w:szCs w:val="24"/>
        </w:rPr>
        <w:t>екосистемних</w:t>
      </w:r>
      <w:proofErr w:type="spellEnd"/>
      <w:r w:rsidRPr="00166CFE">
        <w:rPr>
          <w:rFonts w:ascii="Arial" w:eastAsia="Arial" w:hAnsi="Arial" w:cs="Arial"/>
          <w:color w:val="000000"/>
          <w:sz w:val="24"/>
          <w:szCs w:val="24"/>
        </w:rPr>
        <w:t xml:space="preserve"> та захисних функцій шляхом проведення лісівничих доглядів, охорони лісів від пожеж та захисту від шкідників та хвороб, здійснює користування лісами у вигляді заготівлі деревних та недеревних продуктів лісу із застосуванням еколого-</w:t>
      </w:r>
      <w:proofErr w:type="spellStart"/>
      <w:r w:rsidRPr="00166CFE">
        <w:rPr>
          <w:rFonts w:ascii="Arial" w:eastAsia="Arial" w:hAnsi="Arial" w:cs="Arial"/>
          <w:color w:val="000000"/>
          <w:sz w:val="24"/>
          <w:szCs w:val="24"/>
        </w:rPr>
        <w:t>зберігаючих</w:t>
      </w:r>
      <w:proofErr w:type="spellEnd"/>
      <w:r w:rsidRPr="00166CFE">
        <w:rPr>
          <w:rFonts w:ascii="Arial" w:eastAsia="Arial" w:hAnsi="Arial" w:cs="Arial"/>
          <w:color w:val="000000"/>
          <w:sz w:val="24"/>
          <w:szCs w:val="24"/>
        </w:rPr>
        <w:t xml:space="preserve"> технологій, забезпечує лісовідтворення та лісорозведення, займається вивченням і обліком лісів в інтересах населення та довкілля. Воно є важливим складовим елементом місцевої економіки та підтримки екологічної  рівноваги України.</w:t>
      </w:r>
    </w:p>
    <w:p w14:paraId="78C3FC7E"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Підготовка фахівців, висуває на перший план такі  основні задачі: засвоєння принципів, критерії та індикаторів сталого управління лісами в умовах циркулярної економіки та змін клімату, підвищення рівня загально екологічної освіти, взаємодії з громадськістю з питань ведення лісового і садово-паркового господарства та зняття соціальної напруги щодо методів і способів </w:t>
      </w:r>
      <w:proofErr w:type="spellStart"/>
      <w:r w:rsidRPr="00166CFE">
        <w:rPr>
          <w:rFonts w:ascii="Arial" w:eastAsia="Arial" w:hAnsi="Arial" w:cs="Arial"/>
          <w:color w:val="000000"/>
          <w:sz w:val="24"/>
          <w:szCs w:val="24"/>
        </w:rPr>
        <w:t>лісогосподарювання</w:t>
      </w:r>
      <w:proofErr w:type="spellEnd"/>
      <w:r w:rsidRPr="00166CFE">
        <w:rPr>
          <w:rFonts w:ascii="Arial" w:eastAsia="Arial" w:hAnsi="Arial" w:cs="Arial"/>
          <w:color w:val="000000"/>
          <w:sz w:val="24"/>
          <w:szCs w:val="24"/>
        </w:rPr>
        <w:t xml:space="preserve"> шляхом інформування населення стале управління лісами, багатоцільове використання лісових ресурсів, залучення громадськості до розв’язання лісогосподарських проблем та консультацій з територіальними громадами стосовно прийняття рішень, які мають значне екологічне, рекреаційно-оздоровче та економічне значення і можуть викликати значний соціальний резонанс; підготовка фахівців з організації ведення лісового господарства за принципами наближеного до природи лісівництва; забезпечення багатофункціонального ведення лісового господарства та раціонального, безперервного і невиснажливого, багатоцільового використання лісових ресурсів з врахуванням </w:t>
      </w:r>
      <w:proofErr w:type="spellStart"/>
      <w:r w:rsidRPr="00166CFE">
        <w:rPr>
          <w:rFonts w:ascii="Arial" w:eastAsia="Arial" w:hAnsi="Arial" w:cs="Arial"/>
          <w:color w:val="000000"/>
          <w:sz w:val="24"/>
          <w:szCs w:val="24"/>
        </w:rPr>
        <w:t>лісотипологічних</w:t>
      </w:r>
      <w:proofErr w:type="spellEnd"/>
      <w:r w:rsidRPr="00166CFE">
        <w:rPr>
          <w:rFonts w:ascii="Arial" w:eastAsia="Arial" w:hAnsi="Arial" w:cs="Arial"/>
          <w:color w:val="000000"/>
          <w:sz w:val="24"/>
          <w:szCs w:val="24"/>
        </w:rPr>
        <w:t xml:space="preserve"> умов і </w:t>
      </w:r>
      <w:proofErr w:type="spellStart"/>
      <w:r w:rsidRPr="00166CFE">
        <w:rPr>
          <w:rFonts w:ascii="Arial" w:eastAsia="Arial" w:hAnsi="Arial" w:cs="Arial"/>
          <w:color w:val="000000"/>
          <w:sz w:val="24"/>
          <w:szCs w:val="24"/>
        </w:rPr>
        <w:t>ландшафтно</w:t>
      </w:r>
      <w:proofErr w:type="spellEnd"/>
      <w:r w:rsidRPr="00166CFE">
        <w:rPr>
          <w:rFonts w:ascii="Arial" w:eastAsia="Arial" w:hAnsi="Arial" w:cs="Arial"/>
          <w:color w:val="000000"/>
          <w:sz w:val="24"/>
          <w:szCs w:val="24"/>
        </w:rPr>
        <w:t xml:space="preserve">-водозбірних принципів </w:t>
      </w:r>
      <w:proofErr w:type="spellStart"/>
      <w:r w:rsidRPr="00166CFE">
        <w:rPr>
          <w:rFonts w:ascii="Arial" w:eastAsia="Arial" w:hAnsi="Arial" w:cs="Arial"/>
          <w:color w:val="000000"/>
          <w:sz w:val="24"/>
          <w:szCs w:val="24"/>
        </w:rPr>
        <w:t>лісогосподарювання</w:t>
      </w:r>
      <w:proofErr w:type="spellEnd"/>
      <w:r w:rsidRPr="00166CFE">
        <w:rPr>
          <w:rFonts w:ascii="Arial" w:eastAsia="Arial" w:hAnsi="Arial" w:cs="Arial"/>
          <w:color w:val="000000"/>
          <w:sz w:val="24"/>
          <w:szCs w:val="24"/>
        </w:rPr>
        <w:t xml:space="preserve">; збереження природного біологічного різноманіття на всіх рівнях – від генетичного до видового, ландшафтного і </w:t>
      </w:r>
      <w:proofErr w:type="spellStart"/>
      <w:r w:rsidRPr="00166CFE">
        <w:rPr>
          <w:rFonts w:ascii="Arial" w:eastAsia="Arial" w:hAnsi="Arial" w:cs="Arial"/>
          <w:color w:val="000000"/>
          <w:sz w:val="24"/>
          <w:szCs w:val="24"/>
        </w:rPr>
        <w:t>екосистемного</w:t>
      </w:r>
      <w:proofErr w:type="spellEnd"/>
      <w:r w:rsidRPr="00166CFE">
        <w:rPr>
          <w:rFonts w:ascii="Arial" w:eastAsia="Arial" w:hAnsi="Arial" w:cs="Arial"/>
          <w:color w:val="000000"/>
          <w:sz w:val="24"/>
          <w:szCs w:val="24"/>
        </w:rPr>
        <w:t>; забезпечення безперервного, високоефективного виконання насадженнями екологічних, економічних і соціальних функцій на місцевому, національному і глобальному рівнях.</w:t>
      </w:r>
    </w:p>
    <w:p w14:paraId="78C3FC7F"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80"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Практичне навчання</w:t>
      </w:r>
    </w:p>
    <w:p w14:paraId="78C3FC81"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Базами практичного навчання є навчальні, навчально-наукові та навчально-виробничі лабораторії кафедр інституту та ВП НУБіП України «Боярська лісова дослідна станція», навчально-науково-дослідний розсадник кафедри відтворення лісів та лісових меліорацій, </w:t>
      </w:r>
      <w:r w:rsidR="00746379" w:rsidRPr="00166CFE">
        <w:rPr>
          <w:rFonts w:ascii="Arial" w:eastAsia="Arial" w:hAnsi="Arial" w:cs="Arial"/>
          <w:color w:val="000000"/>
          <w:sz w:val="24"/>
          <w:szCs w:val="24"/>
        </w:rPr>
        <w:t>філії ДП «Ліси України»</w:t>
      </w:r>
      <w:r w:rsidRPr="00166CFE">
        <w:rPr>
          <w:rFonts w:ascii="Arial" w:eastAsia="Arial" w:hAnsi="Arial" w:cs="Arial"/>
          <w:color w:val="000000"/>
          <w:sz w:val="24"/>
          <w:szCs w:val="24"/>
        </w:rPr>
        <w:t xml:space="preserve"> та районні підприємства житлово-комунального та зеленого господарства.</w:t>
      </w:r>
    </w:p>
    <w:p w14:paraId="78C3FC82"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83" w14:textId="77777777" w:rsidR="00746379" w:rsidRPr="00166CFE" w:rsidRDefault="00746379">
      <w:pPr>
        <w:pBdr>
          <w:top w:val="nil"/>
          <w:left w:val="nil"/>
          <w:bottom w:val="nil"/>
          <w:right w:val="nil"/>
          <w:between w:val="nil"/>
        </w:pBdr>
        <w:ind w:firstLine="709"/>
        <w:jc w:val="both"/>
        <w:rPr>
          <w:rFonts w:ascii="Arial" w:eastAsia="Arial" w:hAnsi="Arial" w:cs="Arial"/>
          <w:color w:val="000000"/>
          <w:sz w:val="24"/>
          <w:szCs w:val="24"/>
        </w:rPr>
      </w:pPr>
    </w:p>
    <w:p w14:paraId="78C3FC84"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lastRenderedPageBreak/>
        <w:t>Орієнтовна тематика</w:t>
      </w:r>
    </w:p>
    <w:p w14:paraId="78C3FC85"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 xml:space="preserve"> бакалаврських кваліфікаційних робіт</w:t>
      </w:r>
    </w:p>
    <w:p w14:paraId="78C3FC86"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Технологія планування та проведення рубок догляду із використанням еколого-орієнтованих технологій.</w:t>
      </w:r>
    </w:p>
    <w:p w14:paraId="78C3FC87"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Дослідження природного поновлення головних лісотвірних видів в контексті наближеного до природи лісівництва .</w:t>
      </w:r>
    </w:p>
    <w:p w14:paraId="78C3FC88"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Аналіз ефективності системи охорони лісів від пожеж лісогосподарського підприємства і заходи з її удосконалення.</w:t>
      </w:r>
    </w:p>
    <w:p w14:paraId="78C3FC89"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Аналіз методів визначення запасу стиглих ялинових деревостанів лісогосподарського підприємства.</w:t>
      </w:r>
    </w:p>
    <w:p w14:paraId="78C3FC8A"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 Шкідливі комахи соснових насаджень лісогосподарського підприємства, їх лісогосподарське значення.</w:t>
      </w:r>
    </w:p>
    <w:p w14:paraId="78C3FC8B"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Аналіз сучасного стану мисливської фауни та шляхи оптимізації її чисельності в угіддях лісогосподарського підприємства.</w:t>
      </w:r>
    </w:p>
    <w:p w14:paraId="78C3FC8C"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Досвід вирощування садивного матеріалу у лісогосподарському підприємстві.</w:t>
      </w:r>
    </w:p>
    <w:p w14:paraId="78C3FC8D"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Сучасний стан та протиерозійні властивості захисних лісових насаджень лісогосподарського підприємства.</w:t>
      </w:r>
    </w:p>
    <w:p w14:paraId="78C3FC8E"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 xml:space="preserve"> Економічні особливості виконання лісогосподарських заходів у лісогосподарському підприємстві із залученням приватних структур.</w:t>
      </w:r>
    </w:p>
    <w:p w14:paraId="78C3FC8F"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color w:val="000000"/>
          <w:sz w:val="24"/>
          <w:szCs w:val="24"/>
        </w:rPr>
      </w:pPr>
      <w:r w:rsidRPr="00166CFE">
        <w:rPr>
          <w:rFonts w:ascii="Arial" w:eastAsia="Arial" w:hAnsi="Arial" w:cs="Arial"/>
          <w:color w:val="000000"/>
          <w:sz w:val="24"/>
          <w:szCs w:val="24"/>
        </w:rPr>
        <w:t>Особливості розмноження мушмули германської зеленими живцями.</w:t>
      </w:r>
    </w:p>
    <w:p w14:paraId="78C3FC90"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sz w:val="24"/>
          <w:szCs w:val="24"/>
        </w:rPr>
      </w:pPr>
      <w:r w:rsidRPr="00166CFE">
        <w:rPr>
          <w:rFonts w:ascii="Arial" w:eastAsia="Arial" w:hAnsi="Arial" w:cs="Arial"/>
          <w:sz w:val="24"/>
          <w:szCs w:val="24"/>
        </w:rPr>
        <w:t>Аналіз структури лісового фонду лісогосподарського підприємства.</w:t>
      </w:r>
    </w:p>
    <w:p w14:paraId="78C3FC91" w14:textId="77777777" w:rsidR="00432525" w:rsidRPr="00166CFE" w:rsidRDefault="00166CFE">
      <w:pPr>
        <w:numPr>
          <w:ilvl w:val="0"/>
          <w:numId w:val="4"/>
        </w:numPr>
        <w:pBdr>
          <w:top w:val="nil"/>
          <w:left w:val="nil"/>
          <w:bottom w:val="nil"/>
          <w:right w:val="nil"/>
          <w:between w:val="nil"/>
        </w:pBdr>
        <w:ind w:left="0" w:firstLine="709"/>
        <w:jc w:val="both"/>
        <w:rPr>
          <w:rFonts w:ascii="Arial" w:eastAsia="Arial" w:hAnsi="Arial" w:cs="Arial"/>
          <w:sz w:val="24"/>
          <w:szCs w:val="24"/>
        </w:rPr>
      </w:pPr>
      <w:r w:rsidRPr="00166CFE">
        <w:rPr>
          <w:rFonts w:ascii="Arial" w:eastAsia="Arial" w:hAnsi="Arial" w:cs="Arial"/>
          <w:sz w:val="24"/>
          <w:szCs w:val="24"/>
        </w:rPr>
        <w:t>Аналіз господарської діяльності лісогосподарського підприємства.</w:t>
      </w:r>
    </w:p>
    <w:p w14:paraId="78C3FC92" w14:textId="77777777" w:rsidR="00432525" w:rsidRPr="00166CFE" w:rsidRDefault="00432525">
      <w:pPr>
        <w:pBdr>
          <w:top w:val="nil"/>
          <w:left w:val="nil"/>
          <w:bottom w:val="nil"/>
          <w:right w:val="nil"/>
          <w:between w:val="nil"/>
        </w:pBdr>
        <w:ind w:firstLine="709"/>
        <w:jc w:val="both"/>
        <w:rPr>
          <w:rFonts w:ascii="Arial" w:eastAsia="Arial" w:hAnsi="Arial" w:cs="Arial"/>
          <w:color w:val="000000"/>
          <w:sz w:val="24"/>
          <w:szCs w:val="24"/>
        </w:rPr>
      </w:pPr>
    </w:p>
    <w:p w14:paraId="78C3FC93" w14:textId="77777777" w:rsidR="00432525" w:rsidRPr="00166CFE" w:rsidRDefault="00166CFE">
      <w:pPr>
        <w:pBdr>
          <w:top w:val="nil"/>
          <w:left w:val="nil"/>
          <w:bottom w:val="nil"/>
          <w:right w:val="nil"/>
          <w:between w:val="nil"/>
        </w:pBdr>
        <w:ind w:firstLine="600"/>
        <w:jc w:val="both"/>
        <w:rPr>
          <w:rFonts w:ascii="Arial" w:eastAsia="Arial" w:hAnsi="Arial" w:cs="Arial"/>
          <w:color w:val="000000"/>
          <w:sz w:val="24"/>
          <w:szCs w:val="24"/>
        </w:rPr>
      </w:pPr>
      <w:r w:rsidRPr="00166CFE">
        <w:rPr>
          <w:rFonts w:ascii="Arial" w:eastAsia="Arial" w:hAnsi="Arial" w:cs="Arial"/>
          <w:b/>
          <w:color w:val="000000"/>
          <w:sz w:val="24"/>
          <w:szCs w:val="24"/>
        </w:rPr>
        <w:t xml:space="preserve">Академічні права випускників </w:t>
      </w:r>
      <w:r w:rsidRPr="00166CFE">
        <w:rPr>
          <w:rFonts w:ascii="Symbol" w:eastAsia="Symbol" w:hAnsi="Symbol" w:cs="Symbol"/>
          <w:b/>
          <w:color w:val="000000"/>
          <w:sz w:val="24"/>
          <w:szCs w:val="24"/>
        </w:rPr>
        <w:t>−</w:t>
      </w:r>
      <w:r w:rsidRPr="00166CFE">
        <w:rPr>
          <w:rFonts w:ascii="Arial" w:eastAsia="Arial" w:hAnsi="Arial" w:cs="Arial"/>
          <w:b/>
          <w:color w:val="000000"/>
          <w:sz w:val="24"/>
          <w:szCs w:val="24"/>
        </w:rPr>
        <w:t xml:space="preserve"> </w:t>
      </w:r>
      <w:r w:rsidRPr="00166CFE">
        <w:rPr>
          <w:rFonts w:ascii="Arial" w:eastAsia="Arial" w:hAnsi="Arial" w:cs="Arial"/>
          <w:color w:val="000000"/>
          <w:sz w:val="24"/>
          <w:szCs w:val="24"/>
        </w:rPr>
        <w:t>можуть продовжити навчання за спеціальностями і освітньо-професійними програмами підготовки магістрів, назви яких наведено у  табл. 1.2 розділу 1.3 цього Каталогу.</w:t>
      </w:r>
    </w:p>
    <w:p w14:paraId="78C3FC94" w14:textId="77777777" w:rsidR="00432525" w:rsidRPr="00166CFE" w:rsidRDefault="00432525">
      <w:pPr>
        <w:pBdr>
          <w:top w:val="nil"/>
          <w:left w:val="nil"/>
          <w:bottom w:val="nil"/>
          <w:right w:val="nil"/>
          <w:between w:val="nil"/>
        </w:pBdr>
        <w:ind w:firstLine="709"/>
        <w:jc w:val="center"/>
        <w:rPr>
          <w:rFonts w:ascii="Arial" w:eastAsia="Arial" w:hAnsi="Arial" w:cs="Arial"/>
          <w:color w:val="000000"/>
          <w:sz w:val="24"/>
          <w:szCs w:val="24"/>
        </w:rPr>
      </w:pPr>
    </w:p>
    <w:p w14:paraId="78C3FC95"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rPr>
          <w:rFonts w:ascii="Arial" w:eastAsia="Arial" w:hAnsi="Arial" w:cs="Arial"/>
          <w:b/>
          <w:color w:val="000000"/>
          <w:sz w:val="24"/>
          <w:szCs w:val="24"/>
        </w:rPr>
        <w:t>Сфери зайнятості випускників</w:t>
      </w:r>
    </w:p>
    <w:p w14:paraId="78C3FC96"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color w:val="000000"/>
          <w:sz w:val="24"/>
          <w:szCs w:val="24"/>
        </w:rPr>
        <w:t>Після здобуття кваліфікації бакалавра випускники можуть бути працевлаштовані на лісогосподарські підприємства Державного агентства лісових ресурсів та інших відомств, державні та приватні мисливські господарства, а також проектні та наукові лісогосподарські установи.</w:t>
      </w:r>
    </w:p>
    <w:p w14:paraId="78C3FC97" w14:textId="77777777" w:rsidR="00432525" w:rsidRPr="00166CFE" w:rsidRDefault="00166CFE">
      <w:pPr>
        <w:pBdr>
          <w:top w:val="nil"/>
          <w:left w:val="nil"/>
          <w:bottom w:val="nil"/>
          <w:right w:val="nil"/>
          <w:between w:val="nil"/>
        </w:pBdr>
        <w:ind w:firstLine="709"/>
        <w:jc w:val="center"/>
        <w:rPr>
          <w:rFonts w:ascii="Arial" w:eastAsia="Arial" w:hAnsi="Arial" w:cs="Arial"/>
          <w:color w:val="000000"/>
          <w:sz w:val="24"/>
          <w:szCs w:val="24"/>
        </w:rPr>
      </w:pPr>
      <w:r w:rsidRPr="00166CFE">
        <w:br w:type="page"/>
      </w:r>
      <w:r w:rsidRPr="00166CFE">
        <w:rPr>
          <w:rFonts w:ascii="Arial" w:eastAsia="Arial" w:hAnsi="Arial" w:cs="Arial"/>
          <w:b/>
          <w:color w:val="000000"/>
          <w:sz w:val="24"/>
          <w:szCs w:val="24"/>
        </w:rPr>
        <w:lastRenderedPageBreak/>
        <w:t>Навчальний план підготовки бакалаврів</w:t>
      </w:r>
    </w:p>
    <w:p w14:paraId="78C3FC98" w14:textId="77777777" w:rsidR="00432525" w:rsidRPr="00166CFE" w:rsidRDefault="00166CFE">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 xml:space="preserve">за спеціальністю «Лісове господарство» </w:t>
      </w:r>
    </w:p>
    <w:p w14:paraId="78C3FC99" w14:textId="77777777" w:rsidR="00432525" w:rsidRPr="00166CFE" w:rsidRDefault="00166CFE">
      <w:pPr>
        <w:pBdr>
          <w:top w:val="nil"/>
          <w:left w:val="nil"/>
          <w:bottom w:val="nil"/>
          <w:right w:val="nil"/>
          <w:between w:val="nil"/>
        </w:pBdr>
        <w:spacing w:after="120"/>
        <w:jc w:val="center"/>
        <w:rPr>
          <w:rFonts w:ascii="Arial" w:eastAsia="Arial" w:hAnsi="Arial" w:cs="Arial"/>
          <w:color w:val="000000"/>
          <w:sz w:val="24"/>
          <w:szCs w:val="24"/>
        </w:rPr>
      </w:pPr>
      <w:r w:rsidRPr="00166CFE">
        <w:rPr>
          <w:rFonts w:ascii="Arial" w:eastAsia="Arial" w:hAnsi="Arial" w:cs="Arial"/>
          <w:b/>
          <w:color w:val="000000"/>
          <w:sz w:val="24"/>
          <w:szCs w:val="24"/>
        </w:rPr>
        <w:t>Освітньо-професійна програма «Лісове господарство»</w:t>
      </w:r>
    </w:p>
    <w:tbl>
      <w:tblPr>
        <w:tblStyle w:val="a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5415"/>
        <w:gridCol w:w="1451"/>
        <w:gridCol w:w="1879"/>
      </w:tblGrid>
      <w:tr w:rsidR="00432525" w:rsidRPr="00166CFE" w14:paraId="78C3FCA1" w14:textId="77777777">
        <w:tc>
          <w:tcPr>
            <w:tcW w:w="1109" w:type="dxa"/>
            <w:vAlign w:val="center"/>
          </w:tcPr>
          <w:p w14:paraId="78C3FC9A" w14:textId="77777777" w:rsidR="00432525" w:rsidRPr="00166CFE" w:rsidRDefault="00166CFE">
            <w:pPr>
              <w:widowControl w:val="0"/>
              <w:pBdr>
                <w:top w:val="nil"/>
                <w:left w:val="nil"/>
                <w:bottom w:val="nil"/>
                <w:right w:val="nil"/>
                <w:between w:val="nil"/>
              </w:pBdr>
              <w:tabs>
                <w:tab w:val="left" w:pos="22"/>
              </w:tabs>
              <w:jc w:val="center"/>
              <w:rPr>
                <w:rFonts w:ascii="Arial" w:eastAsia="Arial" w:hAnsi="Arial" w:cs="Arial"/>
                <w:color w:val="000000"/>
              </w:rPr>
            </w:pPr>
            <w:r w:rsidRPr="00166CFE">
              <w:rPr>
                <w:rFonts w:ascii="Arial" w:eastAsia="Arial" w:hAnsi="Arial" w:cs="Arial"/>
                <w:b/>
                <w:color w:val="000000"/>
              </w:rPr>
              <w:t>Код н/д</w:t>
            </w:r>
          </w:p>
        </w:tc>
        <w:tc>
          <w:tcPr>
            <w:tcW w:w="5415" w:type="dxa"/>
            <w:vAlign w:val="center"/>
          </w:tcPr>
          <w:p w14:paraId="78C3FC9B" w14:textId="77777777" w:rsidR="00432525" w:rsidRPr="00166CFE" w:rsidRDefault="00166CFE">
            <w:pPr>
              <w:widowControl w:val="0"/>
              <w:pBdr>
                <w:top w:val="nil"/>
                <w:left w:val="nil"/>
                <w:bottom w:val="nil"/>
                <w:right w:val="nil"/>
                <w:between w:val="nil"/>
              </w:pBdr>
              <w:tabs>
                <w:tab w:val="left" w:pos="85"/>
              </w:tabs>
              <w:jc w:val="center"/>
              <w:rPr>
                <w:rFonts w:ascii="Arial" w:eastAsia="Arial" w:hAnsi="Arial" w:cs="Arial"/>
                <w:color w:val="000000"/>
              </w:rPr>
            </w:pPr>
            <w:r w:rsidRPr="00166CFE">
              <w:rPr>
                <w:rFonts w:ascii="Arial" w:eastAsia="Arial" w:hAnsi="Arial" w:cs="Arial"/>
                <w:b/>
                <w:color w:val="000000"/>
              </w:rPr>
              <w:t>Компоненти освітньої програми (навчальні дисципліни, курсові проекти (роботи), практики, кваліфікаційна робота)</w:t>
            </w:r>
          </w:p>
        </w:tc>
        <w:tc>
          <w:tcPr>
            <w:tcW w:w="1451" w:type="dxa"/>
            <w:vAlign w:val="center"/>
          </w:tcPr>
          <w:p w14:paraId="78C3FC9C" w14:textId="77777777" w:rsidR="00432525" w:rsidRPr="00166CFE" w:rsidRDefault="00166CFE">
            <w:pPr>
              <w:widowControl w:val="0"/>
              <w:pBdr>
                <w:top w:val="nil"/>
                <w:left w:val="nil"/>
                <w:bottom w:val="nil"/>
                <w:right w:val="nil"/>
                <w:between w:val="nil"/>
              </w:pBdr>
              <w:tabs>
                <w:tab w:val="left" w:pos="0"/>
              </w:tabs>
              <w:jc w:val="center"/>
              <w:rPr>
                <w:rFonts w:ascii="Arial" w:eastAsia="Arial" w:hAnsi="Arial" w:cs="Arial"/>
                <w:b/>
                <w:color w:val="000000"/>
              </w:rPr>
            </w:pPr>
            <w:r w:rsidRPr="00166CFE">
              <w:rPr>
                <w:rFonts w:ascii="Arial" w:eastAsia="Arial" w:hAnsi="Arial" w:cs="Arial"/>
                <w:b/>
                <w:color w:val="000000"/>
              </w:rPr>
              <w:t>Кількість</w:t>
            </w:r>
          </w:p>
          <w:p w14:paraId="78C3FC9D" w14:textId="77777777" w:rsidR="00432525" w:rsidRPr="00166CFE" w:rsidRDefault="00166CFE">
            <w:pPr>
              <w:widowControl w:val="0"/>
              <w:pBdr>
                <w:top w:val="nil"/>
                <w:left w:val="nil"/>
                <w:bottom w:val="nil"/>
                <w:right w:val="nil"/>
                <w:between w:val="nil"/>
              </w:pBdr>
              <w:tabs>
                <w:tab w:val="left" w:pos="0"/>
              </w:tabs>
              <w:jc w:val="center"/>
              <w:rPr>
                <w:rFonts w:ascii="Arial" w:eastAsia="Arial" w:hAnsi="Arial" w:cs="Arial"/>
                <w:color w:val="000000"/>
              </w:rPr>
            </w:pPr>
            <w:r w:rsidRPr="00166CFE">
              <w:rPr>
                <w:rFonts w:ascii="Arial" w:eastAsia="Arial" w:hAnsi="Arial" w:cs="Arial"/>
                <w:b/>
                <w:color w:val="000000"/>
              </w:rPr>
              <w:t>кредитів</w:t>
            </w:r>
          </w:p>
        </w:tc>
        <w:tc>
          <w:tcPr>
            <w:tcW w:w="1879" w:type="dxa"/>
            <w:vAlign w:val="center"/>
          </w:tcPr>
          <w:p w14:paraId="78C3FC9E" w14:textId="77777777" w:rsidR="00432525" w:rsidRPr="00166CFE" w:rsidRDefault="00166CFE">
            <w:pPr>
              <w:widowControl w:val="0"/>
              <w:pBdr>
                <w:top w:val="nil"/>
                <w:left w:val="nil"/>
                <w:bottom w:val="nil"/>
                <w:right w:val="nil"/>
                <w:between w:val="nil"/>
              </w:pBdr>
              <w:tabs>
                <w:tab w:val="left" w:pos="0"/>
              </w:tabs>
              <w:jc w:val="center"/>
              <w:rPr>
                <w:rFonts w:ascii="Arial" w:eastAsia="Arial" w:hAnsi="Arial" w:cs="Arial"/>
                <w:b/>
                <w:color w:val="000000"/>
              </w:rPr>
            </w:pPr>
            <w:r w:rsidRPr="00166CFE">
              <w:rPr>
                <w:rFonts w:ascii="Arial" w:eastAsia="Arial" w:hAnsi="Arial" w:cs="Arial"/>
                <w:b/>
                <w:color w:val="000000"/>
              </w:rPr>
              <w:t>Форма</w:t>
            </w:r>
          </w:p>
          <w:p w14:paraId="78C3FC9F" w14:textId="77777777" w:rsidR="00432525" w:rsidRPr="00166CFE" w:rsidRDefault="00166CFE">
            <w:pPr>
              <w:widowControl w:val="0"/>
              <w:pBdr>
                <w:top w:val="nil"/>
                <w:left w:val="nil"/>
                <w:bottom w:val="nil"/>
                <w:right w:val="nil"/>
                <w:between w:val="nil"/>
              </w:pBdr>
              <w:tabs>
                <w:tab w:val="left" w:pos="0"/>
              </w:tabs>
              <w:jc w:val="center"/>
              <w:rPr>
                <w:rFonts w:ascii="Arial" w:eastAsia="Arial" w:hAnsi="Arial" w:cs="Arial"/>
                <w:b/>
                <w:color w:val="000000"/>
              </w:rPr>
            </w:pPr>
            <w:r w:rsidRPr="00166CFE">
              <w:rPr>
                <w:rFonts w:ascii="Arial" w:eastAsia="Arial" w:hAnsi="Arial" w:cs="Arial"/>
                <w:b/>
                <w:color w:val="000000"/>
              </w:rPr>
              <w:t>підсумкового</w:t>
            </w:r>
          </w:p>
          <w:p w14:paraId="78C3FCA0" w14:textId="77777777" w:rsidR="00432525" w:rsidRPr="00166CFE" w:rsidRDefault="00166CFE">
            <w:pPr>
              <w:widowControl w:val="0"/>
              <w:pBdr>
                <w:top w:val="nil"/>
                <w:left w:val="nil"/>
                <w:bottom w:val="nil"/>
                <w:right w:val="nil"/>
                <w:between w:val="nil"/>
              </w:pBdr>
              <w:tabs>
                <w:tab w:val="left" w:pos="0"/>
              </w:tabs>
              <w:jc w:val="center"/>
              <w:rPr>
                <w:rFonts w:ascii="Arial" w:eastAsia="Arial" w:hAnsi="Arial" w:cs="Arial"/>
                <w:color w:val="000000"/>
              </w:rPr>
            </w:pPr>
            <w:r w:rsidRPr="00166CFE">
              <w:rPr>
                <w:rFonts w:ascii="Arial" w:eastAsia="Arial" w:hAnsi="Arial" w:cs="Arial"/>
                <w:b/>
                <w:color w:val="000000"/>
              </w:rPr>
              <w:t>контролю</w:t>
            </w:r>
          </w:p>
        </w:tc>
      </w:tr>
      <w:tr w:rsidR="00432525" w:rsidRPr="00166CFE" w14:paraId="78C3FCA6" w14:textId="77777777">
        <w:tc>
          <w:tcPr>
            <w:tcW w:w="1109" w:type="dxa"/>
          </w:tcPr>
          <w:p w14:paraId="78C3FCA2" w14:textId="77777777" w:rsidR="00432525" w:rsidRPr="00166CFE" w:rsidRDefault="00166CFE">
            <w:pPr>
              <w:widowControl w:val="0"/>
              <w:pBdr>
                <w:top w:val="nil"/>
                <w:left w:val="nil"/>
                <w:bottom w:val="nil"/>
                <w:right w:val="nil"/>
                <w:between w:val="nil"/>
              </w:pBdr>
              <w:ind w:firstLine="22"/>
              <w:jc w:val="center"/>
              <w:rPr>
                <w:rFonts w:ascii="Arial" w:eastAsia="Arial" w:hAnsi="Arial" w:cs="Arial"/>
                <w:color w:val="000000"/>
              </w:rPr>
            </w:pPr>
            <w:r w:rsidRPr="00166CFE">
              <w:rPr>
                <w:rFonts w:ascii="Arial" w:eastAsia="Arial" w:hAnsi="Arial" w:cs="Arial"/>
                <w:b/>
                <w:color w:val="000000"/>
              </w:rPr>
              <w:t>1</w:t>
            </w:r>
          </w:p>
        </w:tc>
        <w:tc>
          <w:tcPr>
            <w:tcW w:w="5415" w:type="dxa"/>
          </w:tcPr>
          <w:p w14:paraId="78C3FCA3"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2</w:t>
            </w:r>
          </w:p>
        </w:tc>
        <w:tc>
          <w:tcPr>
            <w:tcW w:w="1451" w:type="dxa"/>
          </w:tcPr>
          <w:p w14:paraId="78C3FCA4"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3</w:t>
            </w:r>
          </w:p>
        </w:tc>
        <w:tc>
          <w:tcPr>
            <w:tcW w:w="1879" w:type="dxa"/>
          </w:tcPr>
          <w:p w14:paraId="78C3FCA5"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4</w:t>
            </w:r>
          </w:p>
        </w:tc>
      </w:tr>
      <w:tr w:rsidR="00432525" w:rsidRPr="00166CFE" w14:paraId="78C3FCA8" w14:textId="77777777">
        <w:trPr>
          <w:trHeight w:val="335"/>
        </w:trPr>
        <w:tc>
          <w:tcPr>
            <w:tcW w:w="9854" w:type="dxa"/>
            <w:gridSpan w:val="4"/>
            <w:vAlign w:val="center"/>
          </w:tcPr>
          <w:p w14:paraId="78C3FCA7"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1. ЦИКЛ ЗАГАЛЬНОЇ ПІДГОТОВКИ</w:t>
            </w:r>
          </w:p>
        </w:tc>
      </w:tr>
      <w:tr w:rsidR="00432525" w:rsidRPr="00166CFE" w14:paraId="78C3FCAA" w14:textId="77777777">
        <w:tc>
          <w:tcPr>
            <w:tcW w:w="9854" w:type="dxa"/>
            <w:gridSpan w:val="4"/>
            <w:vAlign w:val="center"/>
          </w:tcPr>
          <w:p w14:paraId="78C3FCA9"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b/>
                <w:color w:val="000000"/>
              </w:rPr>
            </w:pPr>
            <w:r w:rsidRPr="00166CFE">
              <w:rPr>
                <w:rFonts w:ascii="Arial" w:eastAsia="Arial" w:hAnsi="Arial" w:cs="Arial"/>
                <w:b/>
                <w:color w:val="000000"/>
              </w:rPr>
              <w:t>Обов’язкові компоненти ОПП</w:t>
            </w:r>
          </w:p>
        </w:tc>
      </w:tr>
      <w:tr w:rsidR="00432525" w:rsidRPr="00166CFE" w14:paraId="78C3FCAF" w14:textId="77777777">
        <w:tc>
          <w:tcPr>
            <w:tcW w:w="1109" w:type="dxa"/>
          </w:tcPr>
          <w:p w14:paraId="78C3FCAB"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w:t>
            </w:r>
          </w:p>
        </w:tc>
        <w:tc>
          <w:tcPr>
            <w:tcW w:w="5415" w:type="dxa"/>
            <w:vAlign w:val="center"/>
          </w:tcPr>
          <w:p w14:paraId="78C3FCAC"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Вища математика</w:t>
            </w:r>
          </w:p>
        </w:tc>
        <w:tc>
          <w:tcPr>
            <w:tcW w:w="1451" w:type="dxa"/>
            <w:vAlign w:val="center"/>
          </w:tcPr>
          <w:p w14:paraId="78C3FCAD"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AE"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B4" w14:textId="77777777">
        <w:trPr>
          <w:trHeight w:val="317"/>
        </w:trPr>
        <w:tc>
          <w:tcPr>
            <w:tcW w:w="1109" w:type="dxa"/>
          </w:tcPr>
          <w:p w14:paraId="78C3FCB0"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2</w:t>
            </w:r>
          </w:p>
        </w:tc>
        <w:tc>
          <w:tcPr>
            <w:tcW w:w="5415" w:type="dxa"/>
            <w:vAlign w:val="center"/>
          </w:tcPr>
          <w:p w14:paraId="78C3FCB1"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Хімія</w:t>
            </w:r>
          </w:p>
        </w:tc>
        <w:tc>
          <w:tcPr>
            <w:tcW w:w="1451" w:type="dxa"/>
            <w:vAlign w:val="center"/>
          </w:tcPr>
          <w:p w14:paraId="78C3FCB2"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B3"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B9" w14:textId="77777777">
        <w:trPr>
          <w:trHeight w:val="317"/>
        </w:trPr>
        <w:tc>
          <w:tcPr>
            <w:tcW w:w="1109" w:type="dxa"/>
          </w:tcPr>
          <w:p w14:paraId="78C3FCB5"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3</w:t>
            </w:r>
          </w:p>
        </w:tc>
        <w:tc>
          <w:tcPr>
            <w:tcW w:w="5415" w:type="dxa"/>
            <w:vAlign w:val="center"/>
          </w:tcPr>
          <w:p w14:paraId="78C3FCB6"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Ботаніка</w:t>
            </w:r>
          </w:p>
        </w:tc>
        <w:tc>
          <w:tcPr>
            <w:tcW w:w="1451" w:type="dxa"/>
            <w:vAlign w:val="center"/>
          </w:tcPr>
          <w:p w14:paraId="78C3FCB7"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8</w:t>
            </w:r>
          </w:p>
        </w:tc>
        <w:tc>
          <w:tcPr>
            <w:tcW w:w="1879" w:type="dxa"/>
          </w:tcPr>
          <w:p w14:paraId="78C3FCB8"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CBE" w14:textId="77777777">
        <w:trPr>
          <w:trHeight w:val="317"/>
        </w:trPr>
        <w:tc>
          <w:tcPr>
            <w:tcW w:w="1109" w:type="dxa"/>
          </w:tcPr>
          <w:p w14:paraId="78C3FCBA"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4</w:t>
            </w:r>
          </w:p>
        </w:tc>
        <w:tc>
          <w:tcPr>
            <w:tcW w:w="5415" w:type="dxa"/>
            <w:vAlign w:val="center"/>
          </w:tcPr>
          <w:p w14:paraId="78C3FCBB"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Основи екології і охорони природи</w:t>
            </w:r>
          </w:p>
        </w:tc>
        <w:tc>
          <w:tcPr>
            <w:tcW w:w="1451" w:type="dxa"/>
            <w:vAlign w:val="center"/>
          </w:tcPr>
          <w:p w14:paraId="78C3FCBC"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BD"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C3" w14:textId="77777777">
        <w:trPr>
          <w:trHeight w:val="317"/>
        </w:trPr>
        <w:tc>
          <w:tcPr>
            <w:tcW w:w="1109" w:type="dxa"/>
          </w:tcPr>
          <w:p w14:paraId="78C3FCBF"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5</w:t>
            </w:r>
          </w:p>
        </w:tc>
        <w:tc>
          <w:tcPr>
            <w:tcW w:w="5415" w:type="dxa"/>
            <w:vAlign w:val="center"/>
          </w:tcPr>
          <w:p w14:paraId="78C3FCC0"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Фізика</w:t>
            </w:r>
          </w:p>
        </w:tc>
        <w:tc>
          <w:tcPr>
            <w:tcW w:w="1451" w:type="dxa"/>
            <w:vAlign w:val="center"/>
          </w:tcPr>
          <w:p w14:paraId="78C3FCC1"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C2"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C8" w14:textId="77777777">
        <w:trPr>
          <w:trHeight w:val="317"/>
        </w:trPr>
        <w:tc>
          <w:tcPr>
            <w:tcW w:w="1109" w:type="dxa"/>
          </w:tcPr>
          <w:p w14:paraId="78C3FCC4"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6</w:t>
            </w:r>
          </w:p>
        </w:tc>
        <w:tc>
          <w:tcPr>
            <w:tcW w:w="5415" w:type="dxa"/>
            <w:vAlign w:val="center"/>
          </w:tcPr>
          <w:p w14:paraId="78C3FCC5"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Інформатика</w:t>
            </w:r>
          </w:p>
        </w:tc>
        <w:tc>
          <w:tcPr>
            <w:tcW w:w="1451" w:type="dxa"/>
            <w:vAlign w:val="center"/>
          </w:tcPr>
          <w:p w14:paraId="78C3FCC6"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5</w:t>
            </w:r>
          </w:p>
        </w:tc>
        <w:tc>
          <w:tcPr>
            <w:tcW w:w="1879" w:type="dxa"/>
            <w:vAlign w:val="center"/>
          </w:tcPr>
          <w:p w14:paraId="78C3FCC7"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CD" w14:textId="77777777">
        <w:trPr>
          <w:trHeight w:val="317"/>
        </w:trPr>
        <w:tc>
          <w:tcPr>
            <w:tcW w:w="1109" w:type="dxa"/>
          </w:tcPr>
          <w:p w14:paraId="78C3FCC9"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7</w:t>
            </w:r>
          </w:p>
        </w:tc>
        <w:tc>
          <w:tcPr>
            <w:tcW w:w="5415" w:type="dxa"/>
            <w:vAlign w:val="center"/>
          </w:tcPr>
          <w:p w14:paraId="78C3FCCA"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Геодезія</w:t>
            </w:r>
          </w:p>
        </w:tc>
        <w:tc>
          <w:tcPr>
            <w:tcW w:w="1451" w:type="dxa"/>
            <w:vAlign w:val="center"/>
          </w:tcPr>
          <w:p w14:paraId="78C3FCCB"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CC"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D2" w14:textId="77777777">
        <w:trPr>
          <w:trHeight w:val="317"/>
        </w:trPr>
        <w:tc>
          <w:tcPr>
            <w:tcW w:w="1109" w:type="dxa"/>
            <w:tcBorders>
              <w:top w:val="nil"/>
            </w:tcBorders>
          </w:tcPr>
          <w:p w14:paraId="78C3FCCE"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8</w:t>
            </w:r>
          </w:p>
        </w:tc>
        <w:tc>
          <w:tcPr>
            <w:tcW w:w="5415" w:type="dxa"/>
            <w:tcBorders>
              <w:top w:val="nil"/>
            </w:tcBorders>
            <w:vAlign w:val="center"/>
          </w:tcPr>
          <w:p w14:paraId="78C3FCCF"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Лісове ґрунтознавство</w:t>
            </w:r>
          </w:p>
        </w:tc>
        <w:tc>
          <w:tcPr>
            <w:tcW w:w="1451" w:type="dxa"/>
            <w:tcBorders>
              <w:top w:val="nil"/>
            </w:tcBorders>
            <w:vAlign w:val="center"/>
          </w:tcPr>
          <w:p w14:paraId="78C3FCD0"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rPr>
              <w:t>6</w:t>
            </w:r>
          </w:p>
        </w:tc>
        <w:tc>
          <w:tcPr>
            <w:tcW w:w="1879" w:type="dxa"/>
            <w:tcBorders>
              <w:top w:val="nil"/>
            </w:tcBorders>
            <w:vAlign w:val="center"/>
          </w:tcPr>
          <w:p w14:paraId="78C3FCD1"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D7" w14:textId="77777777">
        <w:trPr>
          <w:trHeight w:val="317"/>
        </w:trPr>
        <w:tc>
          <w:tcPr>
            <w:tcW w:w="1109" w:type="dxa"/>
          </w:tcPr>
          <w:p w14:paraId="78C3FCD3"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9</w:t>
            </w:r>
          </w:p>
        </w:tc>
        <w:tc>
          <w:tcPr>
            <w:tcW w:w="5415" w:type="dxa"/>
            <w:vAlign w:val="center"/>
          </w:tcPr>
          <w:p w14:paraId="78C3FCD4"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Дистанційне зондування землі</w:t>
            </w:r>
          </w:p>
        </w:tc>
        <w:tc>
          <w:tcPr>
            <w:tcW w:w="1451" w:type="dxa"/>
            <w:vAlign w:val="center"/>
          </w:tcPr>
          <w:p w14:paraId="78C3FCD5"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CD6"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D9" w14:textId="77777777">
        <w:tc>
          <w:tcPr>
            <w:tcW w:w="9854" w:type="dxa"/>
            <w:gridSpan w:val="4"/>
          </w:tcPr>
          <w:p w14:paraId="78C3FCD8"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Обов’язкові  компоненти ОПП за рішенням Вченої ради університету</w:t>
            </w:r>
          </w:p>
        </w:tc>
      </w:tr>
      <w:tr w:rsidR="00432525" w:rsidRPr="00166CFE" w14:paraId="78C3FCDE" w14:textId="77777777">
        <w:tc>
          <w:tcPr>
            <w:tcW w:w="1109" w:type="dxa"/>
          </w:tcPr>
          <w:p w14:paraId="78C3FCDA"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1</w:t>
            </w:r>
          </w:p>
        </w:tc>
        <w:tc>
          <w:tcPr>
            <w:tcW w:w="5415" w:type="dxa"/>
          </w:tcPr>
          <w:p w14:paraId="78C3FCDB"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Іноземна мова</w:t>
            </w:r>
          </w:p>
        </w:tc>
        <w:tc>
          <w:tcPr>
            <w:tcW w:w="1451" w:type="dxa"/>
            <w:vAlign w:val="center"/>
          </w:tcPr>
          <w:p w14:paraId="78C3FCDC"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Pr>
          <w:p w14:paraId="78C3FCDD"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CE3" w14:textId="77777777">
        <w:tc>
          <w:tcPr>
            <w:tcW w:w="1109" w:type="dxa"/>
            <w:tcBorders>
              <w:top w:val="nil"/>
            </w:tcBorders>
          </w:tcPr>
          <w:p w14:paraId="78C3FCDF"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2</w:t>
            </w:r>
          </w:p>
        </w:tc>
        <w:tc>
          <w:tcPr>
            <w:tcW w:w="5415" w:type="dxa"/>
            <w:tcBorders>
              <w:top w:val="nil"/>
            </w:tcBorders>
          </w:tcPr>
          <w:p w14:paraId="78C3FCE0"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Фізичне виховання</w:t>
            </w:r>
          </w:p>
        </w:tc>
        <w:tc>
          <w:tcPr>
            <w:tcW w:w="1451" w:type="dxa"/>
            <w:tcBorders>
              <w:top w:val="nil"/>
            </w:tcBorders>
            <w:vAlign w:val="center"/>
          </w:tcPr>
          <w:p w14:paraId="78C3FCE1"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rPr>
              <w:t>2</w:t>
            </w:r>
          </w:p>
        </w:tc>
        <w:tc>
          <w:tcPr>
            <w:tcW w:w="1879" w:type="dxa"/>
            <w:tcBorders>
              <w:top w:val="nil"/>
            </w:tcBorders>
          </w:tcPr>
          <w:p w14:paraId="78C3FCE2"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w:t>
            </w:r>
          </w:p>
        </w:tc>
      </w:tr>
      <w:tr w:rsidR="00432525" w:rsidRPr="00166CFE" w14:paraId="78C3FCE8" w14:textId="77777777">
        <w:tc>
          <w:tcPr>
            <w:tcW w:w="1109" w:type="dxa"/>
            <w:tcBorders>
              <w:top w:val="nil"/>
            </w:tcBorders>
          </w:tcPr>
          <w:p w14:paraId="78C3FCE4"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3</w:t>
            </w:r>
          </w:p>
        </w:tc>
        <w:tc>
          <w:tcPr>
            <w:tcW w:w="5415" w:type="dxa"/>
            <w:tcBorders>
              <w:top w:val="nil"/>
            </w:tcBorders>
          </w:tcPr>
          <w:p w14:paraId="78C3FCE5"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Українська мова (за професійним спрямуванням)</w:t>
            </w:r>
          </w:p>
        </w:tc>
        <w:tc>
          <w:tcPr>
            <w:tcW w:w="1451" w:type="dxa"/>
            <w:tcBorders>
              <w:top w:val="nil"/>
            </w:tcBorders>
            <w:vAlign w:val="center"/>
          </w:tcPr>
          <w:p w14:paraId="78C3FCE6"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CE7"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ED" w14:textId="77777777">
        <w:tc>
          <w:tcPr>
            <w:tcW w:w="1109" w:type="dxa"/>
            <w:tcBorders>
              <w:top w:val="nil"/>
            </w:tcBorders>
          </w:tcPr>
          <w:p w14:paraId="78C3FCE9"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4</w:t>
            </w:r>
          </w:p>
        </w:tc>
        <w:tc>
          <w:tcPr>
            <w:tcW w:w="5415" w:type="dxa"/>
            <w:tcBorders>
              <w:top w:val="nil"/>
            </w:tcBorders>
          </w:tcPr>
          <w:p w14:paraId="78C3FCEA"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Історія української державності</w:t>
            </w:r>
          </w:p>
        </w:tc>
        <w:tc>
          <w:tcPr>
            <w:tcW w:w="1451" w:type="dxa"/>
            <w:tcBorders>
              <w:top w:val="nil"/>
            </w:tcBorders>
            <w:vAlign w:val="center"/>
          </w:tcPr>
          <w:p w14:paraId="78C3FCEB"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CEC"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F2" w14:textId="77777777">
        <w:tc>
          <w:tcPr>
            <w:tcW w:w="1109" w:type="dxa"/>
            <w:tcBorders>
              <w:top w:val="nil"/>
            </w:tcBorders>
          </w:tcPr>
          <w:p w14:paraId="78C3FCEE"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5</w:t>
            </w:r>
          </w:p>
        </w:tc>
        <w:tc>
          <w:tcPr>
            <w:tcW w:w="5415" w:type="dxa"/>
            <w:tcBorders>
              <w:top w:val="nil"/>
            </w:tcBorders>
          </w:tcPr>
          <w:p w14:paraId="78C3FCEF"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Безпека праці і життєдіяльності</w:t>
            </w:r>
          </w:p>
        </w:tc>
        <w:tc>
          <w:tcPr>
            <w:tcW w:w="1451" w:type="dxa"/>
            <w:tcBorders>
              <w:top w:val="nil"/>
            </w:tcBorders>
            <w:vAlign w:val="center"/>
          </w:tcPr>
          <w:p w14:paraId="78C3FCF0"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CF1"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F7" w14:textId="77777777">
        <w:tc>
          <w:tcPr>
            <w:tcW w:w="1109" w:type="dxa"/>
            <w:tcBorders>
              <w:top w:val="nil"/>
            </w:tcBorders>
          </w:tcPr>
          <w:p w14:paraId="78C3FCF3"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6</w:t>
            </w:r>
          </w:p>
        </w:tc>
        <w:tc>
          <w:tcPr>
            <w:tcW w:w="5415" w:type="dxa"/>
            <w:tcBorders>
              <w:top w:val="nil"/>
            </w:tcBorders>
          </w:tcPr>
          <w:p w14:paraId="78C3FCF4"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Правова культура особистості</w:t>
            </w:r>
          </w:p>
        </w:tc>
        <w:tc>
          <w:tcPr>
            <w:tcW w:w="1451" w:type="dxa"/>
            <w:tcBorders>
              <w:top w:val="nil"/>
            </w:tcBorders>
            <w:vAlign w:val="center"/>
          </w:tcPr>
          <w:p w14:paraId="78C3FCF5"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CF6"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CFC" w14:textId="77777777">
        <w:tc>
          <w:tcPr>
            <w:tcW w:w="1109" w:type="dxa"/>
            <w:tcBorders>
              <w:top w:val="nil"/>
            </w:tcBorders>
          </w:tcPr>
          <w:p w14:paraId="78C3FCF8"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7</w:t>
            </w:r>
          </w:p>
        </w:tc>
        <w:tc>
          <w:tcPr>
            <w:tcW w:w="5415" w:type="dxa"/>
            <w:tcBorders>
              <w:top w:val="nil"/>
            </w:tcBorders>
          </w:tcPr>
          <w:p w14:paraId="78C3FCF9"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Інформаційні технології в лісовому господарстві</w:t>
            </w:r>
          </w:p>
        </w:tc>
        <w:tc>
          <w:tcPr>
            <w:tcW w:w="1451" w:type="dxa"/>
            <w:tcBorders>
              <w:top w:val="nil"/>
            </w:tcBorders>
            <w:vAlign w:val="center"/>
          </w:tcPr>
          <w:p w14:paraId="78C3FCFA"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CFB"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01" w14:textId="77777777">
        <w:tc>
          <w:tcPr>
            <w:tcW w:w="1109" w:type="dxa"/>
            <w:tcBorders>
              <w:top w:val="nil"/>
            </w:tcBorders>
          </w:tcPr>
          <w:p w14:paraId="78C3FCFD" w14:textId="77777777" w:rsidR="00432525" w:rsidRPr="00166CFE" w:rsidRDefault="00166CFE">
            <w:pPr>
              <w:widowControl w:val="0"/>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ОКУ 8</w:t>
            </w:r>
          </w:p>
        </w:tc>
        <w:tc>
          <w:tcPr>
            <w:tcW w:w="5415" w:type="dxa"/>
            <w:tcBorders>
              <w:top w:val="nil"/>
            </w:tcBorders>
          </w:tcPr>
          <w:p w14:paraId="78C3FCFE" w14:textId="77777777" w:rsidR="00432525" w:rsidRPr="00166CFE" w:rsidRDefault="00166CFE">
            <w:pPr>
              <w:pBdr>
                <w:top w:val="nil"/>
                <w:left w:val="nil"/>
                <w:bottom w:val="nil"/>
                <w:right w:val="nil"/>
                <w:between w:val="nil"/>
              </w:pBdr>
              <w:ind w:firstLine="57"/>
              <w:rPr>
                <w:rFonts w:ascii="Arial" w:eastAsia="Arial" w:hAnsi="Arial" w:cs="Arial"/>
                <w:color w:val="000000"/>
              </w:rPr>
            </w:pPr>
            <w:r w:rsidRPr="00166CFE">
              <w:rPr>
                <w:rFonts w:ascii="Arial" w:eastAsia="Arial" w:hAnsi="Arial" w:cs="Arial"/>
                <w:color w:val="000000"/>
              </w:rPr>
              <w:t>Філософія</w:t>
            </w:r>
          </w:p>
        </w:tc>
        <w:tc>
          <w:tcPr>
            <w:tcW w:w="1451" w:type="dxa"/>
            <w:tcBorders>
              <w:top w:val="nil"/>
            </w:tcBorders>
            <w:vAlign w:val="center"/>
          </w:tcPr>
          <w:p w14:paraId="78C3FCFF"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D00"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03" w14:textId="77777777">
        <w:trPr>
          <w:trHeight w:val="418"/>
        </w:trPr>
        <w:tc>
          <w:tcPr>
            <w:tcW w:w="9854" w:type="dxa"/>
            <w:gridSpan w:val="4"/>
            <w:vAlign w:val="center"/>
          </w:tcPr>
          <w:p w14:paraId="78C3FD02"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2. ЦИКЛ СПЕЦІАЛЬНОЇ (ФАХОВОЇ) ПІДГОТОВКИ</w:t>
            </w:r>
          </w:p>
        </w:tc>
      </w:tr>
      <w:tr w:rsidR="00432525" w:rsidRPr="00166CFE" w14:paraId="78C3FD05" w14:textId="77777777">
        <w:tc>
          <w:tcPr>
            <w:tcW w:w="9854" w:type="dxa"/>
            <w:gridSpan w:val="4"/>
          </w:tcPr>
          <w:p w14:paraId="78C3FD04"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Обов’язкові компоненти ОПП</w:t>
            </w:r>
          </w:p>
        </w:tc>
      </w:tr>
      <w:tr w:rsidR="00432525" w:rsidRPr="00166CFE" w14:paraId="78C3FD0A" w14:textId="77777777">
        <w:tc>
          <w:tcPr>
            <w:tcW w:w="1109" w:type="dxa"/>
          </w:tcPr>
          <w:p w14:paraId="78C3FD06"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10</w:t>
            </w:r>
          </w:p>
        </w:tc>
        <w:tc>
          <w:tcPr>
            <w:tcW w:w="5415" w:type="dxa"/>
          </w:tcPr>
          <w:p w14:paraId="78C3FD07"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Основи фахової підготовки</w:t>
            </w:r>
          </w:p>
        </w:tc>
        <w:tc>
          <w:tcPr>
            <w:tcW w:w="1451" w:type="dxa"/>
          </w:tcPr>
          <w:p w14:paraId="78C3FD08"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09"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0F" w14:textId="77777777">
        <w:tc>
          <w:tcPr>
            <w:tcW w:w="1109" w:type="dxa"/>
          </w:tcPr>
          <w:p w14:paraId="78C3FD0B"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11</w:t>
            </w:r>
          </w:p>
        </w:tc>
        <w:tc>
          <w:tcPr>
            <w:tcW w:w="5415" w:type="dxa"/>
            <w:vAlign w:val="center"/>
          </w:tcPr>
          <w:p w14:paraId="78C3FD0C"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 xml:space="preserve">Дендрологія </w:t>
            </w:r>
          </w:p>
        </w:tc>
        <w:tc>
          <w:tcPr>
            <w:tcW w:w="1451" w:type="dxa"/>
            <w:vAlign w:val="center"/>
          </w:tcPr>
          <w:p w14:paraId="78C3FD0D"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rPr>
              <w:t>8</w:t>
            </w:r>
          </w:p>
        </w:tc>
        <w:tc>
          <w:tcPr>
            <w:tcW w:w="1879" w:type="dxa"/>
          </w:tcPr>
          <w:p w14:paraId="78C3FD0E"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D14" w14:textId="77777777">
        <w:tc>
          <w:tcPr>
            <w:tcW w:w="1109" w:type="dxa"/>
            <w:vAlign w:val="center"/>
          </w:tcPr>
          <w:p w14:paraId="78C3FD10"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12</w:t>
            </w:r>
          </w:p>
        </w:tc>
        <w:tc>
          <w:tcPr>
            <w:tcW w:w="5415" w:type="dxa"/>
          </w:tcPr>
          <w:p w14:paraId="78C3FD11"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 xml:space="preserve">Біологія лісових звірів і птахів з основами мисливства </w:t>
            </w:r>
          </w:p>
        </w:tc>
        <w:tc>
          <w:tcPr>
            <w:tcW w:w="1451" w:type="dxa"/>
            <w:vAlign w:val="center"/>
          </w:tcPr>
          <w:p w14:paraId="78C3FD12"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13"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19" w14:textId="77777777">
        <w:tc>
          <w:tcPr>
            <w:tcW w:w="1109" w:type="dxa"/>
            <w:tcBorders>
              <w:top w:val="nil"/>
            </w:tcBorders>
          </w:tcPr>
          <w:p w14:paraId="78C3FD15" w14:textId="77777777" w:rsidR="00432525" w:rsidRPr="00166CFE" w:rsidRDefault="00166CFE">
            <w:pPr>
              <w:widowControl w:val="0"/>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13</w:t>
            </w:r>
          </w:p>
        </w:tc>
        <w:tc>
          <w:tcPr>
            <w:tcW w:w="5415" w:type="dxa"/>
            <w:tcBorders>
              <w:top w:val="nil"/>
            </w:tcBorders>
          </w:tcPr>
          <w:p w14:paraId="78C3FD16"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Біометрія</w:t>
            </w:r>
          </w:p>
        </w:tc>
        <w:tc>
          <w:tcPr>
            <w:tcW w:w="1451" w:type="dxa"/>
            <w:tcBorders>
              <w:top w:val="nil"/>
            </w:tcBorders>
          </w:tcPr>
          <w:p w14:paraId="78C3FD17" w14:textId="77777777" w:rsidR="00432525" w:rsidRPr="00166CFE" w:rsidRDefault="00166CFE">
            <w:pPr>
              <w:pBdr>
                <w:top w:val="nil"/>
                <w:left w:val="nil"/>
                <w:bottom w:val="nil"/>
                <w:right w:val="nil"/>
                <w:between w:val="nil"/>
              </w:pBdr>
              <w:ind w:firstLine="57"/>
              <w:jc w:val="center"/>
              <w:rPr>
                <w:rFonts w:ascii="Arial" w:eastAsia="Arial" w:hAnsi="Arial" w:cs="Arial"/>
                <w:color w:val="000000"/>
              </w:rPr>
            </w:pPr>
            <w:r w:rsidRPr="00166CFE">
              <w:rPr>
                <w:rFonts w:ascii="Arial" w:eastAsia="Arial" w:hAnsi="Arial" w:cs="Arial"/>
                <w:color w:val="000000"/>
              </w:rPr>
              <w:t>4</w:t>
            </w:r>
          </w:p>
        </w:tc>
        <w:tc>
          <w:tcPr>
            <w:tcW w:w="1879" w:type="dxa"/>
            <w:tcBorders>
              <w:top w:val="nil"/>
            </w:tcBorders>
            <w:vAlign w:val="center"/>
          </w:tcPr>
          <w:p w14:paraId="78C3FD18"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1E" w14:textId="77777777">
        <w:tc>
          <w:tcPr>
            <w:tcW w:w="1109" w:type="dxa"/>
          </w:tcPr>
          <w:p w14:paraId="78C3FD1A"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14</w:t>
            </w:r>
          </w:p>
        </w:tc>
        <w:tc>
          <w:tcPr>
            <w:tcW w:w="5415" w:type="dxa"/>
          </w:tcPr>
          <w:p w14:paraId="78C3FD1B"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Механізація лісогосподарських робіт</w:t>
            </w:r>
          </w:p>
        </w:tc>
        <w:tc>
          <w:tcPr>
            <w:tcW w:w="1451" w:type="dxa"/>
            <w:vAlign w:val="center"/>
          </w:tcPr>
          <w:p w14:paraId="78C3FD1C"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5</w:t>
            </w:r>
          </w:p>
        </w:tc>
        <w:tc>
          <w:tcPr>
            <w:tcW w:w="1879" w:type="dxa"/>
            <w:vAlign w:val="center"/>
          </w:tcPr>
          <w:p w14:paraId="78C3FD1D"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23" w14:textId="77777777">
        <w:tc>
          <w:tcPr>
            <w:tcW w:w="1109" w:type="dxa"/>
          </w:tcPr>
          <w:p w14:paraId="78C3FD1F"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15</w:t>
            </w:r>
          </w:p>
        </w:tc>
        <w:tc>
          <w:tcPr>
            <w:tcW w:w="5415" w:type="dxa"/>
          </w:tcPr>
          <w:p w14:paraId="78C3FD20"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Охорона лісів від пожеж</w:t>
            </w:r>
          </w:p>
        </w:tc>
        <w:tc>
          <w:tcPr>
            <w:tcW w:w="1451" w:type="dxa"/>
          </w:tcPr>
          <w:p w14:paraId="78C3FD21"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22"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28" w14:textId="77777777">
        <w:tc>
          <w:tcPr>
            <w:tcW w:w="1109" w:type="dxa"/>
          </w:tcPr>
          <w:p w14:paraId="78C3FD24"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16</w:t>
            </w:r>
          </w:p>
        </w:tc>
        <w:tc>
          <w:tcPr>
            <w:tcW w:w="5415" w:type="dxa"/>
          </w:tcPr>
          <w:p w14:paraId="78C3FD25"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фітопатологія</w:t>
            </w:r>
          </w:p>
        </w:tc>
        <w:tc>
          <w:tcPr>
            <w:tcW w:w="1451" w:type="dxa"/>
          </w:tcPr>
          <w:p w14:paraId="78C3FD26"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27"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2D" w14:textId="77777777">
        <w:tc>
          <w:tcPr>
            <w:tcW w:w="1109" w:type="dxa"/>
          </w:tcPr>
          <w:p w14:paraId="78C3FD29"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 17</w:t>
            </w:r>
          </w:p>
        </w:tc>
        <w:tc>
          <w:tcPr>
            <w:tcW w:w="5415" w:type="dxa"/>
          </w:tcPr>
          <w:p w14:paraId="78C3FD2A"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Лісівництво</w:t>
            </w:r>
          </w:p>
        </w:tc>
        <w:tc>
          <w:tcPr>
            <w:tcW w:w="1451" w:type="dxa"/>
          </w:tcPr>
          <w:p w14:paraId="78C3FD2B"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7</w:t>
            </w:r>
          </w:p>
        </w:tc>
        <w:tc>
          <w:tcPr>
            <w:tcW w:w="1879" w:type="dxa"/>
          </w:tcPr>
          <w:p w14:paraId="78C3FD2C"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D32" w14:textId="77777777">
        <w:tc>
          <w:tcPr>
            <w:tcW w:w="1109" w:type="dxa"/>
          </w:tcPr>
          <w:p w14:paraId="78C3FD2E"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18</w:t>
            </w:r>
          </w:p>
        </w:tc>
        <w:tc>
          <w:tcPr>
            <w:tcW w:w="5415" w:type="dxa"/>
          </w:tcPr>
          <w:p w14:paraId="78C3FD2F"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таксація</w:t>
            </w:r>
          </w:p>
        </w:tc>
        <w:tc>
          <w:tcPr>
            <w:tcW w:w="1451" w:type="dxa"/>
          </w:tcPr>
          <w:p w14:paraId="78C3FD30"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tcPr>
          <w:p w14:paraId="78C3FD31"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D37" w14:textId="77777777">
        <w:tc>
          <w:tcPr>
            <w:tcW w:w="1109" w:type="dxa"/>
          </w:tcPr>
          <w:p w14:paraId="78C3FD33"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19</w:t>
            </w:r>
          </w:p>
        </w:tc>
        <w:tc>
          <w:tcPr>
            <w:tcW w:w="5415" w:type="dxa"/>
          </w:tcPr>
          <w:p w14:paraId="78C3FD34"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ентомологія</w:t>
            </w:r>
          </w:p>
        </w:tc>
        <w:tc>
          <w:tcPr>
            <w:tcW w:w="1451" w:type="dxa"/>
          </w:tcPr>
          <w:p w14:paraId="78C3FD35"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36"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3C" w14:textId="77777777">
        <w:tc>
          <w:tcPr>
            <w:tcW w:w="1109" w:type="dxa"/>
          </w:tcPr>
          <w:p w14:paraId="78C3FD38"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20</w:t>
            </w:r>
          </w:p>
        </w:tc>
        <w:tc>
          <w:tcPr>
            <w:tcW w:w="5415" w:type="dxa"/>
          </w:tcPr>
          <w:p w14:paraId="78C3FD39"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Лісові культури</w:t>
            </w:r>
          </w:p>
        </w:tc>
        <w:tc>
          <w:tcPr>
            <w:tcW w:w="1451" w:type="dxa"/>
          </w:tcPr>
          <w:p w14:paraId="78C3FD3A"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9</w:t>
            </w:r>
          </w:p>
        </w:tc>
        <w:tc>
          <w:tcPr>
            <w:tcW w:w="1879" w:type="dxa"/>
          </w:tcPr>
          <w:p w14:paraId="78C3FD3B"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D41" w14:textId="77777777">
        <w:tc>
          <w:tcPr>
            <w:tcW w:w="1109" w:type="dxa"/>
          </w:tcPr>
          <w:p w14:paraId="78C3FD3D"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21</w:t>
            </w:r>
          </w:p>
        </w:tc>
        <w:tc>
          <w:tcPr>
            <w:tcW w:w="5415" w:type="dxa"/>
          </w:tcPr>
          <w:p w14:paraId="78C3FD3E"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Економіка лісового господарства</w:t>
            </w:r>
          </w:p>
        </w:tc>
        <w:tc>
          <w:tcPr>
            <w:tcW w:w="1451" w:type="dxa"/>
            <w:vAlign w:val="center"/>
          </w:tcPr>
          <w:p w14:paraId="78C3FD3F"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40"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46" w14:textId="77777777">
        <w:tc>
          <w:tcPr>
            <w:tcW w:w="1109" w:type="dxa"/>
          </w:tcPr>
          <w:p w14:paraId="78C3FD42"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22</w:t>
            </w:r>
          </w:p>
        </w:tc>
        <w:tc>
          <w:tcPr>
            <w:tcW w:w="5415" w:type="dxa"/>
          </w:tcPr>
          <w:p w14:paraId="78C3FD43"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меліорація</w:t>
            </w:r>
          </w:p>
        </w:tc>
        <w:tc>
          <w:tcPr>
            <w:tcW w:w="1451" w:type="dxa"/>
          </w:tcPr>
          <w:p w14:paraId="78C3FD44"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45"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4B" w14:textId="77777777">
        <w:tc>
          <w:tcPr>
            <w:tcW w:w="1109" w:type="dxa"/>
          </w:tcPr>
          <w:p w14:paraId="78C3FD47"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23</w:t>
            </w:r>
          </w:p>
        </w:tc>
        <w:tc>
          <w:tcPr>
            <w:tcW w:w="5415" w:type="dxa"/>
          </w:tcPr>
          <w:p w14:paraId="78C3FD48"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Лісовпорядкування</w:t>
            </w:r>
          </w:p>
        </w:tc>
        <w:tc>
          <w:tcPr>
            <w:tcW w:w="1451" w:type="dxa"/>
          </w:tcPr>
          <w:p w14:paraId="78C3FD49"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7</w:t>
            </w:r>
          </w:p>
        </w:tc>
        <w:tc>
          <w:tcPr>
            <w:tcW w:w="1879" w:type="dxa"/>
          </w:tcPr>
          <w:p w14:paraId="78C3FD4A"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 екзамен</w:t>
            </w:r>
          </w:p>
        </w:tc>
      </w:tr>
      <w:tr w:rsidR="00432525" w:rsidRPr="00166CFE" w14:paraId="78C3FD50" w14:textId="77777777">
        <w:tc>
          <w:tcPr>
            <w:tcW w:w="1109" w:type="dxa"/>
          </w:tcPr>
          <w:p w14:paraId="78C3FD4C" w14:textId="77777777" w:rsidR="00432525" w:rsidRPr="00166CFE" w:rsidRDefault="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ОК 24</w:t>
            </w:r>
          </w:p>
        </w:tc>
        <w:tc>
          <w:tcPr>
            <w:tcW w:w="5415" w:type="dxa"/>
          </w:tcPr>
          <w:p w14:paraId="78C3FD4D"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Організація лісогосподарського виробництва</w:t>
            </w:r>
          </w:p>
        </w:tc>
        <w:tc>
          <w:tcPr>
            <w:tcW w:w="1451" w:type="dxa"/>
            <w:vAlign w:val="center"/>
          </w:tcPr>
          <w:p w14:paraId="78C3FD4E"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5</w:t>
            </w:r>
          </w:p>
        </w:tc>
        <w:tc>
          <w:tcPr>
            <w:tcW w:w="1879" w:type="dxa"/>
            <w:vAlign w:val="center"/>
          </w:tcPr>
          <w:p w14:paraId="78C3FD4F" w14:textId="77777777" w:rsidR="00432525" w:rsidRPr="00166CFE" w:rsidRDefault="00166CFE">
            <w:pPr>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55" w14:textId="77777777">
        <w:tc>
          <w:tcPr>
            <w:tcW w:w="1109" w:type="dxa"/>
          </w:tcPr>
          <w:p w14:paraId="78C3FD51"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ОК25</w:t>
            </w:r>
          </w:p>
        </w:tc>
        <w:tc>
          <w:tcPr>
            <w:tcW w:w="5415" w:type="dxa"/>
            <w:vAlign w:val="center"/>
          </w:tcPr>
          <w:p w14:paraId="78C3FD52"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Практична підготовка</w:t>
            </w:r>
          </w:p>
        </w:tc>
        <w:tc>
          <w:tcPr>
            <w:tcW w:w="1451" w:type="dxa"/>
            <w:vAlign w:val="center"/>
          </w:tcPr>
          <w:p w14:paraId="78C3FD53"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24</w:t>
            </w:r>
          </w:p>
        </w:tc>
        <w:tc>
          <w:tcPr>
            <w:tcW w:w="1879" w:type="dxa"/>
          </w:tcPr>
          <w:p w14:paraId="78C3FD54" w14:textId="77777777" w:rsidR="00432525" w:rsidRPr="00166CFE" w:rsidRDefault="00166CFE" w:rsidP="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w:t>
            </w:r>
          </w:p>
        </w:tc>
      </w:tr>
      <w:tr w:rsidR="00432525" w:rsidRPr="00166CFE" w14:paraId="78C3FD5A" w14:textId="77777777">
        <w:tc>
          <w:tcPr>
            <w:tcW w:w="1109" w:type="dxa"/>
            <w:vAlign w:val="center"/>
          </w:tcPr>
          <w:p w14:paraId="78C3FD56" w14:textId="77777777" w:rsidR="00432525" w:rsidRPr="00166CFE" w:rsidRDefault="00166CFE">
            <w:pPr>
              <w:pBdr>
                <w:top w:val="nil"/>
                <w:left w:val="nil"/>
                <w:bottom w:val="nil"/>
                <w:right w:val="nil"/>
                <w:between w:val="nil"/>
              </w:pBdr>
              <w:ind w:hanging="22"/>
              <w:jc w:val="center"/>
              <w:rPr>
                <w:rFonts w:ascii="Arial" w:eastAsia="Arial" w:hAnsi="Arial" w:cs="Arial"/>
                <w:color w:val="000000"/>
              </w:rPr>
            </w:pPr>
            <w:r w:rsidRPr="00166CFE">
              <w:rPr>
                <w:rFonts w:ascii="Arial" w:eastAsia="Arial" w:hAnsi="Arial" w:cs="Arial"/>
                <w:color w:val="000000"/>
              </w:rPr>
              <w:t>ОК26</w:t>
            </w:r>
          </w:p>
        </w:tc>
        <w:tc>
          <w:tcPr>
            <w:tcW w:w="5415" w:type="dxa"/>
          </w:tcPr>
          <w:p w14:paraId="78C3FD57"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 xml:space="preserve">Підготовка і захист бакалаврської кваліфікаційної роботи </w:t>
            </w:r>
          </w:p>
        </w:tc>
        <w:tc>
          <w:tcPr>
            <w:tcW w:w="1451" w:type="dxa"/>
            <w:vAlign w:val="center"/>
          </w:tcPr>
          <w:p w14:paraId="78C3FD58"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59" w14:textId="77777777" w:rsidR="00432525" w:rsidRPr="00166CFE" w:rsidRDefault="00166CFE" w:rsidP="00166CFE">
            <w:pPr>
              <w:pBdr>
                <w:top w:val="nil"/>
                <w:left w:val="nil"/>
                <w:bottom w:val="nil"/>
                <w:right w:val="nil"/>
                <w:between w:val="nil"/>
              </w:pBdr>
              <w:jc w:val="center"/>
              <w:rPr>
                <w:rFonts w:ascii="Arial" w:eastAsia="Arial" w:hAnsi="Arial" w:cs="Arial"/>
                <w:color w:val="000000"/>
              </w:rPr>
            </w:pPr>
            <w:r w:rsidRPr="00166CFE">
              <w:rPr>
                <w:rFonts w:ascii="Arial" w:eastAsia="Arial" w:hAnsi="Arial" w:cs="Arial"/>
                <w:color w:val="000000"/>
              </w:rPr>
              <w:t>-</w:t>
            </w:r>
          </w:p>
        </w:tc>
      </w:tr>
      <w:tr w:rsidR="00432525" w:rsidRPr="00166CFE" w14:paraId="78C3FD5E" w14:textId="77777777">
        <w:trPr>
          <w:trHeight w:val="341"/>
        </w:trPr>
        <w:tc>
          <w:tcPr>
            <w:tcW w:w="6524" w:type="dxa"/>
            <w:gridSpan w:val="2"/>
            <w:vAlign w:val="center"/>
          </w:tcPr>
          <w:p w14:paraId="78C3FD5B" w14:textId="77777777" w:rsidR="00432525" w:rsidRPr="00166CFE" w:rsidRDefault="00166CFE">
            <w:pPr>
              <w:widowControl w:val="0"/>
              <w:pBdr>
                <w:top w:val="nil"/>
                <w:left w:val="nil"/>
                <w:bottom w:val="nil"/>
                <w:right w:val="nil"/>
                <w:between w:val="nil"/>
              </w:pBdr>
              <w:ind w:firstLine="32"/>
              <w:rPr>
                <w:rFonts w:ascii="Arial" w:eastAsia="Arial" w:hAnsi="Arial" w:cs="Arial"/>
                <w:color w:val="000000"/>
              </w:rPr>
            </w:pPr>
            <w:r w:rsidRPr="00166CFE">
              <w:rPr>
                <w:rFonts w:ascii="Arial" w:eastAsia="Arial" w:hAnsi="Arial" w:cs="Arial"/>
                <w:b/>
                <w:color w:val="000000"/>
              </w:rPr>
              <w:t>Загальний обсяг обов'язкових компонентів</w:t>
            </w:r>
          </w:p>
        </w:tc>
        <w:tc>
          <w:tcPr>
            <w:tcW w:w="1451" w:type="dxa"/>
          </w:tcPr>
          <w:p w14:paraId="78C3FD5C"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180</w:t>
            </w:r>
          </w:p>
        </w:tc>
        <w:tc>
          <w:tcPr>
            <w:tcW w:w="1879" w:type="dxa"/>
          </w:tcPr>
          <w:p w14:paraId="78C3FD5D"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w:t>
            </w:r>
          </w:p>
        </w:tc>
      </w:tr>
      <w:tr w:rsidR="00432525" w:rsidRPr="00166CFE" w14:paraId="78C3FD60" w14:textId="77777777">
        <w:tc>
          <w:tcPr>
            <w:tcW w:w="9854" w:type="dxa"/>
            <w:gridSpan w:val="4"/>
          </w:tcPr>
          <w:p w14:paraId="78C3FD5F"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 xml:space="preserve">Вибіркові компоненти </w:t>
            </w:r>
          </w:p>
        </w:tc>
      </w:tr>
      <w:tr w:rsidR="00432525" w:rsidRPr="00166CFE" w14:paraId="78C3FD62" w14:textId="77777777">
        <w:tc>
          <w:tcPr>
            <w:tcW w:w="9854" w:type="dxa"/>
            <w:gridSpan w:val="4"/>
          </w:tcPr>
          <w:p w14:paraId="78C3FD61"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i/>
                <w:color w:val="000000"/>
              </w:rPr>
              <w:t xml:space="preserve">Вибіркові дисципліни за спеціальністю </w:t>
            </w:r>
          </w:p>
        </w:tc>
      </w:tr>
      <w:tr w:rsidR="00432525" w:rsidRPr="00166CFE" w14:paraId="78C3FD67" w14:textId="77777777">
        <w:tc>
          <w:tcPr>
            <w:tcW w:w="1109" w:type="dxa"/>
          </w:tcPr>
          <w:p w14:paraId="78C3FD63" w14:textId="77777777" w:rsidR="00432525" w:rsidRPr="00166CFE" w:rsidRDefault="00166CFE">
            <w:pPr>
              <w:widowControl w:val="0"/>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1</w:t>
            </w:r>
          </w:p>
        </w:tc>
        <w:tc>
          <w:tcPr>
            <w:tcW w:w="5415" w:type="dxa"/>
          </w:tcPr>
          <w:p w14:paraId="78C3FD64"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селекція і генетика</w:t>
            </w:r>
          </w:p>
        </w:tc>
        <w:tc>
          <w:tcPr>
            <w:tcW w:w="1451" w:type="dxa"/>
          </w:tcPr>
          <w:p w14:paraId="78C3FD65"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66"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6C" w14:textId="77777777">
        <w:tc>
          <w:tcPr>
            <w:tcW w:w="1109" w:type="dxa"/>
          </w:tcPr>
          <w:p w14:paraId="78C3FD68" w14:textId="77777777" w:rsidR="00432525" w:rsidRPr="00166CFE" w:rsidRDefault="00166CFE">
            <w:pPr>
              <w:widowControl w:val="0"/>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2</w:t>
            </w:r>
          </w:p>
        </w:tc>
        <w:tc>
          <w:tcPr>
            <w:tcW w:w="5415" w:type="dxa"/>
          </w:tcPr>
          <w:p w14:paraId="78C3FD69"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Лісова радіобіологія</w:t>
            </w:r>
          </w:p>
        </w:tc>
        <w:tc>
          <w:tcPr>
            <w:tcW w:w="1451" w:type="dxa"/>
          </w:tcPr>
          <w:p w14:paraId="78C3FD6A"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6B"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71" w14:textId="77777777">
        <w:tc>
          <w:tcPr>
            <w:tcW w:w="1109" w:type="dxa"/>
          </w:tcPr>
          <w:p w14:paraId="78C3FD6D"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3</w:t>
            </w:r>
          </w:p>
        </w:tc>
        <w:tc>
          <w:tcPr>
            <w:tcW w:w="5415" w:type="dxa"/>
          </w:tcPr>
          <w:p w14:paraId="78C3FD6E"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Фізіологія рослин</w:t>
            </w:r>
          </w:p>
        </w:tc>
        <w:tc>
          <w:tcPr>
            <w:tcW w:w="1451" w:type="dxa"/>
          </w:tcPr>
          <w:p w14:paraId="78C3FD6F"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70"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76" w14:textId="77777777">
        <w:tc>
          <w:tcPr>
            <w:tcW w:w="1109" w:type="dxa"/>
          </w:tcPr>
          <w:p w14:paraId="78C3FD72"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4</w:t>
            </w:r>
          </w:p>
        </w:tc>
        <w:tc>
          <w:tcPr>
            <w:tcW w:w="5415" w:type="dxa"/>
          </w:tcPr>
          <w:p w14:paraId="78C3FD73"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 xml:space="preserve">Основи біотехнології </w:t>
            </w:r>
          </w:p>
        </w:tc>
        <w:tc>
          <w:tcPr>
            <w:tcW w:w="1451" w:type="dxa"/>
          </w:tcPr>
          <w:p w14:paraId="78C3FD74"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75"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7B" w14:textId="77777777">
        <w:tc>
          <w:tcPr>
            <w:tcW w:w="1109" w:type="dxa"/>
          </w:tcPr>
          <w:p w14:paraId="78C3FD77"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5</w:t>
            </w:r>
          </w:p>
        </w:tc>
        <w:tc>
          <w:tcPr>
            <w:tcW w:w="5415" w:type="dxa"/>
          </w:tcPr>
          <w:p w14:paraId="78C3FD78"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Недеревні ресурси лісу</w:t>
            </w:r>
          </w:p>
        </w:tc>
        <w:tc>
          <w:tcPr>
            <w:tcW w:w="1451" w:type="dxa"/>
            <w:vAlign w:val="center"/>
          </w:tcPr>
          <w:p w14:paraId="78C3FD79"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7A"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80" w14:textId="77777777">
        <w:tc>
          <w:tcPr>
            <w:tcW w:w="1109" w:type="dxa"/>
          </w:tcPr>
          <w:p w14:paraId="78C3FD7C"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lastRenderedPageBreak/>
              <w:t>ВК 6</w:t>
            </w:r>
          </w:p>
        </w:tc>
        <w:tc>
          <w:tcPr>
            <w:tcW w:w="5415" w:type="dxa"/>
          </w:tcPr>
          <w:p w14:paraId="78C3FD7D"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Основи гідротехнічної меліорації лісових земель</w:t>
            </w:r>
          </w:p>
        </w:tc>
        <w:tc>
          <w:tcPr>
            <w:tcW w:w="1451" w:type="dxa"/>
            <w:vAlign w:val="center"/>
          </w:tcPr>
          <w:p w14:paraId="78C3FD7E"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7F"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85" w14:textId="77777777">
        <w:tc>
          <w:tcPr>
            <w:tcW w:w="1109" w:type="dxa"/>
          </w:tcPr>
          <w:p w14:paraId="78C3FD81"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7</w:t>
            </w:r>
          </w:p>
        </w:tc>
        <w:tc>
          <w:tcPr>
            <w:tcW w:w="5415" w:type="dxa"/>
          </w:tcPr>
          <w:p w14:paraId="78C3FD82"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Ландшафтознавство і географія лісів</w:t>
            </w:r>
          </w:p>
        </w:tc>
        <w:tc>
          <w:tcPr>
            <w:tcW w:w="1451" w:type="dxa"/>
            <w:vAlign w:val="center"/>
          </w:tcPr>
          <w:p w14:paraId="78C3FD83"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84"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8A" w14:textId="77777777">
        <w:tc>
          <w:tcPr>
            <w:tcW w:w="1109" w:type="dxa"/>
          </w:tcPr>
          <w:p w14:paraId="78C3FD86"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8</w:t>
            </w:r>
          </w:p>
        </w:tc>
        <w:tc>
          <w:tcPr>
            <w:tcW w:w="5415" w:type="dxa"/>
          </w:tcPr>
          <w:p w14:paraId="78C3FD87"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Мисливствознавство</w:t>
            </w:r>
          </w:p>
        </w:tc>
        <w:tc>
          <w:tcPr>
            <w:tcW w:w="1451" w:type="dxa"/>
          </w:tcPr>
          <w:p w14:paraId="78C3FD88"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6</w:t>
            </w:r>
          </w:p>
        </w:tc>
        <w:tc>
          <w:tcPr>
            <w:tcW w:w="1879" w:type="dxa"/>
            <w:vAlign w:val="center"/>
          </w:tcPr>
          <w:p w14:paraId="78C3FD89"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8F" w14:textId="77777777">
        <w:tc>
          <w:tcPr>
            <w:tcW w:w="1109" w:type="dxa"/>
          </w:tcPr>
          <w:p w14:paraId="78C3FD8B"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9</w:t>
            </w:r>
          </w:p>
        </w:tc>
        <w:tc>
          <w:tcPr>
            <w:tcW w:w="5415" w:type="dxa"/>
          </w:tcPr>
          <w:p w14:paraId="78C3FD8C"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Лісове товарознавство</w:t>
            </w:r>
          </w:p>
        </w:tc>
        <w:tc>
          <w:tcPr>
            <w:tcW w:w="1451" w:type="dxa"/>
          </w:tcPr>
          <w:p w14:paraId="78C3FD8D"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8E"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94" w14:textId="77777777">
        <w:tc>
          <w:tcPr>
            <w:tcW w:w="1109" w:type="dxa"/>
          </w:tcPr>
          <w:p w14:paraId="78C3FD90"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10</w:t>
            </w:r>
          </w:p>
        </w:tc>
        <w:tc>
          <w:tcPr>
            <w:tcW w:w="5415" w:type="dxa"/>
          </w:tcPr>
          <w:p w14:paraId="78C3FD91"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Природно-заповідна справа</w:t>
            </w:r>
          </w:p>
        </w:tc>
        <w:tc>
          <w:tcPr>
            <w:tcW w:w="1451" w:type="dxa"/>
          </w:tcPr>
          <w:p w14:paraId="78C3FD92"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93"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99" w14:textId="77777777">
        <w:tc>
          <w:tcPr>
            <w:tcW w:w="1109" w:type="dxa"/>
          </w:tcPr>
          <w:p w14:paraId="78C3FD95"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11</w:t>
            </w:r>
          </w:p>
        </w:tc>
        <w:tc>
          <w:tcPr>
            <w:tcW w:w="5415" w:type="dxa"/>
          </w:tcPr>
          <w:p w14:paraId="78C3FD96" w14:textId="77777777" w:rsidR="00432525" w:rsidRPr="00166CFE" w:rsidRDefault="00166CFE">
            <w:pPr>
              <w:pBdr>
                <w:top w:val="nil"/>
                <w:left w:val="nil"/>
                <w:bottom w:val="nil"/>
                <w:right w:val="nil"/>
                <w:between w:val="nil"/>
              </w:pBdr>
              <w:ind w:firstLine="73"/>
              <w:rPr>
                <w:rFonts w:ascii="Arial" w:eastAsia="Arial" w:hAnsi="Arial" w:cs="Arial"/>
                <w:color w:val="000000"/>
              </w:rPr>
            </w:pPr>
            <w:proofErr w:type="spellStart"/>
            <w:r w:rsidRPr="00166CFE">
              <w:rPr>
                <w:rFonts w:ascii="Arial" w:eastAsia="Arial" w:hAnsi="Arial" w:cs="Arial"/>
                <w:color w:val="000000"/>
              </w:rPr>
              <w:t>Біотехнія</w:t>
            </w:r>
            <w:proofErr w:type="spellEnd"/>
            <w:r w:rsidRPr="00166CFE">
              <w:rPr>
                <w:rFonts w:ascii="Arial" w:eastAsia="Arial" w:hAnsi="Arial" w:cs="Arial"/>
                <w:color w:val="000000"/>
              </w:rPr>
              <w:t xml:space="preserve"> </w:t>
            </w:r>
          </w:p>
        </w:tc>
        <w:tc>
          <w:tcPr>
            <w:tcW w:w="1451" w:type="dxa"/>
          </w:tcPr>
          <w:p w14:paraId="78C3FD97"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98"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9E" w14:textId="77777777">
        <w:tc>
          <w:tcPr>
            <w:tcW w:w="1109" w:type="dxa"/>
          </w:tcPr>
          <w:p w14:paraId="78C3FD9A" w14:textId="77777777" w:rsidR="00432525" w:rsidRPr="00166CFE" w:rsidRDefault="00166CFE">
            <w:pPr>
              <w:pBdr>
                <w:top w:val="nil"/>
                <w:left w:val="nil"/>
                <w:bottom w:val="nil"/>
                <w:right w:val="nil"/>
                <w:between w:val="nil"/>
              </w:pBdr>
              <w:rPr>
                <w:rFonts w:ascii="Arial" w:eastAsia="Arial" w:hAnsi="Arial" w:cs="Arial"/>
                <w:color w:val="000000"/>
              </w:rPr>
            </w:pPr>
            <w:r w:rsidRPr="00166CFE">
              <w:rPr>
                <w:rFonts w:ascii="Arial" w:eastAsia="Arial" w:hAnsi="Arial" w:cs="Arial"/>
                <w:color w:val="000000"/>
              </w:rPr>
              <w:t>ВК 12</w:t>
            </w:r>
          </w:p>
        </w:tc>
        <w:tc>
          <w:tcPr>
            <w:tcW w:w="5415" w:type="dxa"/>
          </w:tcPr>
          <w:p w14:paraId="78C3FD9B"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 xml:space="preserve">Мисливське господарство України і світу </w:t>
            </w:r>
          </w:p>
        </w:tc>
        <w:tc>
          <w:tcPr>
            <w:tcW w:w="1451" w:type="dxa"/>
            <w:vAlign w:val="center"/>
          </w:tcPr>
          <w:p w14:paraId="78C3FD9C"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9D"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A3" w14:textId="77777777">
        <w:tc>
          <w:tcPr>
            <w:tcW w:w="1109" w:type="dxa"/>
          </w:tcPr>
          <w:p w14:paraId="78C3FD9F"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13</w:t>
            </w:r>
          </w:p>
        </w:tc>
        <w:tc>
          <w:tcPr>
            <w:tcW w:w="5415" w:type="dxa"/>
          </w:tcPr>
          <w:p w14:paraId="78C3FDA0"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rPr>
              <w:t>Основи</w:t>
            </w:r>
            <w:r w:rsidRPr="00166CFE">
              <w:rPr>
                <w:rFonts w:ascii="Arial" w:eastAsia="Arial" w:hAnsi="Arial" w:cs="Arial"/>
                <w:color w:val="000000"/>
              </w:rPr>
              <w:t xml:space="preserve"> обліку </w:t>
            </w:r>
            <w:r w:rsidRPr="00166CFE">
              <w:rPr>
                <w:rFonts w:ascii="Arial" w:eastAsia="Arial" w:hAnsi="Arial" w:cs="Arial"/>
              </w:rPr>
              <w:t>в</w:t>
            </w:r>
            <w:r w:rsidRPr="00166CFE">
              <w:rPr>
                <w:rFonts w:ascii="Arial" w:eastAsia="Arial" w:hAnsi="Arial" w:cs="Arial"/>
                <w:color w:val="000000"/>
              </w:rPr>
              <w:t xml:space="preserve"> лісовому господарстві</w:t>
            </w:r>
          </w:p>
        </w:tc>
        <w:tc>
          <w:tcPr>
            <w:tcW w:w="1451" w:type="dxa"/>
            <w:vAlign w:val="center"/>
          </w:tcPr>
          <w:p w14:paraId="78C3FDA1"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A2"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A8" w14:textId="77777777">
        <w:tc>
          <w:tcPr>
            <w:tcW w:w="1109" w:type="dxa"/>
          </w:tcPr>
          <w:p w14:paraId="78C3FDA4"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14</w:t>
            </w:r>
          </w:p>
        </w:tc>
        <w:tc>
          <w:tcPr>
            <w:tcW w:w="5415" w:type="dxa"/>
          </w:tcPr>
          <w:p w14:paraId="78C3FDA5"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Основи лісоексплуатації</w:t>
            </w:r>
          </w:p>
        </w:tc>
        <w:tc>
          <w:tcPr>
            <w:tcW w:w="1451" w:type="dxa"/>
            <w:vAlign w:val="center"/>
          </w:tcPr>
          <w:p w14:paraId="78C3FDA6"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A7"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AD" w14:textId="77777777">
        <w:tc>
          <w:tcPr>
            <w:tcW w:w="1109" w:type="dxa"/>
          </w:tcPr>
          <w:p w14:paraId="78C3FDA9"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15</w:t>
            </w:r>
          </w:p>
        </w:tc>
        <w:tc>
          <w:tcPr>
            <w:tcW w:w="5415" w:type="dxa"/>
          </w:tcPr>
          <w:p w14:paraId="78C3FDAA"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Транспорт лісу</w:t>
            </w:r>
          </w:p>
        </w:tc>
        <w:tc>
          <w:tcPr>
            <w:tcW w:w="1451" w:type="dxa"/>
          </w:tcPr>
          <w:p w14:paraId="78C3FDAB"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AC"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B2" w14:textId="77777777">
        <w:tc>
          <w:tcPr>
            <w:tcW w:w="1109" w:type="dxa"/>
          </w:tcPr>
          <w:p w14:paraId="78C3FDAE"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16</w:t>
            </w:r>
          </w:p>
        </w:tc>
        <w:tc>
          <w:tcPr>
            <w:tcW w:w="5415" w:type="dxa"/>
          </w:tcPr>
          <w:p w14:paraId="78C3FDAF"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Лісове підприємництво</w:t>
            </w:r>
          </w:p>
        </w:tc>
        <w:tc>
          <w:tcPr>
            <w:tcW w:w="1451" w:type="dxa"/>
          </w:tcPr>
          <w:p w14:paraId="78C3FDB0"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B1"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B7" w14:textId="77777777">
        <w:tc>
          <w:tcPr>
            <w:tcW w:w="1109" w:type="dxa"/>
          </w:tcPr>
          <w:p w14:paraId="78C3FDB3"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17</w:t>
            </w:r>
          </w:p>
        </w:tc>
        <w:tc>
          <w:tcPr>
            <w:tcW w:w="5415" w:type="dxa"/>
          </w:tcPr>
          <w:p w14:paraId="78C3FDB4"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Історія та культура мисливства</w:t>
            </w:r>
          </w:p>
        </w:tc>
        <w:tc>
          <w:tcPr>
            <w:tcW w:w="1451" w:type="dxa"/>
          </w:tcPr>
          <w:p w14:paraId="78C3FDB5"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B6"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BC" w14:textId="77777777">
        <w:tc>
          <w:tcPr>
            <w:tcW w:w="1109" w:type="dxa"/>
            <w:vAlign w:val="center"/>
          </w:tcPr>
          <w:p w14:paraId="78C3FDB8" w14:textId="77777777" w:rsidR="00432525" w:rsidRPr="00166CFE" w:rsidRDefault="00166CFE">
            <w:pPr>
              <w:pBdr>
                <w:top w:val="nil"/>
                <w:left w:val="nil"/>
                <w:bottom w:val="nil"/>
                <w:right w:val="nil"/>
                <w:between w:val="nil"/>
              </w:pBdr>
              <w:ind w:hanging="22"/>
              <w:rPr>
                <w:rFonts w:ascii="Arial" w:eastAsia="Arial" w:hAnsi="Arial" w:cs="Arial"/>
                <w:color w:val="000000"/>
              </w:rPr>
            </w:pPr>
            <w:r w:rsidRPr="00166CFE">
              <w:rPr>
                <w:rFonts w:ascii="Arial" w:eastAsia="Arial" w:hAnsi="Arial" w:cs="Arial"/>
                <w:color w:val="000000"/>
              </w:rPr>
              <w:t>ВК 18</w:t>
            </w:r>
          </w:p>
        </w:tc>
        <w:tc>
          <w:tcPr>
            <w:tcW w:w="5415" w:type="dxa"/>
          </w:tcPr>
          <w:p w14:paraId="78C3FDB9" w14:textId="77777777" w:rsidR="00432525" w:rsidRPr="00166CFE" w:rsidRDefault="00166CFE">
            <w:pPr>
              <w:pBdr>
                <w:top w:val="nil"/>
                <w:left w:val="nil"/>
                <w:bottom w:val="nil"/>
                <w:right w:val="nil"/>
                <w:between w:val="nil"/>
              </w:pBdr>
              <w:ind w:firstLine="73"/>
              <w:rPr>
                <w:rFonts w:ascii="Arial" w:eastAsia="Arial" w:hAnsi="Arial" w:cs="Arial"/>
                <w:color w:val="000000"/>
              </w:rPr>
            </w:pPr>
            <w:r w:rsidRPr="00166CFE">
              <w:rPr>
                <w:rFonts w:ascii="Arial" w:eastAsia="Arial" w:hAnsi="Arial" w:cs="Arial"/>
                <w:color w:val="000000"/>
              </w:rPr>
              <w:t xml:space="preserve">Зоогеографічне та </w:t>
            </w:r>
            <w:proofErr w:type="spellStart"/>
            <w:r w:rsidRPr="00166CFE">
              <w:rPr>
                <w:rFonts w:ascii="Arial" w:eastAsia="Arial" w:hAnsi="Arial" w:cs="Arial"/>
                <w:color w:val="000000"/>
              </w:rPr>
              <w:t>мисливськогосподарське</w:t>
            </w:r>
            <w:proofErr w:type="spellEnd"/>
            <w:r w:rsidRPr="00166CFE">
              <w:rPr>
                <w:rFonts w:ascii="Arial" w:eastAsia="Arial" w:hAnsi="Arial" w:cs="Arial"/>
                <w:color w:val="000000"/>
              </w:rPr>
              <w:t xml:space="preserve"> районування</w:t>
            </w:r>
          </w:p>
        </w:tc>
        <w:tc>
          <w:tcPr>
            <w:tcW w:w="1451" w:type="dxa"/>
            <w:vAlign w:val="center"/>
          </w:tcPr>
          <w:p w14:paraId="78C3FDBA" w14:textId="77777777" w:rsidR="00432525" w:rsidRPr="00166CFE" w:rsidRDefault="00166CFE">
            <w:pPr>
              <w:pBdr>
                <w:top w:val="nil"/>
                <w:left w:val="nil"/>
                <w:bottom w:val="nil"/>
                <w:right w:val="nil"/>
                <w:between w:val="nil"/>
              </w:pBdr>
              <w:ind w:firstLine="116"/>
              <w:jc w:val="center"/>
              <w:rPr>
                <w:rFonts w:ascii="Arial" w:eastAsia="Arial" w:hAnsi="Arial" w:cs="Arial"/>
                <w:color w:val="000000"/>
              </w:rPr>
            </w:pPr>
            <w:r w:rsidRPr="00166CFE">
              <w:rPr>
                <w:rFonts w:ascii="Arial" w:eastAsia="Arial" w:hAnsi="Arial" w:cs="Arial"/>
                <w:color w:val="000000"/>
              </w:rPr>
              <w:t>4</w:t>
            </w:r>
          </w:p>
        </w:tc>
        <w:tc>
          <w:tcPr>
            <w:tcW w:w="1879" w:type="dxa"/>
            <w:vAlign w:val="center"/>
          </w:tcPr>
          <w:p w14:paraId="78C3FDBB" w14:textId="77777777" w:rsidR="00432525" w:rsidRPr="00166CFE" w:rsidRDefault="00166CFE">
            <w:pPr>
              <w:pBdr>
                <w:top w:val="nil"/>
                <w:left w:val="nil"/>
                <w:bottom w:val="nil"/>
                <w:right w:val="nil"/>
                <w:between w:val="nil"/>
              </w:pBdr>
              <w:ind w:firstLine="73"/>
              <w:jc w:val="center"/>
              <w:rPr>
                <w:rFonts w:ascii="Arial" w:eastAsia="Arial" w:hAnsi="Arial" w:cs="Arial"/>
                <w:color w:val="000000"/>
              </w:rPr>
            </w:pPr>
            <w:r w:rsidRPr="00166CFE">
              <w:rPr>
                <w:rFonts w:ascii="Arial" w:eastAsia="Arial" w:hAnsi="Arial" w:cs="Arial"/>
                <w:color w:val="000000"/>
              </w:rPr>
              <w:t>екзамен</w:t>
            </w:r>
          </w:p>
        </w:tc>
      </w:tr>
      <w:tr w:rsidR="00432525" w:rsidRPr="00166CFE" w14:paraId="78C3FDBE" w14:textId="77777777">
        <w:tc>
          <w:tcPr>
            <w:tcW w:w="9854" w:type="dxa"/>
            <w:gridSpan w:val="4"/>
          </w:tcPr>
          <w:p w14:paraId="78C3FDBD"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i/>
                <w:color w:val="000000"/>
              </w:rPr>
              <w:t>Вибіркові дисципліни за уподобанням студента</w:t>
            </w:r>
          </w:p>
        </w:tc>
      </w:tr>
      <w:tr w:rsidR="00432525" w:rsidRPr="00166CFE" w14:paraId="78C3FDC3" w14:textId="77777777">
        <w:tc>
          <w:tcPr>
            <w:tcW w:w="1109" w:type="dxa"/>
          </w:tcPr>
          <w:p w14:paraId="78C3FDBF" w14:textId="77777777" w:rsidR="00432525" w:rsidRPr="00166CFE" w:rsidRDefault="00166CFE">
            <w:pPr>
              <w:widowControl w:val="0"/>
              <w:pBdr>
                <w:top w:val="nil"/>
                <w:left w:val="nil"/>
                <w:bottom w:val="nil"/>
                <w:right w:val="nil"/>
                <w:between w:val="nil"/>
              </w:pBdr>
              <w:ind w:firstLine="22"/>
              <w:jc w:val="center"/>
              <w:rPr>
                <w:rFonts w:ascii="Arial" w:eastAsia="Arial" w:hAnsi="Arial" w:cs="Arial"/>
                <w:color w:val="000000"/>
              </w:rPr>
            </w:pPr>
            <w:r w:rsidRPr="00166CFE">
              <w:rPr>
                <w:rFonts w:ascii="Arial" w:eastAsia="Arial" w:hAnsi="Arial" w:cs="Arial"/>
                <w:color w:val="000000"/>
              </w:rPr>
              <w:t>ВКУ 1</w:t>
            </w:r>
          </w:p>
        </w:tc>
        <w:tc>
          <w:tcPr>
            <w:tcW w:w="5415" w:type="dxa"/>
          </w:tcPr>
          <w:p w14:paraId="78C3FDC0" w14:textId="77777777" w:rsidR="00432525" w:rsidRPr="00166CFE" w:rsidRDefault="00166CFE">
            <w:pPr>
              <w:pBdr>
                <w:top w:val="nil"/>
                <w:left w:val="nil"/>
                <w:bottom w:val="nil"/>
                <w:right w:val="nil"/>
                <w:between w:val="nil"/>
              </w:pBdr>
              <w:ind w:firstLine="16"/>
              <w:rPr>
                <w:rFonts w:ascii="Arial" w:eastAsia="Arial" w:hAnsi="Arial" w:cs="Arial"/>
                <w:color w:val="000000"/>
              </w:rPr>
            </w:pPr>
            <w:r w:rsidRPr="00166CFE">
              <w:rPr>
                <w:rFonts w:ascii="Arial" w:eastAsia="Arial" w:hAnsi="Arial" w:cs="Arial"/>
                <w:color w:val="000000"/>
              </w:rPr>
              <w:t>Вибіркова дисципліна 1</w:t>
            </w:r>
          </w:p>
        </w:tc>
        <w:tc>
          <w:tcPr>
            <w:tcW w:w="1451" w:type="dxa"/>
            <w:vAlign w:val="center"/>
          </w:tcPr>
          <w:p w14:paraId="78C3FDC1" w14:textId="77777777" w:rsidR="00432525" w:rsidRPr="00166CFE" w:rsidRDefault="00166CFE">
            <w:pPr>
              <w:pBdr>
                <w:top w:val="nil"/>
                <w:left w:val="nil"/>
                <w:bottom w:val="nil"/>
                <w:right w:val="nil"/>
                <w:between w:val="nil"/>
              </w:pBdr>
              <w:ind w:firstLine="16"/>
              <w:jc w:val="center"/>
              <w:rPr>
                <w:rFonts w:ascii="Arial" w:eastAsia="Arial" w:hAnsi="Arial" w:cs="Arial"/>
                <w:color w:val="000000"/>
              </w:rPr>
            </w:pPr>
            <w:r w:rsidRPr="00166CFE">
              <w:rPr>
                <w:rFonts w:ascii="Arial" w:eastAsia="Arial" w:hAnsi="Arial" w:cs="Arial"/>
                <w:color w:val="000000"/>
              </w:rPr>
              <w:t>4</w:t>
            </w:r>
          </w:p>
        </w:tc>
        <w:tc>
          <w:tcPr>
            <w:tcW w:w="1879" w:type="dxa"/>
          </w:tcPr>
          <w:p w14:paraId="78C3FDC2"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w:t>
            </w:r>
          </w:p>
        </w:tc>
      </w:tr>
      <w:tr w:rsidR="00432525" w:rsidRPr="00166CFE" w14:paraId="78C3FDC8" w14:textId="77777777">
        <w:tc>
          <w:tcPr>
            <w:tcW w:w="1109" w:type="dxa"/>
          </w:tcPr>
          <w:p w14:paraId="78C3FDC4" w14:textId="77777777" w:rsidR="00432525" w:rsidRPr="00166CFE" w:rsidRDefault="00166CFE">
            <w:pPr>
              <w:widowControl w:val="0"/>
              <w:pBdr>
                <w:top w:val="nil"/>
                <w:left w:val="nil"/>
                <w:bottom w:val="nil"/>
                <w:right w:val="nil"/>
                <w:between w:val="nil"/>
              </w:pBdr>
              <w:ind w:firstLine="22"/>
              <w:jc w:val="center"/>
              <w:rPr>
                <w:rFonts w:ascii="Arial" w:eastAsia="Arial" w:hAnsi="Arial" w:cs="Arial"/>
                <w:color w:val="000000"/>
              </w:rPr>
            </w:pPr>
            <w:r w:rsidRPr="00166CFE">
              <w:rPr>
                <w:rFonts w:ascii="Arial" w:eastAsia="Arial" w:hAnsi="Arial" w:cs="Arial"/>
                <w:color w:val="000000"/>
              </w:rPr>
              <w:t>ВКУ 2</w:t>
            </w:r>
          </w:p>
        </w:tc>
        <w:tc>
          <w:tcPr>
            <w:tcW w:w="5415" w:type="dxa"/>
          </w:tcPr>
          <w:p w14:paraId="78C3FDC5" w14:textId="77777777" w:rsidR="00432525" w:rsidRPr="00166CFE" w:rsidRDefault="00166CFE">
            <w:pPr>
              <w:pBdr>
                <w:top w:val="nil"/>
                <w:left w:val="nil"/>
                <w:bottom w:val="nil"/>
                <w:right w:val="nil"/>
                <w:between w:val="nil"/>
              </w:pBdr>
              <w:ind w:firstLine="16"/>
              <w:rPr>
                <w:rFonts w:ascii="Arial" w:eastAsia="Arial" w:hAnsi="Arial" w:cs="Arial"/>
                <w:color w:val="000000"/>
              </w:rPr>
            </w:pPr>
            <w:r w:rsidRPr="00166CFE">
              <w:rPr>
                <w:rFonts w:ascii="Arial" w:eastAsia="Arial" w:hAnsi="Arial" w:cs="Arial"/>
                <w:color w:val="000000"/>
              </w:rPr>
              <w:t>Вибіркова дисципліна 2</w:t>
            </w:r>
          </w:p>
        </w:tc>
        <w:tc>
          <w:tcPr>
            <w:tcW w:w="1451" w:type="dxa"/>
            <w:vAlign w:val="center"/>
          </w:tcPr>
          <w:p w14:paraId="78C3FDC6" w14:textId="77777777" w:rsidR="00432525" w:rsidRPr="00166CFE" w:rsidRDefault="00166CFE">
            <w:pPr>
              <w:pBdr>
                <w:top w:val="nil"/>
                <w:left w:val="nil"/>
                <w:bottom w:val="nil"/>
                <w:right w:val="nil"/>
                <w:between w:val="nil"/>
              </w:pBdr>
              <w:ind w:firstLine="16"/>
              <w:jc w:val="center"/>
              <w:rPr>
                <w:rFonts w:ascii="Arial" w:eastAsia="Arial" w:hAnsi="Arial" w:cs="Arial"/>
                <w:color w:val="000000"/>
              </w:rPr>
            </w:pPr>
            <w:r w:rsidRPr="00166CFE">
              <w:rPr>
                <w:rFonts w:ascii="Arial" w:eastAsia="Arial" w:hAnsi="Arial" w:cs="Arial"/>
                <w:color w:val="000000"/>
              </w:rPr>
              <w:t>4</w:t>
            </w:r>
          </w:p>
        </w:tc>
        <w:tc>
          <w:tcPr>
            <w:tcW w:w="1879" w:type="dxa"/>
          </w:tcPr>
          <w:p w14:paraId="78C3FDC7"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color w:val="000000"/>
              </w:rPr>
              <w:t>залік</w:t>
            </w:r>
          </w:p>
        </w:tc>
      </w:tr>
      <w:tr w:rsidR="00432525" w:rsidRPr="00166CFE" w14:paraId="78C3FDCC" w14:textId="77777777">
        <w:tc>
          <w:tcPr>
            <w:tcW w:w="6524" w:type="dxa"/>
            <w:gridSpan w:val="2"/>
          </w:tcPr>
          <w:p w14:paraId="78C3FDC9" w14:textId="77777777" w:rsidR="00432525" w:rsidRPr="00166CFE" w:rsidRDefault="00166CFE">
            <w:pPr>
              <w:widowControl w:val="0"/>
              <w:pBdr>
                <w:top w:val="nil"/>
                <w:left w:val="nil"/>
                <w:bottom w:val="nil"/>
                <w:right w:val="nil"/>
                <w:between w:val="nil"/>
              </w:pBdr>
              <w:ind w:firstLine="32"/>
              <w:rPr>
                <w:rFonts w:ascii="Arial" w:eastAsia="Arial" w:hAnsi="Arial" w:cs="Arial"/>
                <w:color w:val="000000"/>
              </w:rPr>
            </w:pPr>
            <w:r w:rsidRPr="00166CFE">
              <w:rPr>
                <w:rFonts w:ascii="Arial" w:eastAsia="Arial" w:hAnsi="Arial" w:cs="Arial"/>
                <w:b/>
                <w:color w:val="000000"/>
              </w:rPr>
              <w:t>Загальний обсяг вибіркових компонентів</w:t>
            </w:r>
          </w:p>
        </w:tc>
        <w:tc>
          <w:tcPr>
            <w:tcW w:w="1451" w:type="dxa"/>
          </w:tcPr>
          <w:p w14:paraId="78C3FDCA"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60</w:t>
            </w:r>
          </w:p>
        </w:tc>
        <w:tc>
          <w:tcPr>
            <w:tcW w:w="1879" w:type="dxa"/>
          </w:tcPr>
          <w:p w14:paraId="78C3FDCB" w14:textId="77777777" w:rsidR="00432525" w:rsidRPr="00166CFE" w:rsidRDefault="00432525">
            <w:pPr>
              <w:widowControl w:val="0"/>
              <w:pBdr>
                <w:top w:val="nil"/>
                <w:left w:val="nil"/>
                <w:bottom w:val="nil"/>
                <w:right w:val="nil"/>
                <w:between w:val="nil"/>
              </w:pBdr>
              <w:ind w:firstLine="32"/>
              <w:jc w:val="center"/>
              <w:rPr>
                <w:rFonts w:ascii="Arial" w:eastAsia="Arial" w:hAnsi="Arial" w:cs="Arial"/>
                <w:color w:val="000000"/>
              </w:rPr>
            </w:pPr>
          </w:p>
        </w:tc>
      </w:tr>
      <w:tr w:rsidR="00432525" w:rsidRPr="00166CFE" w14:paraId="78C3FDCF" w14:textId="77777777">
        <w:tc>
          <w:tcPr>
            <w:tcW w:w="6524" w:type="dxa"/>
            <w:gridSpan w:val="2"/>
          </w:tcPr>
          <w:p w14:paraId="78C3FDCD" w14:textId="77777777" w:rsidR="00432525" w:rsidRPr="00166CFE" w:rsidRDefault="00166CFE">
            <w:pPr>
              <w:widowControl w:val="0"/>
              <w:pBdr>
                <w:top w:val="nil"/>
                <w:left w:val="nil"/>
                <w:bottom w:val="nil"/>
                <w:right w:val="nil"/>
                <w:between w:val="nil"/>
              </w:pBdr>
              <w:ind w:firstLine="32"/>
              <w:rPr>
                <w:rFonts w:ascii="Arial" w:eastAsia="Arial" w:hAnsi="Arial" w:cs="Arial"/>
                <w:color w:val="000000"/>
              </w:rPr>
            </w:pPr>
            <w:r w:rsidRPr="00166CFE">
              <w:rPr>
                <w:rFonts w:ascii="Arial" w:eastAsia="Arial" w:hAnsi="Arial" w:cs="Arial"/>
                <w:b/>
                <w:color w:val="000000"/>
              </w:rPr>
              <w:t>ЗАГАЛЬНИЙ ОБСЯГ ОПП</w:t>
            </w:r>
          </w:p>
        </w:tc>
        <w:tc>
          <w:tcPr>
            <w:tcW w:w="3330" w:type="dxa"/>
            <w:gridSpan w:val="2"/>
          </w:tcPr>
          <w:p w14:paraId="78C3FDCE" w14:textId="77777777" w:rsidR="00432525" w:rsidRPr="00166CFE" w:rsidRDefault="00166CFE">
            <w:pPr>
              <w:widowControl w:val="0"/>
              <w:pBdr>
                <w:top w:val="nil"/>
                <w:left w:val="nil"/>
                <w:bottom w:val="nil"/>
                <w:right w:val="nil"/>
                <w:between w:val="nil"/>
              </w:pBdr>
              <w:ind w:firstLine="32"/>
              <w:jc w:val="center"/>
              <w:rPr>
                <w:rFonts w:ascii="Arial" w:eastAsia="Arial" w:hAnsi="Arial" w:cs="Arial"/>
                <w:color w:val="000000"/>
              </w:rPr>
            </w:pPr>
            <w:r w:rsidRPr="00166CFE">
              <w:rPr>
                <w:rFonts w:ascii="Arial" w:eastAsia="Arial" w:hAnsi="Arial" w:cs="Arial"/>
                <w:b/>
                <w:color w:val="000000"/>
              </w:rPr>
              <w:t>240</w:t>
            </w:r>
          </w:p>
        </w:tc>
      </w:tr>
    </w:tbl>
    <w:p w14:paraId="78C3FDD0" w14:textId="77777777" w:rsidR="00432525" w:rsidRPr="00166CFE" w:rsidRDefault="00432525">
      <w:pPr>
        <w:pBdr>
          <w:top w:val="nil"/>
          <w:left w:val="nil"/>
          <w:bottom w:val="nil"/>
          <w:right w:val="nil"/>
          <w:between w:val="nil"/>
        </w:pBdr>
        <w:spacing w:after="120"/>
        <w:jc w:val="center"/>
        <w:rPr>
          <w:rFonts w:ascii="Arial" w:eastAsia="Arial" w:hAnsi="Arial" w:cs="Arial"/>
          <w:color w:val="000000"/>
          <w:sz w:val="24"/>
          <w:szCs w:val="24"/>
        </w:rPr>
      </w:pPr>
    </w:p>
    <w:p w14:paraId="78C3FDD1" w14:textId="77777777" w:rsidR="00432525" w:rsidRPr="00166CFE" w:rsidRDefault="00166CFE">
      <w:pPr>
        <w:pBdr>
          <w:top w:val="nil"/>
          <w:left w:val="nil"/>
          <w:bottom w:val="nil"/>
          <w:right w:val="nil"/>
          <w:between w:val="nil"/>
        </w:pBdr>
        <w:ind w:firstLine="708"/>
        <w:jc w:val="center"/>
        <w:rPr>
          <w:rFonts w:ascii="Arial" w:eastAsia="Arial" w:hAnsi="Arial" w:cs="Arial"/>
          <w:color w:val="000000"/>
          <w:sz w:val="24"/>
          <w:szCs w:val="24"/>
        </w:rPr>
      </w:pPr>
      <w:r w:rsidRPr="00166CFE">
        <w:rPr>
          <w:rFonts w:ascii="Arial" w:eastAsia="Arial" w:hAnsi="Arial" w:cs="Arial"/>
          <w:b/>
          <w:color w:val="000000"/>
          <w:sz w:val="24"/>
          <w:szCs w:val="24"/>
        </w:rPr>
        <w:t>Анотації компонент навчального плану</w:t>
      </w:r>
    </w:p>
    <w:p w14:paraId="78C3FDD2" w14:textId="77777777" w:rsidR="00432525" w:rsidRPr="00166CFE" w:rsidRDefault="00166CFE">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1. ЦИКЛ ЗАГАЛЬНОЇ ПІДГОТОВКИ</w:t>
      </w:r>
    </w:p>
    <w:p w14:paraId="78C3FDD3" w14:textId="77777777" w:rsidR="00432525" w:rsidRPr="00166CFE" w:rsidRDefault="00166CFE">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Обов’язкові компоненти ОПП</w:t>
      </w:r>
    </w:p>
    <w:p w14:paraId="78C3FDD4" w14:textId="77777777" w:rsidR="00432525" w:rsidRPr="00166CFE" w:rsidRDefault="00432525">
      <w:pPr>
        <w:pBdr>
          <w:top w:val="nil"/>
          <w:left w:val="nil"/>
          <w:bottom w:val="nil"/>
          <w:right w:val="nil"/>
          <w:between w:val="nil"/>
        </w:pBdr>
        <w:jc w:val="center"/>
        <w:rPr>
          <w:rFonts w:ascii="Arial" w:eastAsia="Arial" w:hAnsi="Arial" w:cs="Arial"/>
          <w:color w:val="000000"/>
          <w:sz w:val="24"/>
          <w:szCs w:val="24"/>
        </w:rPr>
      </w:pPr>
    </w:p>
    <w:p w14:paraId="78C3FDD5"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Вища математика</w:t>
      </w:r>
      <w:r w:rsidRPr="00166CFE">
        <w:rPr>
          <w:rFonts w:ascii="Arial" w:eastAsia="Arial" w:hAnsi="Arial" w:cs="Arial"/>
          <w:color w:val="000000"/>
          <w:sz w:val="24"/>
          <w:szCs w:val="24"/>
        </w:rPr>
        <w:t>. Елементи аналітичної геометрії. Лінійна алгебра. Математичний аналіз. Диференціальне числення функцій однієї змінної. Інтегрування. Функції багатьох змінних. Диференціальні рівняння та ряди.</w:t>
      </w:r>
    </w:p>
    <w:p w14:paraId="78C3FDD6"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Хімія.</w:t>
      </w:r>
      <w:r w:rsidRPr="00166CFE">
        <w:rPr>
          <w:rFonts w:ascii="Arial" w:eastAsia="Arial" w:hAnsi="Arial" w:cs="Arial"/>
          <w:color w:val="000000"/>
          <w:sz w:val="24"/>
          <w:szCs w:val="24"/>
        </w:rPr>
        <w:t xml:space="preserve"> Теоретичні основи хімії. Органічна хімія. </w:t>
      </w:r>
      <w:proofErr w:type="spellStart"/>
      <w:r w:rsidRPr="00166CFE">
        <w:rPr>
          <w:rFonts w:ascii="Arial" w:eastAsia="Arial" w:hAnsi="Arial" w:cs="Arial"/>
          <w:color w:val="000000"/>
          <w:sz w:val="24"/>
          <w:szCs w:val="24"/>
        </w:rPr>
        <w:t>Стехіометричні</w:t>
      </w:r>
      <w:proofErr w:type="spellEnd"/>
      <w:r w:rsidRPr="00166CFE">
        <w:rPr>
          <w:rFonts w:ascii="Arial" w:eastAsia="Arial" w:hAnsi="Arial" w:cs="Arial"/>
          <w:color w:val="000000"/>
          <w:sz w:val="24"/>
          <w:szCs w:val="24"/>
        </w:rPr>
        <w:t xml:space="preserve"> закони. Будова атомів, кінетика хімічних реакцій. Розчини. Окислювально-відновні реакції. Електроліз. Корозія металів, особливості хімії основних елементів. Класифікація органічних сполук. Класифікація катіонів та аніонів. Дія групових реактивів, особливості поділу на групи. Якісні реакції. Аналіз невідомих речовин. Способи визначення концентрації розчинів. Основи методу нейтралізації, </w:t>
      </w:r>
      <w:proofErr w:type="spellStart"/>
      <w:r w:rsidRPr="00166CFE">
        <w:rPr>
          <w:rFonts w:ascii="Arial" w:eastAsia="Arial" w:hAnsi="Arial" w:cs="Arial"/>
          <w:color w:val="000000"/>
          <w:sz w:val="24"/>
          <w:szCs w:val="24"/>
        </w:rPr>
        <w:t>перманганатометрія</w:t>
      </w:r>
      <w:proofErr w:type="spellEnd"/>
      <w:r w:rsidRPr="00166CFE">
        <w:rPr>
          <w:rFonts w:ascii="Arial" w:eastAsia="Arial" w:hAnsi="Arial" w:cs="Arial"/>
          <w:color w:val="000000"/>
          <w:sz w:val="24"/>
          <w:szCs w:val="24"/>
        </w:rPr>
        <w:t>. Визначення концентрації в розчинах відповідних речовин.</w:t>
      </w:r>
    </w:p>
    <w:p w14:paraId="78C3FDD7"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Ботаніка.</w:t>
      </w:r>
      <w:r w:rsidRPr="00166CFE">
        <w:rPr>
          <w:rFonts w:ascii="Arial" w:eastAsia="Arial" w:hAnsi="Arial" w:cs="Arial"/>
          <w:color w:val="000000"/>
          <w:sz w:val="24"/>
          <w:szCs w:val="24"/>
        </w:rPr>
        <w:t xml:space="preserve"> Будова, життєдіяльність рослин та їх різноманітність. Нижчі та вищі рослини, їх походження, філогенетичні зв'язки, значення для народного і лісового господарства. Морфологія і продуктивність лісових біогеоценозів, їх раціональне використання та охорона.</w:t>
      </w:r>
    </w:p>
    <w:p w14:paraId="78C3FDD8"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Основи екології і охорони природи</w:t>
      </w:r>
      <w:r w:rsidRPr="00166CFE">
        <w:rPr>
          <w:rFonts w:ascii="Arial" w:eastAsia="Arial" w:hAnsi="Arial" w:cs="Arial"/>
          <w:color w:val="000000"/>
          <w:sz w:val="24"/>
          <w:szCs w:val="24"/>
        </w:rPr>
        <w:t xml:space="preserve">. </w:t>
      </w:r>
      <w:r w:rsidRPr="00166CFE">
        <w:rPr>
          <w:rFonts w:ascii="Arial" w:eastAsia="Arial" w:hAnsi="Arial" w:cs="Arial"/>
          <w:sz w:val="24"/>
          <w:szCs w:val="24"/>
        </w:rPr>
        <w:t xml:space="preserve">Структура екології: аутекологія, </w:t>
      </w:r>
      <w:proofErr w:type="spellStart"/>
      <w:r w:rsidRPr="00166CFE">
        <w:rPr>
          <w:rFonts w:ascii="Arial" w:eastAsia="Arial" w:hAnsi="Arial" w:cs="Arial"/>
          <w:sz w:val="24"/>
          <w:szCs w:val="24"/>
        </w:rPr>
        <w:t>демекологія</w:t>
      </w:r>
      <w:proofErr w:type="spellEnd"/>
      <w:r w:rsidRPr="00166CFE">
        <w:rPr>
          <w:rFonts w:ascii="Arial" w:eastAsia="Arial" w:hAnsi="Arial" w:cs="Arial"/>
          <w:sz w:val="24"/>
          <w:szCs w:val="24"/>
        </w:rPr>
        <w:t xml:space="preserve">, синекологія, </w:t>
      </w:r>
      <w:proofErr w:type="spellStart"/>
      <w:r w:rsidRPr="00166CFE">
        <w:rPr>
          <w:rFonts w:ascii="Arial" w:eastAsia="Arial" w:hAnsi="Arial" w:cs="Arial"/>
          <w:sz w:val="24"/>
          <w:szCs w:val="24"/>
        </w:rPr>
        <w:t>екосистемологія</w:t>
      </w:r>
      <w:proofErr w:type="spellEnd"/>
      <w:r w:rsidRPr="00166CFE">
        <w:rPr>
          <w:rFonts w:ascii="Arial" w:eastAsia="Arial" w:hAnsi="Arial" w:cs="Arial"/>
          <w:sz w:val="24"/>
          <w:szCs w:val="24"/>
        </w:rPr>
        <w:t xml:space="preserve">, </w:t>
      </w:r>
      <w:proofErr w:type="spellStart"/>
      <w:r w:rsidRPr="00166CFE">
        <w:rPr>
          <w:rFonts w:ascii="Arial" w:eastAsia="Arial" w:hAnsi="Arial" w:cs="Arial"/>
          <w:sz w:val="24"/>
          <w:szCs w:val="24"/>
        </w:rPr>
        <w:t>біосферологія</w:t>
      </w:r>
      <w:proofErr w:type="spellEnd"/>
      <w:r w:rsidRPr="00166CFE">
        <w:rPr>
          <w:rFonts w:ascii="Arial" w:eastAsia="Arial" w:hAnsi="Arial" w:cs="Arial"/>
          <w:sz w:val="24"/>
          <w:szCs w:val="24"/>
        </w:rPr>
        <w:t xml:space="preserve">. Прикладна екологія. Охорона природи як екологічна проблема людства. Охорона екосистем. Захист абіотичного середовища. Червоні книги. </w:t>
      </w:r>
      <w:proofErr w:type="spellStart"/>
      <w:r w:rsidRPr="00166CFE">
        <w:rPr>
          <w:rFonts w:ascii="Arial" w:eastAsia="Arial" w:hAnsi="Arial" w:cs="Arial"/>
          <w:sz w:val="24"/>
          <w:szCs w:val="24"/>
        </w:rPr>
        <w:t>Геосозологія</w:t>
      </w:r>
      <w:proofErr w:type="spellEnd"/>
      <w:r w:rsidRPr="00166CFE">
        <w:rPr>
          <w:rFonts w:ascii="Arial" w:eastAsia="Arial" w:hAnsi="Arial" w:cs="Arial"/>
          <w:sz w:val="24"/>
          <w:szCs w:val="24"/>
        </w:rPr>
        <w:t xml:space="preserve"> - теоретична основа охорони природи. Екологічний контроль лісів. Правові основи охорони лісу.</w:t>
      </w:r>
    </w:p>
    <w:p w14:paraId="78C3FDD9"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Фізика.</w:t>
      </w:r>
      <w:r w:rsidRPr="00166CFE">
        <w:rPr>
          <w:rFonts w:ascii="Arial" w:eastAsia="Arial" w:hAnsi="Arial" w:cs="Arial"/>
          <w:color w:val="000000"/>
          <w:sz w:val="24"/>
          <w:szCs w:val="24"/>
        </w:rPr>
        <w:t xml:space="preserve"> Механіка, кінематика та динаміка точки і твердого тіла. Молекулярна фізика та термодинаміка. Електростатика. Електричний струм та електромагнетизм. Коливання та хвилі. Оптика. Елементи квантової механіки. Будова ядра. Радіоактивність. Вплив радіації на біологічні об'єкти.</w:t>
      </w:r>
    </w:p>
    <w:p w14:paraId="78C3FDDA"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Інформатика</w:t>
      </w:r>
      <w:r w:rsidRPr="00166CFE">
        <w:rPr>
          <w:rFonts w:ascii="Arial" w:eastAsia="Arial" w:hAnsi="Arial" w:cs="Arial"/>
          <w:color w:val="000000"/>
          <w:sz w:val="24"/>
          <w:szCs w:val="24"/>
        </w:rPr>
        <w:t>. Апаратне і програмне забезпечення ЕОМ. Персональні комп'ютери. Система програмного забезпечення. Мови програмування. Алгоритмізація та програмування задач. Реалізація задач на ПК.</w:t>
      </w:r>
    </w:p>
    <w:p w14:paraId="78C3FDDB"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Геодезія.</w:t>
      </w:r>
      <w:r w:rsidRPr="00166CFE">
        <w:rPr>
          <w:rFonts w:ascii="Arial" w:eastAsia="Arial" w:hAnsi="Arial" w:cs="Arial"/>
          <w:color w:val="000000"/>
          <w:sz w:val="24"/>
          <w:szCs w:val="24"/>
        </w:rPr>
        <w:t xml:space="preserve"> Розглядаються загальні геодезичні поняття; орієнтування ліній на місцевості; координати в геодезії; теодолітне знімання; способи визначення площ ділянок; геометричне нівелювання; інженерне проектування по профілю; нівелювання поверхні; рельєф місцевості; топографічна карта; номенклатура карт; розв’язування </w:t>
      </w:r>
      <w:r w:rsidRPr="00166CFE">
        <w:rPr>
          <w:rFonts w:ascii="Arial" w:eastAsia="Arial" w:hAnsi="Arial" w:cs="Arial"/>
          <w:color w:val="000000"/>
          <w:sz w:val="24"/>
          <w:szCs w:val="24"/>
        </w:rPr>
        <w:lastRenderedPageBreak/>
        <w:t xml:space="preserve">задач на топографічній карті; тахеометричне знімання; основи аерофотозйомки та дешифрування </w:t>
      </w:r>
      <w:proofErr w:type="spellStart"/>
      <w:r w:rsidRPr="00166CFE">
        <w:rPr>
          <w:rFonts w:ascii="Arial" w:eastAsia="Arial" w:hAnsi="Arial" w:cs="Arial"/>
          <w:color w:val="000000"/>
          <w:sz w:val="24"/>
          <w:szCs w:val="24"/>
        </w:rPr>
        <w:t>аерознімків</w:t>
      </w:r>
      <w:proofErr w:type="spellEnd"/>
      <w:r w:rsidRPr="00166CFE">
        <w:rPr>
          <w:rFonts w:ascii="Arial" w:eastAsia="Arial" w:hAnsi="Arial" w:cs="Arial"/>
          <w:color w:val="000000"/>
          <w:sz w:val="24"/>
          <w:szCs w:val="24"/>
        </w:rPr>
        <w:t>; топографо-геодезичні роботи при лісовпорядкуванні.</w:t>
      </w:r>
    </w:p>
    <w:p w14:paraId="78C3FDDC"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Лісове ґрунтознавство.</w:t>
      </w:r>
      <w:r w:rsidRPr="00166CFE">
        <w:rPr>
          <w:rFonts w:ascii="Arial" w:eastAsia="Arial" w:hAnsi="Arial" w:cs="Arial"/>
          <w:color w:val="000000"/>
          <w:sz w:val="24"/>
          <w:szCs w:val="24"/>
        </w:rPr>
        <w:t xml:space="preserve"> Процеси ґрунтоутворення. Мінеральна та органічна частини ґрунту. Ґрунтоутворюючі процеси. Закономірність поширення ґрунтів в Україні. </w:t>
      </w:r>
      <w:proofErr w:type="spellStart"/>
      <w:r w:rsidRPr="00166CFE">
        <w:rPr>
          <w:rFonts w:ascii="Arial" w:eastAsia="Arial" w:hAnsi="Arial" w:cs="Arial"/>
          <w:color w:val="000000"/>
          <w:sz w:val="24"/>
          <w:szCs w:val="24"/>
        </w:rPr>
        <w:t>Лісорослинні</w:t>
      </w:r>
      <w:proofErr w:type="spellEnd"/>
      <w:r w:rsidRPr="00166CFE">
        <w:rPr>
          <w:rFonts w:ascii="Arial" w:eastAsia="Arial" w:hAnsi="Arial" w:cs="Arial"/>
          <w:color w:val="000000"/>
          <w:sz w:val="24"/>
          <w:szCs w:val="24"/>
        </w:rPr>
        <w:t xml:space="preserve"> властивості ґрунтів.</w:t>
      </w:r>
    </w:p>
    <w:p w14:paraId="78C3FDDD"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 xml:space="preserve">Дистанційне зондування землі. </w:t>
      </w:r>
      <w:r w:rsidRPr="00166CFE">
        <w:rPr>
          <w:rFonts w:ascii="Arial" w:eastAsia="Arial" w:hAnsi="Arial" w:cs="Arial"/>
          <w:color w:val="000000"/>
          <w:sz w:val="24"/>
          <w:szCs w:val="24"/>
        </w:rPr>
        <w:t>Методи дистанційного зондування Землі (ДЗЗ) базуються на реєстрації і подальшій інтерпретації відбитої сонячної радіації від поверхні ґрунту, рослинності, води та інших об'єктів. Винос пристроїв, що реєструють, у повітряний або навколоземний простір дозволяє одержати значно більш широке охоплення території порівняно з наземними методами досліджень. При дистанційному зондуванні значний вплив на якість і застосовність одержуваних даних чинять спектральний діапазон зйомки, просторова точність, радіометрична точність, просторове охоплення, оперативність і повторюваність зйомки, вартість даних.</w:t>
      </w:r>
    </w:p>
    <w:p w14:paraId="78C3FDDE" w14:textId="77777777" w:rsidR="00432525" w:rsidRPr="00166CFE" w:rsidRDefault="00432525" w:rsidP="00746379">
      <w:pPr>
        <w:pBdr>
          <w:top w:val="nil"/>
          <w:left w:val="nil"/>
          <w:bottom w:val="nil"/>
          <w:right w:val="nil"/>
          <w:between w:val="nil"/>
        </w:pBdr>
        <w:ind w:firstLine="567"/>
        <w:jc w:val="both"/>
        <w:rPr>
          <w:rFonts w:ascii="Arial" w:eastAsia="Arial" w:hAnsi="Arial" w:cs="Arial"/>
          <w:color w:val="000000"/>
          <w:sz w:val="24"/>
          <w:szCs w:val="24"/>
        </w:rPr>
      </w:pPr>
    </w:p>
    <w:p w14:paraId="78C3FDDF"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Обов’язкові компоненти ОПП за рішенням Вченої ради університету</w:t>
      </w:r>
    </w:p>
    <w:p w14:paraId="78C3FDE0"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color w:val="000000"/>
          <w:sz w:val="24"/>
          <w:szCs w:val="24"/>
        </w:rPr>
        <w:t>Анотації компонент:</w:t>
      </w:r>
      <w:r w:rsidRPr="00166CFE">
        <w:rPr>
          <w:rFonts w:ascii="Arial" w:eastAsia="Arial" w:hAnsi="Arial" w:cs="Arial"/>
          <w:color w:val="000000"/>
          <w:sz w:val="28"/>
          <w:szCs w:val="28"/>
        </w:rPr>
        <w:t xml:space="preserve"> </w:t>
      </w:r>
      <w:r w:rsidRPr="00166CFE">
        <w:rPr>
          <w:rFonts w:ascii="Arial" w:eastAsia="Arial" w:hAnsi="Arial" w:cs="Arial"/>
          <w:color w:val="000000"/>
          <w:sz w:val="24"/>
          <w:szCs w:val="24"/>
        </w:rPr>
        <w:t>Історія української державності, Філософія, Українська мова за професійним спрямуванням, Іноземна мова, Фізичне виховання, Безпека праці і життєдіяльності, Правова культура особистості див. підрозділ 2.1.</w:t>
      </w:r>
    </w:p>
    <w:p w14:paraId="78C3FDE1"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Інформаційні технології у лісовому господарстві</w:t>
      </w:r>
      <w:r w:rsidRPr="00166CFE">
        <w:rPr>
          <w:rFonts w:ascii="Arial" w:eastAsia="Arial" w:hAnsi="Arial" w:cs="Arial"/>
          <w:color w:val="000000"/>
          <w:sz w:val="24"/>
          <w:szCs w:val="24"/>
        </w:rPr>
        <w:t>. Класифікація інформаційних систем. Бази даних. Моделі баз даних. Мова SQL. Реляційна база даних "</w:t>
      </w:r>
      <w:proofErr w:type="spellStart"/>
      <w:r w:rsidRPr="00166CFE">
        <w:rPr>
          <w:rFonts w:ascii="Arial" w:eastAsia="Arial" w:hAnsi="Arial" w:cs="Arial"/>
          <w:color w:val="000000"/>
          <w:sz w:val="24"/>
          <w:szCs w:val="24"/>
        </w:rPr>
        <w:t>Повидільно</w:t>
      </w:r>
      <w:proofErr w:type="spellEnd"/>
      <w:r w:rsidRPr="00166CFE">
        <w:rPr>
          <w:rFonts w:ascii="Arial" w:eastAsia="Arial" w:hAnsi="Arial" w:cs="Arial"/>
          <w:color w:val="000000"/>
          <w:sz w:val="24"/>
          <w:szCs w:val="24"/>
        </w:rPr>
        <w:t>-таксаційна характеристика лісу". Аналіз лісогосподарської інформації в програмному забезпеченні IBM SPSS.</w:t>
      </w:r>
    </w:p>
    <w:p w14:paraId="78C3FDE2" w14:textId="77777777" w:rsidR="00432525" w:rsidRPr="00166CFE" w:rsidRDefault="00432525" w:rsidP="00746379">
      <w:pPr>
        <w:pBdr>
          <w:top w:val="nil"/>
          <w:left w:val="nil"/>
          <w:bottom w:val="nil"/>
          <w:right w:val="nil"/>
          <w:between w:val="nil"/>
        </w:pBdr>
        <w:tabs>
          <w:tab w:val="left" w:pos="0"/>
        </w:tabs>
        <w:ind w:firstLine="709"/>
        <w:jc w:val="both"/>
        <w:rPr>
          <w:rFonts w:ascii="Arial" w:eastAsia="Arial" w:hAnsi="Arial" w:cs="Arial"/>
          <w:color w:val="000000"/>
          <w:sz w:val="24"/>
          <w:szCs w:val="24"/>
        </w:rPr>
      </w:pPr>
    </w:p>
    <w:p w14:paraId="78C3FDE3" w14:textId="77777777" w:rsidR="00432525" w:rsidRPr="00166CFE" w:rsidRDefault="00166CFE" w:rsidP="00746379">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2. ЦИКЛ СПЕЦІАЛЬНОЇ (ФАХОВОЇ) ПІДГОТОВКИ</w:t>
      </w:r>
    </w:p>
    <w:p w14:paraId="78C3FDE4" w14:textId="77777777" w:rsidR="00432525" w:rsidRPr="00166CFE" w:rsidRDefault="00166CFE" w:rsidP="00746379">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Обов’язкові компоненти ОПП</w:t>
      </w:r>
    </w:p>
    <w:p w14:paraId="78C3FDE5"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Основи фахової підготовки</w:t>
      </w:r>
      <w:r w:rsidRPr="00166CFE">
        <w:rPr>
          <w:rFonts w:ascii="Arial" w:eastAsia="Arial" w:hAnsi="Arial" w:cs="Arial"/>
          <w:color w:val="000000"/>
          <w:sz w:val="24"/>
          <w:szCs w:val="24"/>
        </w:rPr>
        <w:t xml:space="preserve">. Дисципліна розкриває перед студентами особливості навчання в вузі, права та обов’язки студентів вузу, історію лісогосподарського факультету та історію Національного університету біоресурсів і природокористування України, внутрішній розпорядок вузу, організацію навчального процесу, форми навчальної роботи згідно з навчальним планом, гігієну розумової праці та загальні правила роботи із книгою та бібліотекою. Наголошується на традиційних особливостях вивчення окремих груп дисциплін, необхідності вивчення загальноосвітніх, </w:t>
      </w:r>
      <w:proofErr w:type="spellStart"/>
      <w:r w:rsidRPr="00166CFE">
        <w:rPr>
          <w:rFonts w:ascii="Arial" w:eastAsia="Arial" w:hAnsi="Arial" w:cs="Arial"/>
          <w:color w:val="000000"/>
          <w:sz w:val="24"/>
          <w:szCs w:val="24"/>
        </w:rPr>
        <w:t>загальноінженерних</w:t>
      </w:r>
      <w:proofErr w:type="spellEnd"/>
      <w:r w:rsidRPr="00166CFE">
        <w:rPr>
          <w:rFonts w:ascii="Arial" w:eastAsia="Arial" w:hAnsi="Arial" w:cs="Arial"/>
          <w:color w:val="000000"/>
          <w:sz w:val="24"/>
          <w:szCs w:val="24"/>
        </w:rPr>
        <w:t>, біологічних та спеціальних дисциплін.</w:t>
      </w:r>
    </w:p>
    <w:p w14:paraId="78C3FDE6"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Дендрологія.</w:t>
      </w:r>
      <w:r w:rsidRPr="00166CFE">
        <w:rPr>
          <w:rFonts w:ascii="Arial" w:eastAsia="Arial" w:hAnsi="Arial" w:cs="Arial"/>
          <w:color w:val="000000"/>
          <w:sz w:val="24"/>
          <w:szCs w:val="24"/>
        </w:rPr>
        <w:t xml:space="preserve"> Екологія </w:t>
      </w:r>
      <w:r w:rsidRPr="00166CFE">
        <w:rPr>
          <w:rFonts w:ascii="Arial" w:eastAsia="Arial" w:hAnsi="Arial" w:cs="Arial"/>
          <w:sz w:val="24"/>
          <w:szCs w:val="24"/>
        </w:rPr>
        <w:t>деревних</w:t>
      </w:r>
      <w:r w:rsidRPr="00166CFE">
        <w:rPr>
          <w:rFonts w:ascii="Arial" w:eastAsia="Arial" w:hAnsi="Arial" w:cs="Arial"/>
          <w:color w:val="000000"/>
          <w:sz w:val="24"/>
          <w:szCs w:val="24"/>
        </w:rPr>
        <w:t xml:space="preserve"> рослин. Вид, внутрішньовидові систематичні одиниці. Типи ареалів. Життєві форми і цикли. Філогенетична система. Дендрофлора України. Інтродукція рослин. Фітоценологія. Лісові формації та асоціації.</w:t>
      </w:r>
    </w:p>
    <w:p w14:paraId="78C3FDE7" w14:textId="77777777" w:rsidR="00432525" w:rsidRPr="00166CFE" w:rsidRDefault="00166CFE" w:rsidP="00746379">
      <w:pPr>
        <w:pBdr>
          <w:top w:val="nil"/>
          <w:left w:val="nil"/>
          <w:bottom w:val="nil"/>
          <w:right w:val="nil"/>
          <w:between w:val="nil"/>
        </w:pBdr>
        <w:ind w:firstLine="708"/>
        <w:jc w:val="both"/>
        <w:rPr>
          <w:rFonts w:ascii="Arial" w:eastAsia="Arial" w:hAnsi="Arial" w:cs="Arial"/>
          <w:sz w:val="24"/>
          <w:szCs w:val="24"/>
        </w:rPr>
      </w:pPr>
      <w:r w:rsidRPr="00166CFE">
        <w:rPr>
          <w:rFonts w:ascii="Arial" w:eastAsia="Arial" w:hAnsi="Arial" w:cs="Arial"/>
          <w:b/>
          <w:sz w:val="24"/>
          <w:szCs w:val="24"/>
        </w:rPr>
        <w:t>Біологія лісових звірів і птахів з основами мисливства.</w:t>
      </w:r>
      <w:r w:rsidRPr="00166CFE">
        <w:rPr>
          <w:rFonts w:ascii="Arial" w:eastAsia="Arial" w:hAnsi="Arial" w:cs="Arial"/>
          <w:sz w:val="24"/>
          <w:szCs w:val="24"/>
        </w:rPr>
        <w:t xml:space="preserve"> Видовий склад та особливості поширення представників лісової фауни; наслідки </w:t>
      </w:r>
      <w:proofErr w:type="spellStart"/>
      <w:r w:rsidRPr="00166CFE">
        <w:rPr>
          <w:rFonts w:ascii="Arial" w:eastAsia="Arial" w:hAnsi="Arial" w:cs="Arial"/>
          <w:sz w:val="24"/>
          <w:szCs w:val="24"/>
        </w:rPr>
        <w:t>антропічного</w:t>
      </w:r>
      <w:proofErr w:type="spellEnd"/>
      <w:r w:rsidRPr="00166CFE">
        <w:rPr>
          <w:rFonts w:ascii="Arial" w:eastAsia="Arial" w:hAnsi="Arial" w:cs="Arial"/>
          <w:sz w:val="24"/>
          <w:szCs w:val="24"/>
        </w:rPr>
        <w:t xml:space="preserve"> впливу на лісову фауну; приклади позитивного та негативного впливу ссавців та птахів на лісове середовище; розуміння причин зникнення тварин та способи їх збереження; основи законодавства щодо охорони тваринного світу.</w:t>
      </w:r>
    </w:p>
    <w:p w14:paraId="78C3FDE8"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Біометрія.</w:t>
      </w:r>
      <w:r w:rsidRPr="00166CFE">
        <w:rPr>
          <w:rFonts w:ascii="Arial" w:eastAsia="Arial" w:hAnsi="Arial" w:cs="Arial"/>
          <w:color w:val="000000"/>
          <w:sz w:val="24"/>
          <w:szCs w:val="24"/>
        </w:rPr>
        <w:t xml:space="preserve"> Основи теорії ймовірностей. Вибіркові методи як основа одержання лісівничої інформації. Групування та статистична обробка науково-дослідних лісівничих даних на ПК. Статистичні критерії, які використовуються в задачах лісового господарства під час обґрунтування наукових висновків. Кореляційний аналіз. Теорія та практика побудови основних класів математичних моделей на ПК, питання їхньої верифікації, інтерпретації та практичного застосування в лісовій галузі. Найпростіші моделі дисперсійного аналізу в лісівничих дослідженнях. </w:t>
      </w:r>
    </w:p>
    <w:p w14:paraId="78C3FDE9" w14:textId="77777777" w:rsidR="00746379" w:rsidRPr="00166CFE" w:rsidRDefault="00166CFE" w:rsidP="00746379">
      <w:pPr>
        <w:ind w:firstLine="700"/>
        <w:jc w:val="both"/>
        <w:rPr>
          <w:rFonts w:ascii="Arial" w:eastAsia="Arial" w:hAnsi="Arial" w:cs="Arial"/>
          <w:sz w:val="24"/>
          <w:szCs w:val="24"/>
        </w:rPr>
      </w:pPr>
      <w:r w:rsidRPr="00166CFE">
        <w:rPr>
          <w:rFonts w:ascii="Arial" w:eastAsia="Arial" w:hAnsi="Arial" w:cs="Arial"/>
          <w:b/>
          <w:sz w:val="24"/>
          <w:szCs w:val="24"/>
        </w:rPr>
        <w:t>Механізація лісогосподарських робіт.</w:t>
      </w:r>
      <w:r w:rsidRPr="00166CFE">
        <w:rPr>
          <w:rFonts w:ascii="Arial" w:eastAsia="Arial" w:hAnsi="Arial" w:cs="Arial"/>
          <w:sz w:val="24"/>
          <w:szCs w:val="24"/>
        </w:rPr>
        <w:t xml:space="preserve"> Розглядаються основи теорії комплектування машинно-тракторного парку. Вивчаються технологічні процеси роботи машин і механізмів у лісовому господарстві, їх будова та технічні характеристики, класифікація машин для збору, очистки та зберігання насіння, </w:t>
      </w:r>
      <w:r w:rsidRPr="00166CFE">
        <w:rPr>
          <w:rFonts w:ascii="Arial" w:eastAsia="Arial" w:hAnsi="Arial" w:cs="Arial"/>
          <w:sz w:val="24"/>
          <w:szCs w:val="24"/>
        </w:rPr>
        <w:lastRenderedPageBreak/>
        <w:t>зокрема ґрунтообробні,  посівні, землерийні, лісосадильні машини і знаряддя, машини для внесення добрив, а також агрегати для захисту та охорони лісу.</w:t>
      </w:r>
    </w:p>
    <w:p w14:paraId="78C3FDEA" w14:textId="77777777" w:rsidR="00432525" w:rsidRPr="00166CFE" w:rsidRDefault="00166CFE" w:rsidP="00746379">
      <w:pPr>
        <w:ind w:firstLine="700"/>
        <w:jc w:val="both"/>
        <w:rPr>
          <w:rFonts w:ascii="Arial" w:eastAsia="Arial" w:hAnsi="Arial" w:cs="Arial"/>
          <w:color w:val="000000"/>
          <w:sz w:val="24"/>
          <w:szCs w:val="24"/>
        </w:rPr>
      </w:pPr>
      <w:r w:rsidRPr="00166CFE">
        <w:rPr>
          <w:rFonts w:ascii="Arial" w:eastAsia="Arial" w:hAnsi="Arial" w:cs="Arial"/>
          <w:b/>
          <w:color w:val="000000"/>
          <w:sz w:val="24"/>
          <w:szCs w:val="24"/>
        </w:rPr>
        <w:t>Охорона лісів від пожеж</w:t>
      </w:r>
      <w:r w:rsidRPr="00166CFE">
        <w:rPr>
          <w:rFonts w:ascii="Arial" w:eastAsia="Arial" w:hAnsi="Arial" w:cs="Arial"/>
          <w:color w:val="000000"/>
          <w:sz w:val="24"/>
          <w:szCs w:val="24"/>
        </w:rPr>
        <w:t>. Розглядає основи теорії горіння; класифікацію лісо</w:t>
      </w:r>
      <w:r w:rsidRPr="00166CFE">
        <w:rPr>
          <w:rFonts w:ascii="Arial" w:eastAsia="Arial" w:hAnsi="Arial" w:cs="Arial"/>
          <w:sz w:val="24"/>
          <w:szCs w:val="24"/>
        </w:rPr>
        <w:t xml:space="preserve">вих горючих матеріалів; </w:t>
      </w:r>
      <w:r w:rsidRPr="00166CFE">
        <w:rPr>
          <w:rFonts w:ascii="Arial" w:eastAsia="Arial" w:hAnsi="Arial" w:cs="Arial"/>
          <w:color w:val="000000"/>
          <w:sz w:val="24"/>
          <w:szCs w:val="24"/>
        </w:rPr>
        <w:t xml:space="preserve">теплотворну здатність лісових горючих матеріалів; </w:t>
      </w:r>
      <w:r w:rsidRPr="00166CFE">
        <w:rPr>
          <w:rFonts w:ascii="Arial" w:eastAsia="Arial" w:hAnsi="Arial" w:cs="Arial"/>
          <w:sz w:val="24"/>
          <w:szCs w:val="24"/>
        </w:rPr>
        <w:t>о</w:t>
      </w:r>
      <w:r w:rsidRPr="00166CFE">
        <w:rPr>
          <w:rFonts w:ascii="Arial" w:eastAsia="Arial" w:hAnsi="Arial" w:cs="Arial"/>
          <w:color w:val="000000"/>
          <w:sz w:val="24"/>
          <w:szCs w:val="24"/>
        </w:rPr>
        <w:t>бсяги та хімічний склад викидів від лісових пожеж; залежність між природно</w:t>
      </w:r>
      <w:r w:rsidRPr="00166CFE">
        <w:rPr>
          <w:rFonts w:ascii="Arial" w:eastAsia="Arial" w:hAnsi="Arial" w:cs="Arial"/>
          <w:sz w:val="24"/>
          <w:szCs w:val="24"/>
        </w:rPr>
        <w:t>ю</w:t>
      </w:r>
      <w:r w:rsidRPr="00166CFE">
        <w:rPr>
          <w:rFonts w:ascii="Arial" w:eastAsia="Arial" w:hAnsi="Arial" w:cs="Arial"/>
          <w:color w:val="000000"/>
          <w:sz w:val="24"/>
          <w:szCs w:val="24"/>
        </w:rPr>
        <w:t xml:space="preserve"> пожежно</w:t>
      </w:r>
      <w:r w:rsidRPr="00166CFE">
        <w:rPr>
          <w:rFonts w:ascii="Arial" w:eastAsia="Arial" w:hAnsi="Arial" w:cs="Arial"/>
          <w:sz w:val="24"/>
          <w:szCs w:val="24"/>
        </w:rPr>
        <w:t>ю</w:t>
      </w:r>
      <w:r w:rsidRPr="00166CFE">
        <w:rPr>
          <w:rFonts w:ascii="Arial" w:eastAsia="Arial" w:hAnsi="Arial" w:cs="Arial"/>
          <w:color w:val="000000"/>
          <w:sz w:val="24"/>
          <w:szCs w:val="24"/>
        </w:rPr>
        <w:t xml:space="preserve"> небезпек</w:t>
      </w:r>
      <w:r w:rsidRPr="00166CFE">
        <w:rPr>
          <w:rFonts w:ascii="Arial" w:eastAsia="Arial" w:hAnsi="Arial" w:cs="Arial"/>
          <w:sz w:val="24"/>
          <w:szCs w:val="24"/>
        </w:rPr>
        <w:t>ою</w:t>
      </w:r>
      <w:r w:rsidRPr="00166CFE">
        <w:rPr>
          <w:rFonts w:ascii="Arial" w:eastAsia="Arial" w:hAnsi="Arial" w:cs="Arial"/>
          <w:color w:val="000000"/>
          <w:sz w:val="24"/>
          <w:szCs w:val="24"/>
        </w:rPr>
        <w:t xml:space="preserve"> лісу і </w:t>
      </w:r>
      <w:r w:rsidRPr="00166CFE">
        <w:rPr>
          <w:rFonts w:ascii="Arial" w:eastAsia="Arial" w:hAnsi="Arial" w:cs="Arial"/>
          <w:sz w:val="24"/>
          <w:szCs w:val="24"/>
        </w:rPr>
        <w:t>погодою;</w:t>
      </w:r>
      <w:r w:rsidRPr="00166CFE">
        <w:rPr>
          <w:rFonts w:ascii="Arial" w:eastAsia="Arial" w:hAnsi="Arial" w:cs="Arial"/>
          <w:color w:val="000000"/>
          <w:sz w:val="24"/>
          <w:szCs w:val="24"/>
        </w:rPr>
        <w:t xml:space="preserve"> дає класифікацію лісових пожеж</w:t>
      </w:r>
      <w:r w:rsidRPr="00166CFE">
        <w:rPr>
          <w:rFonts w:ascii="Arial" w:eastAsia="Arial" w:hAnsi="Arial" w:cs="Arial"/>
          <w:sz w:val="24"/>
          <w:szCs w:val="24"/>
        </w:rPr>
        <w:t>;</w:t>
      </w:r>
      <w:r w:rsidRPr="00166CFE">
        <w:rPr>
          <w:rFonts w:ascii="Arial" w:eastAsia="Arial" w:hAnsi="Arial" w:cs="Arial"/>
          <w:color w:val="000000"/>
          <w:sz w:val="24"/>
          <w:szCs w:val="24"/>
        </w:rPr>
        <w:t xml:space="preserve"> </w:t>
      </w:r>
      <w:r w:rsidRPr="00166CFE">
        <w:rPr>
          <w:rFonts w:ascii="Arial" w:eastAsia="Arial" w:hAnsi="Arial" w:cs="Arial"/>
          <w:sz w:val="24"/>
          <w:szCs w:val="24"/>
        </w:rPr>
        <w:t>в</w:t>
      </w:r>
      <w:r w:rsidRPr="00166CFE">
        <w:rPr>
          <w:rFonts w:ascii="Arial" w:eastAsia="Arial" w:hAnsi="Arial" w:cs="Arial"/>
          <w:color w:val="000000"/>
          <w:sz w:val="24"/>
          <w:szCs w:val="24"/>
        </w:rPr>
        <w:t xml:space="preserve">ивчаються </w:t>
      </w:r>
      <w:r w:rsidRPr="00166CFE">
        <w:rPr>
          <w:rFonts w:ascii="Arial" w:eastAsia="Arial" w:hAnsi="Arial" w:cs="Arial"/>
          <w:sz w:val="24"/>
          <w:szCs w:val="24"/>
        </w:rPr>
        <w:t>п</w:t>
      </w:r>
      <w:r w:rsidRPr="00166CFE">
        <w:rPr>
          <w:rFonts w:ascii="Arial" w:eastAsia="Arial" w:hAnsi="Arial" w:cs="Arial"/>
          <w:color w:val="000000"/>
          <w:sz w:val="24"/>
          <w:szCs w:val="24"/>
        </w:rPr>
        <w:t>рофілактичні протипожежні заходи та протипожежні бар</w:t>
      </w:r>
      <w:r w:rsidRPr="00166CFE">
        <w:rPr>
          <w:rFonts w:ascii="Arial" w:eastAsia="Arial" w:hAnsi="Arial" w:cs="Arial"/>
          <w:sz w:val="24"/>
          <w:szCs w:val="24"/>
        </w:rPr>
        <w:t>’єри; р</w:t>
      </w:r>
      <w:r w:rsidRPr="00166CFE">
        <w:rPr>
          <w:rFonts w:ascii="Arial" w:eastAsia="Arial" w:hAnsi="Arial" w:cs="Arial"/>
          <w:color w:val="000000"/>
          <w:sz w:val="24"/>
          <w:szCs w:val="24"/>
        </w:rPr>
        <w:t>егламент ро</w:t>
      </w:r>
      <w:r w:rsidRPr="00166CFE">
        <w:rPr>
          <w:rFonts w:ascii="Arial" w:eastAsia="Arial" w:hAnsi="Arial" w:cs="Arial"/>
          <w:sz w:val="24"/>
          <w:szCs w:val="24"/>
        </w:rPr>
        <w:t xml:space="preserve">боти </w:t>
      </w:r>
      <w:proofErr w:type="spellStart"/>
      <w:r w:rsidRPr="00166CFE">
        <w:rPr>
          <w:rFonts w:ascii="Arial" w:eastAsia="Arial" w:hAnsi="Arial" w:cs="Arial"/>
          <w:sz w:val="24"/>
          <w:szCs w:val="24"/>
        </w:rPr>
        <w:t>л</w:t>
      </w:r>
      <w:r w:rsidRPr="00166CFE">
        <w:rPr>
          <w:rFonts w:ascii="Arial" w:eastAsia="Arial" w:hAnsi="Arial" w:cs="Arial"/>
          <w:color w:val="000000"/>
          <w:sz w:val="24"/>
          <w:szCs w:val="24"/>
        </w:rPr>
        <w:t>ісопожежн</w:t>
      </w:r>
      <w:r w:rsidRPr="00166CFE">
        <w:rPr>
          <w:rFonts w:ascii="Arial" w:eastAsia="Arial" w:hAnsi="Arial" w:cs="Arial"/>
          <w:sz w:val="24"/>
          <w:szCs w:val="24"/>
        </w:rPr>
        <w:t>их</w:t>
      </w:r>
      <w:proofErr w:type="spellEnd"/>
      <w:r w:rsidRPr="00166CFE">
        <w:rPr>
          <w:rFonts w:ascii="Arial" w:eastAsia="Arial" w:hAnsi="Arial" w:cs="Arial"/>
          <w:color w:val="000000"/>
          <w:sz w:val="24"/>
          <w:szCs w:val="24"/>
        </w:rPr>
        <w:t xml:space="preserve"> служб</w:t>
      </w:r>
      <w:r w:rsidRPr="00166CFE">
        <w:rPr>
          <w:rFonts w:ascii="Arial" w:eastAsia="Arial" w:hAnsi="Arial" w:cs="Arial"/>
          <w:sz w:val="24"/>
          <w:szCs w:val="24"/>
        </w:rPr>
        <w:t>; т</w:t>
      </w:r>
      <w:r w:rsidRPr="00166CFE">
        <w:rPr>
          <w:rFonts w:ascii="Arial" w:eastAsia="Arial" w:hAnsi="Arial" w:cs="Arial"/>
          <w:color w:val="000000"/>
          <w:sz w:val="24"/>
          <w:szCs w:val="24"/>
        </w:rPr>
        <w:t xml:space="preserve">ехнічні засоби для гасіння </w:t>
      </w:r>
      <w:r w:rsidRPr="00166CFE">
        <w:rPr>
          <w:rFonts w:ascii="Arial" w:eastAsia="Arial" w:hAnsi="Arial" w:cs="Arial"/>
          <w:sz w:val="24"/>
          <w:szCs w:val="24"/>
        </w:rPr>
        <w:t xml:space="preserve">пожеж різних видів та складності; стратегія і </w:t>
      </w:r>
      <w:r w:rsidRPr="00166CFE">
        <w:rPr>
          <w:rFonts w:ascii="Arial" w:eastAsia="Arial" w:hAnsi="Arial" w:cs="Arial"/>
          <w:color w:val="000000"/>
          <w:sz w:val="24"/>
          <w:szCs w:val="24"/>
        </w:rPr>
        <w:t>тактика гасіння лісових пожеж</w:t>
      </w:r>
      <w:r w:rsidRPr="00166CFE">
        <w:rPr>
          <w:rFonts w:ascii="Arial" w:eastAsia="Arial" w:hAnsi="Arial" w:cs="Arial"/>
          <w:sz w:val="24"/>
          <w:szCs w:val="24"/>
        </w:rPr>
        <w:t>; о</w:t>
      </w:r>
      <w:r w:rsidRPr="00166CFE">
        <w:rPr>
          <w:rFonts w:ascii="Arial" w:eastAsia="Arial" w:hAnsi="Arial" w:cs="Arial"/>
          <w:color w:val="000000"/>
          <w:sz w:val="24"/>
          <w:szCs w:val="24"/>
        </w:rPr>
        <w:t>цінка збитків ві</w:t>
      </w:r>
      <w:r w:rsidRPr="00166CFE">
        <w:rPr>
          <w:rFonts w:ascii="Arial" w:eastAsia="Arial" w:hAnsi="Arial" w:cs="Arial"/>
          <w:sz w:val="24"/>
          <w:szCs w:val="24"/>
        </w:rPr>
        <w:t xml:space="preserve">д лісових пожеж </w:t>
      </w:r>
      <w:r w:rsidRPr="00166CFE">
        <w:rPr>
          <w:rFonts w:ascii="Arial" w:eastAsia="Arial" w:hAnsi="Arial" w:cs="Arial"/>
          <w:color w:val="000000"/>
          <w:sz w:val="24"/>
          <w:szCs w:val="24"/>
        </w:rPr>
        <w:t xml:space="preserve">та порядок </w:t>
      </w:r>
      <w:r w:rsidRPr="00166CFE">
        <w:rPr>
          <w:rFonts w:ascii="Arial" w:eastAsia="Arial" w:hAnsi="Arial" w:cs="Arial"/>
          <w:sz w:val="24"/>
          <w:szCs w:val="24"/>
        </w:rPr>
        <w:t>складання звітної</w:t>
      </w:r>
      <w:r w:rsidRPr="00166CFE">
        <w:rPr>
          <w:rFonts w:ascii="Arial" w:eastAsia="Arial" w:hAnsi="Arial" w:cs="Arial"/>
          <w:color w:val="000000"/>
          <w:sz w:val="24"/>
          <w:szCs w:val="24"/>
        </w:rPr>
        <w:t xml:space="preserve"> документаці</w:t>
      </w:r>
      <w:r w:rsidRPr="00166CFE">
        <w:rPr>
          <w:rFonts w:ascii="Arial" w:eastAsia="Arial" w:hAnsi="Arial" w:cs="Arial"/>
          <w:sz w:val="24"/>
          <w:szCs w:val="24"/>
        </w:rPr>
        <w:t>ї</w:t>
      </w:r>
      <w:r w:rsidRPr="00166CFE">
        <w:rPr>
          <w:rFonts w:ascii="Arial" w:eastAsia="Arial" w:hAnsi="Arial" w:cs="Arial"/>
          <w:color w:val="000000"/>
          <w:sz w:val="24"/>
          <w:szCs w:val="24"/>
        </w:rPr>
        <w:t>.</w:t>
      </w:r>
    </w:p>
    <w:p w14:paraId="78C3FDEB" w14:textId="77777777" w:rsidR="00432525" w:rsidRPr="00166CFE" w:rsidRDefault="00166CFE" w:rsidP="00746379">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Лісова фітопатологія</w:t>
      </w:r>
      <w:r w:rsidRPr="00166CFE">
        <w:rPr>
          <w:rFonts w:ascii="Arial" w:eastAsia="Arial" w:hAnsi="Arial" w:cs="Arial"/>
          <w:color w:val="000000"/>
          <w:sz w:val="24"/>
          <w:szCs w:val="24"/>
        </w:rPr>
        <w:t xml:space="preserve">. </w:t>
      </w:r>
      <w:r w:rsidRPr="00166CFE">
        <w:rPr>
          <w:rFonts w:ascii="Arial" w:eastAsia="Arial" w:hAnsi="Arial" w:cs="Arial"/>
          <w:sz w:val="24"/>
          <w:szCs w:val="24"/>
        </w:rPr>
        <w:t>Загальні відомості про типи хвороб та їх збудників; будову, розмноження та зберігання грибів, бактерій, вірусів; поширення та живлення збудників хвороб, стадії розвитку інфекційного процесу; чинники стійкості деревних рослин до збудників хвороб; методи боротьби з хворобами деревних рослин; головні хвороби плодів і насіння, сіянців, хвої і листків; кореневі та стовбурові гнилі деревних рослин; особливості гниття деревини у холодних спорудах та житлових будівлях; методи фітопатологічних обстежень лісів; методи діагностики та фітопатологічних досліджень; особливості прогнозування хвороб у лісі.</w:t>
      </w:r>
    </w:p>
    <w:p w14:paraId="78C3FDEC"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FF0000"/>
          <w:sz w:val="24"/>
          <w:szCs w:val="24"/>
        </w:rPr>
      </w:pPr>
      <w:r w:rsidRPr="00166CFE">
        <w:rPr>
          <w:rFonts w:ascii="Arial" w:eastAsia="Arial" w:hAnsi="Arial" w:cs="Arial"/>
          <w:b/>
          <w:sz w:val="24"/>
          <w:szCs w:val="24"/>
        </w:rPr>
        <w:t>Лісівництво.</w:t>
      </w:r>
      <w:r w:rsidRPr="00166CFE">
        <w:rPr>
          <w:rFonts w:ascii="Arial" w:eastAsia="Arial" w:hAnsi="Arial" w:cs="Arial"/>
          <w:sz w:val="24"/>
          <w:szCs w:val="24"/>
        </w:rPr>
        <w:t xml:space="preserve"> Лісознавство ‒ вчення про природу лісу, його біологію, морфологію, типологію, екологію, поновлення, формування та ріст. Практичне лісівництво ‒ вивчає системи та способи рубок головного користування, рубки формування та оздоровлення лісів, підвищення продуктивності лісів.</w:t>
      </w:r>
      <w:r w:rsidRPr="00166CFE">
        <w:rPr>
          <w:rFonts w:ascii="Arial" w:eastAsia="Arial" w:hAnsi="Arial" w:cs="Arial"/>
          <w:color w:val="FF0000"/>
          <w:sz w:val="24"/>
          <w:szCs w:val="24"/>
        </w:rPr>
        <w:t xml:space="preserve"> </w:t>
      </w:r>
    </w:p>
    <w:p w14:paraId="78C3FDED"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Лісова таксація</w:t>
      </w:r>
      <w:r w:rsidRPr="00166CFE">
        <w:rPr>
          <w:rFonts w:ascii="Arial" w:eastAsia="Arial" w:hAnsi="Arial" w:cs="Arial"/>
          <w:color w:val="000000"/>
          <w:sz w:val="24"/>
          <w:szCs w:val="24"/>
        </w:rPr>
        <w:t>. Дисц</w:t>
      </w:r>
      <w:r w:rsidRPr="00166CFE">
        <w:rPr>
          <w:rFonts w:ascii="Arial" w:eastAsia="Arial" w:hAnsi="Arial" w:cs="Arial"/>
          <w:sz w:val="24"/>
          <w:szCs w:val="24"/>
        </w:rPr>
        <w:t xml:space="preserve">ипліна розглядає методи обміру дерев, визначення показників лісових насаджень, дослідження росту та продуктивності лісових насаджень. Розділи курсу охоплюють питання обчислення об'єму </w:t>
      </w:r>
      <w:r w:rsidRPr="00166CFE">
        <w:rPr>
          <w:rFonts w:ascii="Arial" w:eastAsia="Arial" w:hAnsi="Arial" w:cs="Arial"/>
          <w:color w:val="000000"/>
          <w:sz w:val="24"/>
          <w:szCs w:val="24"/>
        </w:rPr>
        <w:t xml:space="preserve">дерев та </w:t>
      </w:r>
      <w:r w:rsidRPr="00166CFE">
        <w:rPr>
          <w:rFonts w:ascii="Arial" w:eastAsia="Arial" w:hAnsi="Arial" w:cs="Arial"/>
          <w:sz w:val="24"/>
          <w:szCs w:val="24"/>
        </w:rPr>
        <w:t>круглих лісоматеріалів, визначення показників лісових насаджень (вік, середній діаметр, висота, бонітет, запас тощо), деревного приросту</w:t>
      </w:r>
      <w:r w:rsidRPr="00166CFE">
        <w:rPr>
          <w:rFonts w:ascii="Arial" w:eastAsia="Arial" w:hAnsi="Arial" w:cs="Arial"/>
          <w:color w:val="000000"/>
          <w:sz w:val="24"/>
          <w:szCs w:val="24"/>
        </w:rPr>
        <w:t xml:space="preserve">. Крім цього в курсі вивчаються методи інвентаризації лісових насаджень </w:t>
      </w:r>
      <w:r w:rsidRPr="00166CFE">
        <w:rPr>
          <w:rFonts w:ascii="Arial" w:eastAsia="Arial" w:hAnsi="Arial" w:cs="Arial"/>
          <w:sz w:val="24"/>
          <w:szCs w:val="24"/>
        </w:rPr>
        <w:t>на основі вибіркової інвентаризації та в поєднанні з технологіями дистанційного зондування Землі.</w:t>
      </w:r>
    </w:p>
    <w:p w14:paraId="78C3FDEE" w14:textId="77777777" w:rsidR="00432525" w:rsidRPr="00166CFE" w:rsidRDefault="00166CFE" w:rsidP="00746379">
      <w:pPr>
        <w:pBdr>
          <w:top w:val="nil"/>
          <w:left w:val="nil"/>
          <w:bottom w:val="nil"/>
          <w:right w:val="nil"/>
          <w:between w:val="nil"/>
        </w:pBdr>
        <w:ind w:firstLine="567"/>
        <w:jc w:val="both"/>
        <w:rPr>
          <w:rFonts w:ascii="Arial" w:eastAsia="Arial" w:hAnsi="Arial" w:cs="Arial"/>
          <w:sz w:val="24"/>
          <w:szCs w:val="24"/>
        </w:rPr>
      </w:pPr>
      <w:r w:rsidRPr="00166CFE">
        <w:rPr>
          <w:rFonts w:ascii="Arial" w:eastAsia="Arial" w:hAnsi="Arial" w:cs="Arial"/>
          <w:b/>
          <w:sz w:val="24"/>
          <w:szCs w:val="24"/>
        </w:rPr>
        <w:t>Лісова ентомологія</w:t>
      </w:r>
      <w:r w:rsidRPr="00166CFE">
        <w:rPr>
          <w:rFonts w:ascii="Arial" w:eastAsia="Arial" w:hAnsi="Arial" w:cs="Arial"/>
          <w:sz w:val="24"/>
          <w:szCs w:val="24"/>
        </w:rPr>
        <w:t xml:space="preserve">. Знайомство з класом </w:t>
      </w:r>
      <w:proofErr w:type="spellStart"/>
      <w:r w:rsidRPr="00166CFE">
        <w:rPr>
          <w:rFonts w:ascii="Arial" w:eastAsia="Arial" w:hAnsi="Arial" w:cs="Arial"/>
          <w:i/>
          <w:sz w:val="24"/>
          <w:szCs w:val="24"/>
        </w:rPr>
        <w:t>Insecta</w:t>
      </w:r>
      <w:proofErr w:type="spellEnd"/>
      <w:r w:rsidRPr="00166CFE">
        <w:rPr>
          <w:rFonts w:ascii="Arial" w:eastAsia="Arial" w:hAnsi="Arial" w:cs="Arial"/>
          <w:sz w:val="24"/>
          <w:szCs w:val="24"/>
        </w:rPr>
        <w:t>. Зовнішня, внутрішня будова комах. Біологія, систематика і класифікація комах. Основні таксономічні одиниці.  Екологічні чинники та трофічні зв'язки. Методи та засоби захисту насаджень. Хвоє- та листогризучі, стовбурові шкідники. Шкідники насіння, розсадників, молодих насаджень та деревини.</w:t>
      </w:r>
    </w:p>
    <w:p w14:paraId="78C3FDEF"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Лісові культури</w:t>
      </w:r>
      <w:r w:rsidRPr="00166CFE">
        <w:rPr>
          <w:rFonts w:ascii="Arial" w:eastAsia="Arial" w:hAnsi="Arial" w:cs="Arial"/>
          <w:color w:val="000000"/>
          <w:sz w:val="24"/>
          <w:szCs w:val="24"/>
        </w:rPr>
        <w:t xml:space="preserve">. </w:t>
      </w:r>
      <w:r w:rsidRPr="00166CFE">
        <w:rPr>
          <w:rFonts w:ascii="Arial" w:eastAsia="Arial" w:hAnsi="Arial" w:cs="Arial"/>
          <w:sz w:val="24"/>
          <w:szCs w:val="24"/>
        </w:rPr>
        <w:t xml:space="preserve">Організація та утримання постійної лісонасіннєвої бази. Способи заготівлі та переробки </w:t>
      </w:r>
      <w:proofErr w:type="spellStart"/>
      <w:r w:rsidRPr="00166CFE">
        <w:rPr>
          <w:rFonts w:ascii="Arial" w:eastAsia="Arial" w:hAnsi="Arial" w:cs="Arial"/>
          <w:sz w:val="24"/>
          <w:szCs w:val="24"/>
        </w:rPr>
        <w:t>лісонасіннєвого</w:t>
      </w:r>
      <w:proofErr w:type="spellEnd"/>
      <w:r w:rsidRPr="00166CFE">
        <w:rPr>
          <w:rFonts w:ascii="Arial" w:eastAsia="Arial" w:hAnsi="Arial" w:cs="Arial"/>
          <w:sz w:val="24"/>
          <w:szCs w:val="24"/>
        </w:rPr>
        <w:t xml:space="preserve"> матеріалу, зберігання та передпосівної підготовки насіння. Визначення показників якості лісового насіння. Види садивного матеріалу. Організація та ведення лісових розсадників. Основи </w:t>
      </w:r>
      <w:proofErr w:type="spellStart"/>
      <w:r w:rsidRPr="00166CFE">
        <w:rPr>
          <w:rFonts w:ascii="Arial" w:eastAsia="Arial" w:hAnsi="Arial" w:cs="Arial"/>
          <w:sz w:val="24"/>
          <w:szCs w:val="24"/>
        </w:rPr>
        <w:t>агротехнології</w:t>
      </w:r>
      <w:proofErr w:type="spellEnd"/>
      <w:r w:rsidRPr="00166CFE">
        <w:rPr>
          <w:rFonts w:ascii="Arial" w:eastAsia="Arial" w:hAnsi="Arial" w:cs="Arial"/>
          <w:sz w:val="24"/>
          <w:szCs w:val="24"/>
        </w:rPr>
        <w:t xml:space="preserve"> виробництва садивного матеріалу. Технологічні особливості виробництва різних видів садивного матеріалу. Лісокультурне районування та районування території України за успішністю природного відновлення лісів. Підходи, методи, способи відтворення лісів. Технологія та агротехніка створення й вирощування лісових насаджень основних </w:t>
      </w:r>
      <w:proofErr w:type="spellStart"/>
      <w:r w:rsidRPr="00166CFE">
        <w:rPr>
          <w:rFonts w:ascii="Arial" w:eastAsia="Arial" w:hAnsi="Arial" w:cs="Arial"/>
          <w:sz w:val="24"/>
          <w:szCs w:val="24"/>
        </w:rPr>
        <w:t>лісоутворюючих</w:t>
      </w:r>
      <w:proofErr w:type="spellEnd"/>
      <w:r w:rsidRPr="00166CFE">
        <w:rPr>
          <w:rFonts w:ascii="Arial" w:eastAsia="Arial" w:hAnsi="Arial" w:cs="Arial"/>
          <w:sz w:val="24"/>
          <w:szCs w:val="24"/>
        </w:rPr>
        <w:t xml:space="preserve"> порід. Плантаційне </w:t>
      </w:r>
      <w:proofErr w:type="spellStart"/>
      <w:r w:rsidRPr="00166CFE">
        <w:rPr>
          <w:rFonts w:ascii="Arial" w:eastAsia="Arial" w:hAnsi="Arial" w:cs="Arial"/>
          <w:sz w:val="24"/>
          <w:szCs w:val="24"/>
        </w:rPr>
        <w:t>лісовирощування</w:t>
      </w:r>
      <w:proofErr w:type="spellEnd"/>
      <w:r w:rsidRPr="00166CFE">
        <w:rPr>
          <w:rFonts w:ascii="Arial" w:eastAsia="Arial" w:hAnsi="Arial" w:cs="Arial"/>
          <w:color w:val="000000"/>
          <w:sz w:val="24"/>
          <w:szCs w:val="24"/>
        </w:rPr>
        <w:t>.</w:t>
      </w:r>
    </w:p>
    <w:p w14:paraId="78C3FDF0" w14:textId="77777777" w:rsidR="00432525" w:rsidRPr="00166CFE" w:rsidRDefault="00166CFE" w:rsidP="00746379">
      <w:pPr>
        <w:pBdr>
          <w:top w:val="nil"/>
          <w:left w:val="nil"/>
          <w:bottom w:val="nil"/>
          <w:right w:val="nil"/>
          <w:between w:val="nil"/>
        </w:pBdr>
        <w:ind w:firstLine="708"/>
        <w:jc w:val="both"/>
        <w:rPr>
          <w:rFonts w:ascii="Arial" w:eastAsia="Arial" w:hAnsi="Arial" w:cs="Arial"/>
          <w:color w:val="000000"/>
          <w:sz w:val="24"/>
          <w:szCs w:val="24"/>
        </w:rPr>
      </w:pPr>
      <w:r w:rsidRPr="00166CFE">
        <w:rPr>
          <w:rFonts w:ascii="Arial" w:eastAsia="Arial" w:hAnsi="Arial" w:cs="Arial"/>
          <w:b/>
          <w:color w:val="000000"/>
          <w:sz w:val="24"/>
          <w:szCs w:val="24"/>
        </w:rPr>
        <w:t>Економіка лісового господарства</w:t>
      </w:r>
      <w:r w:rsidRPr="00166CFE">
        <w:rPr>
          <w:rFonts w:ascii="Arial" w:eastAsia="Arial" w:hAnsi="Arial" w:cs="Arial"/>
          <w:color w:val="000000"/>
          <w:sz w:val="24"/>
          <w:szCs w:val="24"/>
        </w:rPr>
        <w:t xml:space="preserve">. </w:t>
      </w:r>
      <w:r w:rsidRPr="00166CFE">
        <w:rPr>
          <w:rFonts w:ascii="Arial" w:eastAsia="Arial" w:hAnsi="Arial" w:cs="Arial"/>
          <w:sz w:val="24"/>
          <w:szCs w:val="24"/>
        </w:rPr>
        <w:t xml:space="preserve">Місце лісового господарства в народному господарстві України. Лісові ресурси та матеріальні активи. Продуктивність паці, витрати і ціноутворення в лісовому господарстві. </w:t>
      </w:r>
      <w:r w:rsidRPr="00166CFE">
        <w:rPr>
          <w:rFonts w:ascii="Arial" w:eastAsia="Arial" w:hAnsi="Arial" w:cs="Arial"/>
          <w:color w:val="000000"/>
          <w:sz w:val="24"/>
          <w:szCs w:val="24"/>
        </w:rPr>
        <w:t>Дія законів попиту, пропозицій, вартості та конкуренції. Формування валового суспільного продукту при державному регулюванні розвитку економіки. Економічна ефективність лісового господарства.</w:t>
      </w:r>
    </w:p>
    <w:p w14:paraId="78C3FDF1"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Лісова меліорація</w:t>
      </w:r>
      <w:r w:rsidRPr="00166CFE">
        <w:rPr>
          <w:rFonts w:ascii="Arial" w:eastAsia="Arial" w:hAnsi="Arial" w:cs="Arial"/>
          <w:color w:val="000000"/>
          <w:sz w:val="24"/>
          <w:szCs w:val="24"/>
        </w:rPr>
        <w:t xml:space="preserve">. Основні лісівничі та лісомеліоративні принципи, що обумовлюють технологію створення та вирощування захисних лісових насаджень. Ерозія ґрунтів і боротьба з нею. Агротехнічні особливості створення та вирощування </w:t>
      </w:r>
      <w:r w:rsidRPr="00166CFE">
        <w:rPr>
          <w:rFonts w:ascii="Arial" w:eastAsia="Arial" w:hAnsi="Arial" w:cs="Arial"/>
          <w:color w:val="000000"/>
          <w:sz w:val="24"/>
          <w:szCs w:val="24"/>
        </w:rPr>
        <w:lastRenderedPageBreak/>
        <w:t>лісомеліоративних насаджень на еродованих землях. Піски, їх закріплення та господарське освоєння.</w:t>
      </w:r>
    </w:p>
    <w:p w14:paraId="78C3FDF2" w14:textId="77777777" w:rsidR="00432525" w:rsidRPr="00166CFE" w:rsidRDefault="00166CFE" w:rsidP="00746379">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Лісовпорядкування.</w:t>
      </w:r>
      <w:r w:rsidRPr="00166CFE">
        <w:rPr>
          <w:rFonts w:ascii="Arial" w:eastAsia="Arial" w:hAnsi="Arial" w:cs="Arial"/>
          <w:color w:val="000000"/>
          <w:sz w:val="24"/>
          <w:szCs w:val="24"/>
        </w:rPr>
        <w:t xml:space="preserve"> Лісовпорядкування як система заходів </w:t>
      </w:r>
      <w:r w:rsidRPr="00166CFE">
        <w:rPr>
          <w:rFonts w:ascii="Arial" w:eastAsia="Arial" w:hAnsi="Arial" w:cs="Arial"/>
          <w:sz w:val="24"/>
          <w:szCs w:val="24"/>
        </w:rPr>
        <w:t>з</w:t>
      </w:r>
      <w:r w:rsidRPr="00166CFE">
        <w:rPr>
          <w:rFonts w:ascii="Arial" w:eastAsia="Arial" w:hAnsi="Arial" w:cs="Arial"/>
          <w:color w:val="000000"/>
          <w:sz w:val="24"/>
          <w:szCs w:val="24"/>
        </w:rPr>
        <w:t xml:space="preserve"> інвентаризації лісу та організації лісового господарства. Економічні основи лісовпорядкування </w:t>
      </w:r>
      <w:r w:rsidRPr="00166CFE">
        <w:rPr>
          <w:rFonts w:ascii="Arial" w:eastAsia="Arial" w:hAnsi="Arial" w:cs="Arial"/>
          <w:sz w:val="24"/>
          <w:szCs w:val="24"/>
        </w:rPr>
        <w:t>в</w:t>
      </w:r>
      <w:r w:rsidRPr="00166CFE">
        <w:rPr>
          <w:rFonts w:ascii="Arial" w:eastAsia="Arial" w:hAnsi="Arial" w:cs="Arial"/>
          <w:color w:val="000000"/>
          <w:sz w:val="24"/>
          <w:szCs w:val="24"/>
        </w:rPr>
        <w:t xml:space="preserve"> Україні. Поділ лісів на категорії </w:t>
      </w:r>
      <w:proofErr w:type="spellStart"/>
      <w:r w:rsidRPr="00166CFE">
        <w:rPr>
          <w:rFonts w:ascii="Arial" w:eastAsia="Arial" w:hAnsi="Arial" w:cs="Arial"/>
          <w:color w:val="000000"/>
          <w:sz w:val="24"/>
          <w:szCs w:val="24"/>
        </w:rPr>
        <w:t>захисності</w:t>
      </w:r>
      <w:proofErr w:type="spellEnd"/>
      <w:r w:rsidRPr="00166CFE">
        <w:rPr>
          <w:rFonts w:ascii="Arial" w:eastAsia="Arial" w:hAnsi="Arial" w:cs="Arial"/>
          <w:color w:val="000000"/>
          <w:sz w:val="24"/>
          <w:szCs w:val="24"/>
        </w:rPr>
        <w:t>. Господарська організація лісового господарства. Стиглість лісових насаджень. Організація ведення лісового господарства. Інвентаризація лісового фонду. Державний облік лісів та державний лісовий кадастр. Про</w:t>
      </w:r>
      <w:r w:rsidRPr="00166CFE">
        <w:rPr>
          <w:rFonts w:ascii="Arial" w:eastAsia="Arial" w:hAnsi="Arial" w:cs="Arial"/>
          <w:sz w:val="24"/>
          <w:szCs w:val="24"/>
        </w:rPr>
        <w:t>є</w:t>
      </w:r>
      <w:r w:rsidRPr="00166CFE">
        <w:rPr>
          <w:rFonts w:ascii="Arial" w:eastAsia="Arial" w:hAnsi="Arial" w:cs="Arial"/>
          <w:color w:val="000000"/>
          <w:sz w:val="24"/>
          <w:szCs w:val="24"/>
        </w:rPr>
        <w:t>ктування під час лісовпорядкування таких видів робіт, як: головне користування лісом; рубки формування та оздоровлення лісів; побічні користування; лісовідновлення та лісорозведення тощо. Про</w:t>
      </w:r>
      <w:r w:rsidRPr="00166CFE">
        <w:rPr>
          <w:rFonts w:ascii="Arial" w:eastAsia="Arial" w:hAnsi="Arial" w:cs="Arial"/>
          <w:sz w:val="24"/>
          <w:szCs w:val="24"/>
        </w:rPr>
        <w:t>є</w:t>
      </w:r>
      <w:r w:rsidRPr="00166CFE">
        <w:rPr>
          <w:rFonts w:ascii="Arial" w:eastAsia="Arial" w:hAnsi="Arial" w:cs="Arial"/>
          <w:color w:val="000000"/>
          <w:sz w:val="24"/>
          <w:szCs w:val="24"/>
        </w:rPr>
        <w:t>ктування лісогосподарських заходів та їхня економічна ефективність. Методи лісовпорядкування та їх класифікація. Структура та сучасний порядок робіт ВО «</w:t>
      </w:r>
      <w:proofErr w:type="spellStart"/>
      <w:r w:rsidRPr="00166CFE">
        <w:rPr>
          <w:rFonts w:ascii="Arial" w:eastAsia="Arial" w:hAnsi="Arial" w:cs="Arial"/>
          <w:color w:val="000000"/>
          <w:sz w:val="24"/>
          <w:szCs w:val="24"/>
        </w:rPr>
        <w:t>Укрдержліспроект</w:t>
      </w:r>
      <w:proofErr w:type="spellEnd"/>
      <w:r w:rsidRPr="00166CFE">
        <w:rPr>
          <w:rFonts w:ascii="Arial" w:eastAsia="Arial" w:hAnsi="Arial" w:cs="Arial"/>
          <w:color w:val="000000"/>
          <w:sz w:val="24"/>
          <w:szCs w:val="24"/>
        </w:rPr>
        <w:t xml:space="preserve">». </w:t>
      </w:r>
    </w:p>
    <w:p w14:paraId="78C3FDF3"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Організація лісогосподарського виробництва</w:t>
      </w:r>
      <w:r w:rsidRPr="00166CFE">
        <w:rPr>
          <w:rFonts w:ascii="Arial" w:eastAsia="Arial" w:hAnsi="Arial" w:cs="Arial"/>
          <w:color w:val="000000"/>
          <w:sz w:val="24"/>
          <w:szCs w:val="24"/>
        </w:rPr>
        <w:t>. Організація виробництва як прикладна економічна дисципліна. Підприємства лісового господарства. Організація праці. Оплата праці. Організація використання засобів виробництва. Організація лісокористування, охорони та захисту лісу, лісовідновлення, лісопромислової діяльності. Оперативне планування виробничої діяльності. Фінансове забезпечення виробництва. Оперативний аналіз виробничої діяльності.</w:t>
      </w:r>
    </w:p>
    <w:p w14:paraId="78C3FDF4" w14:textId="77777777" w:rsidR="00432525" w:rsidRPr="00166CFE" w:rsidRDefault="00432525">
      <w:pPr>
        <w:pBdr>
          <w:top w:val="nil"/>
          <w:left w:val="nil"/>
          <w:bottom w:val="nil"/>
          <w:right w:val="nil"/>
          <w:between w:val="nil"/>
        </w:pBdr>
        <w:jc w:val="center"/>
        <w:rPr>
          <w:rFonts w:ascii="Arial" w:eastAsia="Arial" w:hAnsi="Arial" w:cs="Arial"/>
          <w:color w:val="000000"/>
          <w:sz w:val="24"/>
          <w:szCs w:val="24"/>
        </w:rPr>
      </w:pPr>
    </w:p>
    <w:p w14:paraId="78C3FDF5" w14:textId="77777777" w:rsidR="00432525" w:rsidRPr="00166CFE" w:rsidRDefault="00166CFE">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b/>
          <w:color w:val="000000"/>
          <w:sz w:val="24"/>
          <w:szCs w:val="24"/>
        </w:rPr>
        <w:t>Вибіркові компоненти ОПП</w:t>
      </w:r>
    </w:p>
    <w:p w14:paraId="78C3FDF6" w14:textId="77777777" w:rsidR="00432525" w:rsidRPr="00166CFE" w:rsidRDefault="00166CFE">
      <w:pPr>
        <w:pBdr>
          <w:top w:val="nil"/>
          <w:left w:val="nil"/>
          <w:bottom w:val="nil"/>
          <w:right w:val="nil"/>
          <w:between w:val="nil"/>
        </w:pBdr>
        <w:jc w:val="center"/>
        <w:rPr>
          <w:rFonts w:ascii="Arial" w:eastAsia="Arial" w:hAnsi="Arial" w:cs="Arial"/>
          <w:color w:val="000000"/>
          <w:sz w:val="24"/>
          <w:szCs w:val="24"/>
        </w:rPr>
      </w:pPr>
      <w:r w:rsidRPr="00166CFE">
        <w:rPr>
          <w:rFonts w:ascii="Arial" w:eastAsia="Arial" w:hAnsi="Arial" w:cs="Arial"/>
          <w:i/>
          <w:color w:val="000000"/>
          <w:sz w:val="24"/>
          <w:szCs w:val="24"/>
        </w:rPr>
        <w:t>Вибіркові дисципліни за спеціальністю</w:t>
      </w:r>
    </w:p>
    <w:p w14:paraId="78C3FDF7"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Лісова селекція і генетика</w:t>
      </w:r>
      <w:r w:rsidRPr="00166CFE">
        <w:rPr>
          <w:rFonts w:ascii="Arial" w:eastAsia="Arial" w:hAnsi="Arial" w:cs="Arial"/>
          <w:color w:val="000000"/>
          <w:sz w:val="24"/>
          <w:szCs w:val="24"/>
        </w:rPr>
        <w:t>. Методи селекції. Селекційна інвентаризація насаджень. Селекція основних лісотвірних деревних видів. Гібридологічний метод. Цитологічні і молекулярні основи спадковості. Хромосомна і цитоплазматична спадковість.</w:t>
      </w:r>
    </w:p>
    <w:p w14:paraId="78C3FDF8"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Фізіологія рослин</w:t>
      </w:r>
      <w:r w:rsidRPr="00166CFE">
        <w:rPr>
          <w:rFonts w:ascii="Arial" w:eastAsia="Arial" w:hAnsi="Arial" w:cs="Arial"/>
          <w:color w:val="000000"/>
          <w:sz w:val="24"/>
          <w:szCs w:val="24"/>
        </w:rPr>
        <w:t xml:space="preserve">. Фізіологія рослинної клітини. Водообмін рослин. Фотосинтез. Дихання. Мінеральне живлення. Ріст і розвиток рослин. Дозрівання плодів і насіння. Пристосування та стійкість рослин. </w:t>
      </w:r>
    </w:p>
    <w:p w14:paraId="78C3FDF9"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Основи біотехнології</w:t>
      </w:r>
      <w:r w:rsidRPr="00166CFE">
        <w:rPr>
          <w:rFonts w:ascii="Arial" w:eastAsia="Arial" w:hAnsi="Arial" w:cs="Arial"/>
          <w:color w:val="000000"/>
          <w:sz w:val="24"/>
          <w:szCs w:val="24"/>
        </w:rPr>
        <w:t>. Є одним із пріоритетних напрямів розвитку сучасної біологічної науки, головним завданням якого є використання біологічних процесів, систем і органів у різних галузях, зокрема, біотехнології в лісовому та садово-парковому господарстві використовуються для захисту лісів, створення нових форм деревних рослин із заданими ознаками, виробництва садивного матеріалу, оцінки якості насіннєвого матеріалу, моніторингу фітосанітарного стану розсадників і лісових насаджень, а також в глибокій переробці деревини, утилізації відходів, житловому будівництві. Метою вивчення дисципліни є ознайомлення з основними технологіями, що дозволяють підвищити ефективність лісового господарства завдяки прискореному вирощуванню дерев, без вірусних та бактеріальних уражень, пошуку стійких форм, створення нових, на основі клітинної селекції, а також інтродукції та збереження як окремих видів, сортів так і окремих дерев.</w:t>
      </w:r>
    </w:p>
    <w:p w14:paraId="78C3FDFA"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Лісова радіобіологія</w:t>
      </w:r>
      <w:r w:rsidRPr="00166CFE">
        <w:rPr>
          <w:rFonts w:ascii="Arial" w:eastAsia="Arial" w:hAnsi="Arial" w:cs="Arial"/>
          <w:color w:val="000000"/>
          <w:sz w:val="24"/>
          <w:szCs w:val="24"/>
        </w:rPr>
        <w:t>. Безпечне ведення лісового господарства в умовах радіоактивного забруднення територій внаслідок аварії на ЧАЕС. Міграція радіонуклідів в лісових екосистемах. Дезактивація земель, водоймищ, забруднених радіонуклідами. Сучасне обладнання та прилади для оцінки рівня радіоактивного забруднення лісових насаджень, деревини та продукції лісу. Методи та технології зменшення надходження радіонуклідів в організм людини, продукцію лісового господарства.</w:t>
      </w:r>
    </w:p>
    <w:p w14:paraId="78C3FDFB"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Недеревні ресурси лісу</w:t>
      </w:r>
      <w:r w:rsidRPr="00166CFE">
        <w:rPr>
          <w:rFonts w:ascii="Arial" w:eastAsia="Arial" w:hAnsi="Arial" w:cs="Arial"/>
          <w:color w:val="000000"/>
          <w:sz w:val="24"/>
          <w:szCs w:val="24"/>
        </w:rPr>
        <w:t xml:space="preserve">. </w:t>
      </w:r>
      <w:r w:rsidRPr="00166CFE">
        <w:rPr>
          <w:rFonts w:ascii="Arial" w:eastAsia="Arial" w:hAnsi="Arial" w:cs="Arial"/>
          <w:sz w:val="24"/>
          <w:szCs w:val="24"/>
        </w:rPr>
        <w:t>Лісові кормові угіддя та шляхи їх поліпшення, господарські характеристики трав’яних рослин природних кормових угідь, заготівля та облік сіна. Збір, заготівля, переробка та практичне використання дикорослих плодово-ягідних рослин, грибів, лікарських рослин. Лісове бджільництво, кормова база бджільництва у лісі, продукти бджільництва.</w:t>
      </w:r>
    </w:p>
    <w:p w14:paraId="78C3FDFC"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lastRenderedPageBreak/>
        <w:t>Основи гідротехнічної меліорації лісових земель</w:t>
      </w:r>
      <w:r w:rsidRPr="00166CFE">
        <w:rPr>
          <w:rFonts w:ascii="Arial" w:eastAsia="Arial" w:hAnsi="Arial" w:cs="Arial"/>
          <w:color w:val="000000"/>
          <w:sz w:val="24"/>
          <w:szCs w:val="24"/>
        </w:rPr>
        <w:t xml:space="preserve">. Теоретичні основи гідротехнічних меліорацій лісових земель, зрошення лісових розсадників і плантацій. Джерела зрошення і обводнення, засолення ґрунтів та заходи боротьби з ним. Осушення відкритими каналами та горизонтальним дренажем. Використання </w:t>
      </w:r>
      <w:proofErr w:type="spellStart"/>
      <w:r w:rsidRPr="00166CFE">
        <w:rPr>
          <w:rFonts w:ascii="Arial" w:eastAsia="Arial" w:hAnsi="Arial" w:cs="Arial"/>
          <w:color w:val="000000"/>
          <w:sz w:val="24"/>
          <w:szCs w:val="24"/>
        </w:rPr>
        <w:t>осушувально</w:t>
      </w:r>
      <w:proofErr w:type="spellEnd"/>
      <w:r w:rsidRPr="00166CFE">
        <w:rPr>
          <w:rFonts w:ascii="Arial" w:eastAsia="Arial" w:hAnsi="Arial" w:cs="Arial"/>
          <w:color w:val="000000"/>
          <w:sz w:val="24"/>
          <w:szCs w:val="24"/>
        </w:rPr>
        <w:t xml:space="preserve">-зволожувальних систем та спеціальних способів осушення. </w:t>
      </w:r>
    </w:p>
    <w:p w14:paraId="78C3FDFD"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Ландшафтознавство і географія лісів</w:t>
      </w:r>
      <w:r w:rsidRPr="00166CFE">
        <w:rPr>
          <w:rFonts w:ascii="Arial" w:eastAsia="Arial" w:hAnsi="Arial" w:cs="Arial"/>
          <w:color w:val="000000"/>
          <w:sz w:val="24"/>
          <w:szCs w:val="24"/>
        </w:rPr>
        <w:t>. Поняття ландшафту та його структура. Класифікація ландшафтів. Ландшафт як основа землекористування. Ліс як природно-територіальний комплекс. Ліси світу та України: основні показники і характеристики.</w:t>
      </w:r>
    </w:p>
    <w:p w14:paraId="78C3FDFE"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t>Мисливствознавство</w:t>
      </w:r>
      <w:r w:rsidRPr="00166CFE">
        <w:rPr>
          <w:rFonts w:ascii="Arial" w:eastAsia="Arial" w:hAnsi="Arial" w:cs="Arial"/>
          <w:color w:val="000000"/>
          <w:sz w:val="24"/>
          <w:szCs w:val="24"/>
        </w:rPr>
        <w:t xml:space="preserve">. Методи вивчення сталого управління та збереження мисливських ресурсів. Світові тенденції розвитку та впровадження передового досвіду ведення мисливського господарства. Теоретичні положення та практичні навички з методів охорони й раціонального використання мисливської фауни, боротьби з браконьєрством. Законодавчі та інші нормативно-правові акти з охорони мисливських угідь та збереження мисливської фауни, основ </w:t>
      </w:r>
      <w:proofErr w:type="spellStart"/>
      <w:r w:rsidRPr="00166CFE">
        <w:rPr>
          <w:rFonts w:ascii="Arial" w:eastAsia="Arial" w:hAnsi="Arial" w:cs="Arial"/>
          <w:color w:val="000000"/>
          <w:sz w:val="24"/>
          <w:szCs w:val="24"/>
        </w:rPr>
        <w:t>вольєрного</w:t>
      </w:r>
      <w:proofErr w:type="spellEnd"/>
      <w:r w:rsidRPr="00166CFE">
        <w:rPr>
          <w:rFonts w:ascii="Arial" w:eastAsia="Arial" w:hAnsi="Arial" w:cs="Arial"/>
          <w:color w:val="000000"/>
          <w:sz w:val="24"/>
          <w:szCs w:val="24"/>
        </w:rPr>
        <w:t xml:space="preserve"> розведення мисливських тварин; організації обліків чисельності мисливських тварин; розробки заходів з покращення якості мисливських угідь. </w:t>
      </w:r>
    </w:p>
    <w:p w14:paraId="78C3FDFF" w14:textId="77777777" w:rsidR="00432525" w:rsidRPr="00166CFE" w:rsidRDefault="00166CFE">
      <w:pPr>
        <w:pBdr>
          <w:top w:val="nil"/>
          <w:left w:val="nil"/>
          <w:bottom w:val="nil"/>
          <w:right w:val="nil"/>
          <w:between w:val="nil"/>
        </w:pBdr>
        <w:ind w:firstLine="567"/>
        <w:jc w:val="both"/>
        <w:rPr>
          <w:rFonts w:ascii="Arial" w:eastAsia="Arial" w:hAnsi="Arial" w:cs="Arial"/>
          <w:sz w:val="24"/>
          <w:szCs w:val="24"/>
        </w:rPr>
      </w:pPr>
      <w:r w:rsidRPr="00166CFE">
        <w:rPr>
          <w:rFonts w:ascii="Arial" w:eastAsia="Arial" w:hAnsi="Arial" w:cs="Arial"/>
          <w:b/>
          <w:color w:val="000000"/>
          <w:sz w:val="24"/>
          <w:szCs w:val="24"/>
        </w:rPr>
        <w:t>Лісове товарознавство</w:t>
      </w:r>
      <w:r w:rsidRPr="00166CFE">
        <w:rPr>
          <w:rFonts w:ascii="Arial" w:eastAsia="Arial" w:hAnsi="Arial" w:cs="Arial"/>
          <w:color w:val="000000"/>
          <w:sz w:val="24"/>
          <w:szCs w:val="24"/>
        </w:rPr>
        <w:t xml:space="preserve">. Структура, склад, фізичні та механічні властивості деревини, способи їх модифікації, вади деревини, способи сушки та зберігання </w:t>
      </w:r>
      <w:proofErr w:type="spellStart"/>
      <w:r w:rsidRPr="00166CFE">
        <w:rPr>
          <w:rFonts w:ascii="Arial" w:eastAsia="Arial" w:hAnsi="Arial" w:cs="Arial"/>
          <w:color w:val="000000"/>
          <w:sz w:val="24"/>
          <w:szCs w:val="24"/>
        </w:rPr>
        <w:t>лісопродукції</w:t>
      </w:r>
      <w:proofErr w:type="spellEnd"/>
      <w:r w:rsidRPr="00166CFE">
        <w:rPr>
          <w:rFonts w:ascii="Arial" w:eastAsia="Arial" w:hAnsi="Arial" w:cs="Arial"/>
          <w:color w:val="000000"/>
          <w:sz w:val="24"/>
          <w:szCs w:val="24"/>
        </w:rPr>
        <w:t xml:space="preserve">. Властивості продукції лісозаготівельного, </w:t>
      </w:r>
      <w:proofErr w:type="spellStart"/>
      <w:r w:rsidRPr="00166CFE">
        <w:rPr>
          <w:rFonts w:ascii="Arial" w:eastAsia="Arial" w:hAnsi="Arial" w:cs="Arial"/>
          <w:color w:val="000000"/>
          <w:sz w:val="24"/>
          <w:szCs w:val="24"/>
        </w:rPr>
        <w:t>лісопильно</w:t>
      </w:r>
      <w:proofErr w:type="spellEnd"/>
      <w:r w:rsidRPr="00166CFE">
        <w:rPr>
          <w:rFonts w:ascii="Arial" w:eastAsia="Arial" w:hAnsi="Arial" w:cs="Arial"/>
          <w:color w:val="000000"/>
          <w:sz w:val="24"/>
          <w:szCs w:val="24"/>
        </w:rPr>
        <w:t xml:space="preserve">-стругального, спеціальних видів виробництв: стандартні розміри, допуски, припуски, сортування, обмір, </w:t>
      </w:r>
      <w:r w:rsidRPr="00166CFE">
        <w:rPr>
          <w:rFonts w:ascii="Arial" w:eastAsia="Arial" w:hAnsi="Arial" w:cs="Arial"/>
          <w:sz w:val="24"/>
          <w:szCs w:val="24"/>
        </w:rPr>
        <w:t>облік, маркування.</w:t>
      </w:r>
    </w:p>
    <w:p w14:paraId="78C3FE00" w14:textId="77777777" w:rsidR="00432525" w:rsidRPr="00166CFE" w:rsidRDefault="00166CFE">
      <w:pPr>
        <w:pBdr>
          <w:top w:val="nil"/>
          <w:left w:val="nil"/>
          <w:bottom w:val="nil"/>
          <w:right w:val="nil"/>
          <w:between w:val="nil"/>
        </w:pBdr>
        <w:ind w:firstLine="567"/>
        <w:jc w:val="both"/>
        <w:rPr>
          <w:rFonts w:ascii="Arial" w:eastAsia="Arial" w:hAnsi="Arial" w:cs="Arial"/>
          <w:color w:val="3C78D8"/>
          <w:sz w:val="24"/>
          <w:szCs w:val="24"/>
        </w:rPr>
      </w:pPr>
      <w:r w:rsidRPr="00166CFE">
        <w:rPr>
          <w:rFonts w:ascii="Arial" w:eastAsia="Arial" w:hAnsi="Arial" w:cs="Arial"/>
          <w:b/>
          <w:sz w:val="24"/>
          <w:szCs w:val="24"/>
        </w:rPr>
        <w:t>Природно-заповідна справа</w:t>
      </w:r>
      <w:r w:rsidRPr="00166CFE">
        <w:rPr>
          <w:rFonts w:ascii="Arial" w:eastAsia="Arial" w:hAnsi="Arial" w:cs="Arial"/>
          <w:sz w:val="24"/>
          <w:szCs w:val="24"/>
        </w:rPr>
        <w:t xml:space="preserve">. Розглядаються поняття, завдання екологічної освіти і екологічного виховання; основні напрями, форми і методи природно-охоронної пропаганди на базі природно-заповідних територій; екологічна стежка як засіб </w:t>
      </w:r>
      <w:proofErr w:type="spellStart"/>
      <w:r w:rsidRPr="00166CFE">
        <w:rPr>
          <w:rFonts w:ascii="Arial" w:eastAsia="Arial" w:hAnsi="Arial" w:cs="Arial"/>
          <w:sz w:val="24"/>
          <w:szCs w:val="24"/>
        </w:rPr>
        <w:t>екоосвіти</w:t>
      </w:r>
      <w:proofErr w:type="spellEnd"/>
      <w:r w:rsidRPr="00166CFE">
        <w:rPr>
          <w:rFonts w:ascii="Arial" w:eastAsia="Arial" w:hAnsi="Arial" w:cs="Arial"/>
          <w:sz w:val="24"/>
          <w:szCs w:val="24"/>
        </w:rPr>
        <w:t>, виховання і рекреації; екологічний рух; релігія і охорона природи</w:t>
      </w:r>
      <w:r w:rsidRPr="00166CFE">
        <w:rPr>
          <w:rFonts w:ascii="Arial" w:eastAsia="Arial" w:hAnsi="Arial" w:cs="Arial"/>
          <w:color w:val="3C78D8"/>
          <w:sz w:val="24"/>
          <w:szCs w:val="24"/>
        </w:rPr>
        <w:t>.</w:t>
      </w:r>
    </w:p>
    <w:p w14:paraId="78C3FE01"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proofErr w:type="spellStart"/>
      <w:r w:rsidRPr="00166CFE">
        <w:rPr>
          <w:rFonts w:ascii="Arial" w:eastAsia="Arial" w:hAnsi="Arial" w:cs="Arial"/>
          <w:b/>
          <w:color w:val="000000"/>
          <w:sz w:val="24"/>
          <w:szCs w:val="24"/>
        </w:rPr>
        <w:t>Біотехнія</w:t>
      </w:r>
      <w:proofErr w:type="spellEnd"/>
      <w:r w:rsidRPr="00166CFE">
        <w:rPr>
          <w:rFonts w:ascii="Arial" w:eastAsia="Arial" w:hAnsi="Arial" w:cs="Arial"/>
          <w:color w:val="000000"/>
          <w:sz w:val="24"/>
          <w:szCs w:val="24"/>
        </w:rPr>
        <w:t>.</w:t>
      </w:r>
      <w:r w:rsidRPr="00166CFE">
        <w:rPr>
          <w:rFonts w:ascii="Arial" w:eastAsia="Arial" w:hAnsi="Arial" w:cs="Arial"/>
          <w:sz w:val="24"/>
          <w:szCs w:val="24"/>
        </w:rPr>
        <w:t xml:space="preserve"> </w:t>
      </w:r>
      <w:r w:rsidRPr="00166CFE">
        <w:rPr>
          <w:rFonts w:ascii="Arial" w:eastAsia="Arial" w:hAnsi="Arial" w:cs="Arial"/>
          <w:color w:val="000000"/>
          <w:sz w:val="24"/>
          <w:szCs w:val="24"/>
        </w:rPr>
        <w:t>Якості та</w:t>
      </w:r>
      <w:r w:rsidRPr="00166CFE">
        <w:rPr>
          <w:rFonts w:ascii="Arial" w:eastAsia="Arial" w:hAnsi="Arial" w:cs="Arial"/>
          <w:sz w:val="24"/>
          <w:szCs w:val="24"/>
        </w:rPr>
        <w:t xml:space="preserve"> </w:t>
      </w:r>
      <w:r w:rsidRPr="00166CFE">
        <w:rPr>
          <w:rFonts w:ascii="Arial" w:eastAsia="Arial" w:hAnsi="Arial" w:cs="Arial"/>
          <w:color w:val="000000"/>
          <w:sz w:val="24"/>
          <w:szCs w:val="24"/>
        </w:rPr>
        <w:t>оптимальні</w:t>
      </w:r>
      <w:r w:rsidRPr="00166CFE">
        <w:rPr>
          <w:rFonts w:ascii="Arial" w:eastAsia="Arial" w:hAnsi="Arial" w:cs="Arial"/>
          <w:sz w:val="24"/>
          <w:szCs w:val="24"/>
        </w:rPr>
        <w:t xml:space="preserve"> </w:t>
      </w:r>
      <w:r w:rsidRPr="00166CFE">
        <w:rPr>
          <w:rFonts w:ascii="Arial" w:eastAsia="Arial" w:hAnsi="Arial" w:cs="Arial"/>
          <w:color w:val="000000"/>
          <w:sz w:val="24"/>
          <w:szCs w:val="24"/>
        </w:rPr>
        <w:t>шляхи</w:t>
      </w:r>
      <w:r w:rsidRPr="00166CFE">
        <w:rPr>
          <w:rFonts w:ascii="Arial" w:eastAsia="Arial" w:hAnsi="Arial" w:cs="Arial"/>
          <w:sz w:val="24"/>
          <w:szCs w:val="24"/>
        </w:rPr>
        <w:t xml:space="preserve"> </w:t>
      </w:r>
      <w:r w:rsidRPr="00166CFE">
        <w:rPr>
          <w:rFonts w:ascii="Arial" w:eastAsia="Arial" w:hAnsi="Arial" w:cs="Arial"/>
          <w:color w:val="000000"/>
          <w:sz w:val="24"/>
          <w:szCs w:val="24"/>
        </w:rPr>
        <w:t>відтворювальних</w:t>
      </w:r>
      <w:r w:rsidRPr="00166CFE">
        <w:rPr>
          <w:rFonts w:ascii="Arial" w:eastAsia="Arial" w:hAnsi="Arial" w:cs="Arial"/>
          <w:sz w:val="24"/>
          <w:szCs w:val="24"/>
        </w:rPr>
        <w:t xml:space="preserve"> </w:t>
      </w:r>
      <w:r w:rsidRPr="00166CFE">
        <w:rPr>
          <w:rFonts w:ascii="Arial" w:eastAsia="Arial" w:hAnsi="Arial" w:cs="Arial"/>
          <w:color w:val="000000"/>
          <w:sz w:val="24"/>
          <w:szCs w:val="24"/>
        </w:rPr>
        <w:t>можливостей мисливських</w:t>
      </w:r>
      <w:r w:rsidRPr="00166CFE">
        <w:rPr>
          <w:rFonts w:ascii="Arial" w:eastAsia="Arial" w:hAnsi="Arial" w:cs="Arial"/>
          <w:sz w:val="24"/>
          <w:szCs w:val="24"/>
        </w:rPr>
        <w:t xml:space="preserve"> </w:t>
      </w:r>
      <w:r w:rsidRPr="00166CFE">
        <w:rPr>
          <w:rFonts w:ascii="Arial" w:eastAsia="Arial" w:hAnsi="Arial" w:cs="Arial"/>
          <w:color w:val="000000"/>
          <w:sz w:val="24"/>
          <w:szCs w:val="24"/>
        </w:rPr>
        <w:t xml:space="preserve">угідь. Сучасні методи обліку, розробка ефективних шляхів використання ресурсів та практичного втілення знань і вмінь у виробництві для високоефективного сучасного ведення мисливського господарства. </w:t>
      </w:r>
    </w:p>
    <w:p w14:paraId="78C3FE02" w14:textId="77777777" w:rsidR="00432525"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 xml:space="preserve">Мисливське господарство України і світу. </w:t>
      </w:r>
      <w:r w:rsidRPr="00166CFE">
        <w:rPr>
          <w:rFonts w:ascii="Arial" w:eastAsia="Arial" w:hAnsi="Arial" w:cs="Arial"/>
          <w:color w:val="000000"/>
          <w:sz w:val="24"/>
          <w:szCs w:val="24"/>
        </w:rPr>
        <w:t>Вивчає структуру мисливської галузі України; світові тенденції розвитку та прогресивний досвід ведення мисливського господарства; фауністичні комплекси світу та України; особливості визначення видів, перспективних для використання в мисливських господарствах України; особливості полювання в світі; аналіз світового досвіду ощадливого використання мисливської фауни.</w:t>
      </w:r>
    </w:p>
    <w:p w14:paraId="78C3FE03" w14:textId="77777777" w:rsidR="00166CFE" w:rsidRPr="00166CFE" w:rsidRDefault="00166CFE" w:rsidP="00166CFE">
      <w:pPr>
        <w:pStyle w:val="ab"/>
        <w:shd w:val="clear" w:color="auto" w:fill="FFFFFF" w:themeFill="background1"/>
        <w:spacing w:before="0" w:beforeAutospacing="0" w:after="0" w:afterAutospacing="0"/>
        <w:ind w:firstLine="567"/>
        <w:jc w:val="both"/>
        <w:rPr>
          <w:lang w:val="uk-UA"/>
        </w:rPr>
      </w:pPr>
      <w:proofErr w:type="spellStart"/>
      <w:r w:rsidRPr="00166CFE">
        <w:rPr>
          <w:rFonts w:ascii="Arial" w:hAnsi="Arial" w:cs="Arial"/>
          <w:b/>
          <w:bCs/>
          <w:shd w:val="clear" w:color="auto" w:fill="FFFFFF" w:themeFill="background1"/>
          <w:lang w:val="ru-RU"/>
        </w:rPr>
        <w:t>Основи</w:t>
      </w:r>
      <w:proofErr w:type="spellEnd"/>
      <w:r w:rsidRPr="00166CFE">
        <w:rPr>
          <w:rFonts w:ascii="Arial" w:hAnsi="Arial" w:cs="Arial"/>
          <w:b/>
          <w:bCs/>
          <w:shd w:val="clear" w:color="auto" w:fill="FFFFFF" w:themeFill="background1"/>
          <w:lang w:val="ru-RU"/>
        </w:rPr>
        <w:t xml:space="preserve"> </w:t>
      </w:r>
      <w:proofErr w:type="spellStart"/>
      <w:r w:rsidRPr="00166CFE">
        <w:rPr>
          <w:rFonts w:ascii="Arial" w:hAnsi="Arial" w:cs="Arial"/>
          <w:b/>
          <w:bCs/>
          <w:shd w:val="clear" w:color="auto" w:fill="FFFFFF" w:themeFill="background1"/>
          <w:lang w:val="ru-RU"/>
        </w:rPr>
        <w:t>обліку</w:t>
      </w:r>
      <w:proofErr w:type="spellEnd"/>
      <w:r w:rsidRPr="00166CFE">
        <w:rPr>
          <w:rFonts w:ascii="Arial" w:hAnsi="Arial" w:cs="Arial"/>
          <w:b/>
          <w:bCs/>
          <w:shd w:val="clear" w:color="auto" w:fill="FFFFFF" w:themeFill="background1"/>
          <w:lang w:val="ru-RU"/>
        </w:rPr>
        <w:t xml:space="preserve"> в </w:t>
      </w:r>
      <w:proofErr w:type="spellStart"/>
      <w:r w:rsidRPr="00166CFE">
        <w:rPr>
          <w:rFonts w:ascii="Arial" w:hAnsi="Arial" w:cs="Arial"/>
          <w:b/>
          <w:bCs/>
          <w:shd w:val="clear" w:color="auto" w:fill="FFFFFF" w:themeFill="background1"/>
          <w:lang w:val="ru-RU"/>
        </w:rPr>
        <w:t>лісовому</w:t>
      </w:r>
      <w:proofErr w:type="spellEnd"/>
      <w:r w:rsidRPr="00166CFE">
        <w:rPr>
          <w:rFonts w:ascii="Arial" w:hAnsi="Arial" w:cs="Arial"/>
          <w:b/>
          <w:bCs/>
          <w:shd w:val="clear" w:color="auto" w:fill="FFFFFF" w:themeFill="background1"/>
          <w:lang w:val="ru-RU"/>
        </w:rPr>
        <w:t xml:space="preserve"> </w:t>
      </w:r>
      <w:proofErr w:type="spellStart"/>
      <w:r w:rsidRPr="00166CFE">
        <w:rPr>
          <w:rFonts w:ascii="Arial" w:hAnsi="Arial" w:cs="Arial"/>
          <w:b/>
          <w:bCs/>
          <w:shd w:val="clear" w:color="auto" w:fill="FFFFFF" w:themeFill="background1"/>
          <w:lang w:val="ru-RU"/>
        </w:rPr>
        <w:t>господарстві</w:t>
      </w:r>
      <w:proofErr w:type="spellEnd"/>
      <w:r w:rsidRPr="00166CFE">
        <w:rPr>
          <w:rFonts w:ascii="Arial" w:hAnsi="Arial" w:cs="Arial"/>
          <w:b/>
          <w:bCs/>
          <w:shd w:val="clear" w:color="auto" w:fill="FFFFFF" w:themeFill="background1"/>
          <w:lang w:val="ru-RU"/>
        </w:rPr>
        <w:t>.</w:t>
      </w:r>
      <w:r w:rsidRPr="00166CFE">
        <w:rPr>
          <w:rFonts w:ascii="Arial" w:hAnsi="Arial" w:cs="Arial"/>
          <w:shd w:val="clear" w:color="auto" w:fill="FFFFFF" w:themeFill="background1"/>
          <w:lang w:val="ru-RU"/>
        </w:rPr>
        <w:t xml:space="preserve"> Метою </w:t>
      </w:r>
      <w:proofErr w:type="spellStart"/>
      <w:r w:rsidRPr="00166CFE">
        <w:rPr>
          <w:rFonts w:ascii="Arial" w:hAnsi="Arial" w:cs="Arial"/>
          <w:shd w:val="clear" w:color="auto" w:fill="FFFFFF" w:themeFill="background1"/>
          <w:lang w:val="ru-RU"/>
        </w:rPr>
        <w:t>вивчення</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дисципліни</w:t>
      </w:r>
      <w:proofErr w:type="spellEnd"/>
      <w:r w:rsidRPr="00166CFE">
        <w:rPr>
          <w:rFonts w:ascii="Arial" w:hAnsi="Arial" w:cs="Arial"/>
          <w:shd w:val="clear" w:color="auto" w:fill="FFFFFF" w:themeFill="background1"/>
          <w:lang w:val="ru-RU"/>
        </w:rPr>
        <w:t xml:space="preserve"> є </w:t>
      </w:r>
      <w:proofErr w:type="spellStart"/>
      <w:r w:rsidRPr="00166CFE">
        <w:rPr>
          <w:rFonts w:ascii="Arial" w:hAnsi="Arial" w:cs="Arial"/>
          <w:shd w:val="clear" w:color="auto" w:fill="FFFFFF" w:themeFill="background1"/>
          <w:lang w:val="ru-RU"/>
        </w:rPr>
        <w:t>опанування</w:t>
      </w:r>
      <w:proofErr w:type="spellEnd"/>
      <w:r w:rsidRPr="00166CFE">
        <w:rPr>
          <w:rFonts w:ascii="Arial" w:hAnsi="Arial" w:cs="Arial"/>
          <w:shd w:val="clear" w:color="auto" w:fill="FFFFFF" w:themeFill="background1"/>
          <w:lang w:val="ru-RU"/>
        </w:rPr>
        <w:t xml:space="preserve"> студентами </w:t>
      </w:r>
      <w:proofErr w:type="spellStart"/>
      <w:r w:rsidRPr="00166CFE">
        <w:rPr>
          <w:rFonts w:ascii="Arial" w:hAnsi="Arial" w:cs="Arial"/>
          <w:shd w:val="clear" w:color="auto" w:fill="FFFFFF" w:themeFill="background1"/>
          <w:lang w:val="ru-RU"/>
        </w:rPr>
        <w:t>теоретичних</w:t>
      </w:r>
      <w:proofErr w:type="spellEnd"/>
      <w:r w:rsidRPr="00166CFE">
        <w:rPr>
          <w:rFonts w:ascii="Arial" w:hAnsi="Arial" w:cs="Arial"/>
          <w:shd w:val="clear" w:color="auto" w:fill="FFFFFF" w:themeFill="background1"/>
          <w:lang w:val="ru-RU"/>
        </w:rPr>
        <w:t xml:space="preserve"> основ </w:t>
      </w:r>
      <w:proofErr w:type="spellStart"/>
      <w:r w:rsidRPr="00166CFE">
        <w:rPr>
          <w:rFonts w:ascii="Arial" w:hAnsi="Arial" w:cs="Arial"/>
          <w:shd w:val="clear" w:color="auto" w:fill="FFFFFF" w:themeFill="background1"/>
          <w:lang w:val="ru-RU"/>
        </w:rPr>
        <w:t>організації</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господарського</w:t>
      </w:r>
      <w:proofErr w:type="spellEnd"/>
      <w:r w:rsidRPr="00166CFE">
        <w:rPr>
          <w:rFonts w:ascii="Arial" w:hAnsi="Arial" w:cs="Arial"/>
          <w:shd w:val="clear" w:color="auto" w:fill="FFFFFF" w:themeFill="background1"/>
          <w:lang w:val="ru-RU"/>
        </w:rPr>
        <w:t xml:space="preserve"> та </w:t>
      </w:r>
      <w:proofErr w:type="spellStart"/>
      <w:r w:rsidRPr="00166CFE">
        <w:rPr>
          <w:rFonts w:ascii="Arial" w:hAnsi="Arial" w:cs="Arial"/>
          <w:shd w:val="clear" w:color="auto" w:fill="FFFFFF" w:themeFill="background1"/>
          <w:lang w:val="ru-RU"/>
        </w:rPr>
        <w:t>бухгалтерського</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обліку</w:t>
      </w:r>
      <w:proofErr w:type="spellEnd"/>
      <w:r w:rsidRPr="00166CFE">
        <w:rPr>
          <w:rFonts w:ascii="Arial" w:hAnsi="Arial" w:cs="Arial"/>
          <w:shd w:val="clear" w:color="auto" w:fill="FFFFFF" w:themeFill="background1"/>
          <w:lang w:val="ru-RU"/>
        </w:rPr>
        <w:t xml:space="preserve"> з </w:t>
      </w:r>
      <w:proofErr w:type="spellStart"/>
      <w:r w:rsidRPr="00166CFE">
        <w:rPr>
          <w:rFonts w:ascii="Arial" w:hAnsi="Arial" w:cs="Arial"/>
          <w:shd w:val="clear" w:color="auto" w:fill="FFFFFF" w:themeFill="background1"/>
          <w:lang w:val="ru-RU"/>
        </w:rPr>
        <w:t>його</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особливостями</w:t>
      </w:r>
      <w:proofErr w:type="spellEnd"/>
      <w:r w:rsidRPr="00166CFE">
        <w:rPr>
          <w:rFonts w:ascii="Arial" w:hAnsi="Arial" w:cs="Arial"/>
          <w:shd w:val="clear" w:color="auto" w:fill="FFFFFF" w:themeFill="background1"/>
          <w:lang w:val="ru-RU"/>
        </w:rPr>
        <w:t xml:space="preserve"> в </w:t>
      </w:r>
      <w:proofErr w:type="spellStart"/>
      <w:r w:rsidRPr="00166CFE">
        <w:rPr>
          <w:rFonts w:ascii="Arial" w:hAnsi="Arial" w:cs="Arial"/>
          <w:shd w:val="clear" w:color="auto" w:fill="FFFFFF" w:themeFill="background1"/>
          <w:lang w:val="ru-RU"/>
        </w:rPr>
        <w:t>лісовій</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галузі</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розкриття</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суті</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господарського</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обліку</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його</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ролі</w:t>
      </w:r>
      <w:proofErr w:type="spellEnd"/>
      <w:r w:rsidRPr="00166CFE">
        <w:rPr>
          <w:rFonts w:ascii="Arial" w:hAnsi="Arial" w:cs="Arial"/>
          <w:shd w:val="clear" w:color="auto" w:fill="FFFFFF" w:themeFill="background1"/>
          <w:lang w:val="ru-RU"/>
        </w:rPr>
        <w:t xml:space="preserve"> та </w:t>
      </w:r>
      <w:proofErr w:type="spellStart"/>
      <w:r w:rsidRPr="00166CFE">
        <w:rPr>
          <w:rFonts w:ascii="Arial" w:hAnsi="Arial" w:cs="Arial"/>
          <w:shd w:val="clear" w:color="auto" w:fill="FFFFFF" w:themeFill="background1"/>
          <w:lang w:val="ru-RU"/>
        </w:rPr>
        <w:t>місця</w:t>
      </w:r>
      <w:proofErr w:type="spellEnd"/>
      <w:r w:rsidRPr="00166CFE">
        <w:rPr>
          <w:rFonts w:ascii="Arial" w:hAnsi="Arial" w:cs="Arial"/>
          <w:shd w:val="clear" w:color="auto" w:fill="FFFFFF" w:themeFill="background1"/>
          <w:lang w:val="ru-RU"/>
        </w:rPr>
        <w:t xml:space="preserve"> в </w:t>
      </w:r>
      <w:proofErr w:type="spellStart"/>
      <w:r w:rsidRPr="00166CFE">
        <w:rPr>
          <w:rFonts w:ascii="Arial" w:hAnsi="Arial" w:cs="Arial"/>
          <w:shd w:val="clear" w:color="auto" w:fill="FFFFFF" w:themeFill="background1"/>
          <w:lang w:val="ru-RU"/>
        </w:rPr>
        <w:t>системі</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господарського</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управління</w:t>
      </w:r>
      <w:proofErr w:type="spellEnd"/>
      <w:r w:rsidRPr="00166CFE">
        <w:rPr>
          <w:rFonts w:ascii="Arial" w:hAnsi="Arial" w:cs="Arial"/>
          <w:shd w:val="clear" w:color="auto" w:fill="FFFFFF" w:themeFill="background1"/>
          <w:lang w:val="ru-RU"/>
        </w:rPr>
        <w:t xml:space="preserve"> </w:t>
      </w:r>
      <w:proofErr w:type="spellStart"/>
      <w:r w:rsidRPr="00166CFE">
        <w:rPr>
          <w:rFonts w:ascii="Arial" w:hAnsi="Arial" w:cs="Arial"/>
          <w:shd w:val="clear" w:color="auto" w:fill="FFFFFF" w:themeFill="background1"/>
          <w:lang w:val="ru-RU"/>
        </w:rPr>
        <w:t>виробництвом</w:t>
      </w:r>
      <w:proofErr w:type="spellEnd"/>
      <w:r w:rsidRPr="00166CFE">
        <w:rPr>
          <w:rFonts w:ascii="Arial" w:hAnsi="Arial" w:cs="Arial"/>
          <w:shd w:val="clear" w:color="auto" w:fill="FFFFFF" w:themeFill="background1"/>
          <w:lang w:val="ru-RU"/>
        </w:rPr>
        <w:t xml:space="preserve">. </w:t>
      </w:r>
      <w:r w:rsidRPr="00CB5987">
        <w:rPr>
          <w:rFonts w:ascii="Arial" w:hAnsi="Arial" w:cs="Arial"/>
          <w:shd w:val="clear" w:color="auto" w:fill="FFFFFF" w:themeFill="background1"/>
          <w:lang w:val="ru-RU"/>
        </w:rPr>
        <w:t xml:space="preserve">Також в </w:t>
      </w:r>
      <w:proofErr w:type="spellStart"/>
      <w:r w:rsidRPr="00CB5987">
        <w:rPr>
          <w:rFonts w:ascii="Arial" w:hAnsi="Arial" w:cs="Arial"/>
          <w:shd w:val="clear" w:color="auto" w:fill="FFFFFF" w:themeFill="background1"/>
          <w:lang w:val="ru-RU"/>
        </w:rPr>
        <w:t>курсі</w:t>
      </w:r>
      <w:proofErr w:type="spellEnd"/>
      <w:r w:rsidRPr="00CB5987">
        <w:rPr>
          <w:rFonts w:ascii="Arial" w:hAnsi="Arial" w:cs="Arial"/>
          <w:shd w:val="clear" w:color="auto" w:fill="FFFFFF" w:themeFill="background1"/>
          <w:lang w:val="ru-RU"/>
        </w:rPr>
        <w:t xml:space="preserve"> </w:t>
      </w:r>
      <w:proofErr w:type="spellStart"/>
      <w:r w:rsidRPr="00CB5987">
        <w:rPr>
          <w:rFonts w:ascii="Arial" w:hAnsi="Arial" w:cs="Arial"/>
          <w:shd w:val="clear" w:color="auto" w:fill="FFFFFF" w:themeFill="background1"/>
          <w:lang w:val="ru-RU"/>
        </w:rPr>
        <w:t>розглядаються</w:t>
      </w:r>
      <w:proofErr w:type="spellEnd"/>
      <w:r w:rsidRPr="00CB5987">
        <w:rPr>
          <w:rFonts w:ascii="Arial" w:hAnsi="Arial" w:cs="Arial"/>
          <w:shd w:val="clear" w:color="auto" w:fill="FFFFFF" w:themeFill="background1"/>
          <w:lang w:val="ru-RU"/>
        </w:rPr>
        <w:t xml:space="preserve"> </w:t>
      </w:r>
      <w:proofErr w:type="spellStart"/>
      <w:r w:rsidRPr="00CB5987">
        <w:rPr>
          <w:rFonts w:ascii="Arial" w:hAnsi="Arial" w:cs="Arial"/>
          <w:shd w:val="clear" w:color="auto" w:fill="FFFFFF" w:themeFill="background1"/>
          <w:lang w:val="ru-RU"/>
        </w:rPr>
        <w:t>питання</w:t>
      </w:r>
      <w:proofErr w:type="spellEnd"/>
      <w:r w:rsidRPr="00CB5987">
        <w:rPr>
          <w:rFonts w:ascii="Arial" w:hAnsi="Arial" w:cs="Arial"/>
          <w:shd w:val="clear" w:color="auto" w:fill="FFFFFF" w:themeFill="background1"/>
          <w:lang w:val="ru-RU"/>
        </w:rPr>
        <w:t xml:space="preserve"> </w:t>
      </w:r>
      <w:proofErr w:type="spellStart"/>
      <w:r w:rsidRPr="00CB5987">
        <w:rPr>
          <w:rFonts w:ascii="Arial" w:hAnsi="Arial" w:cs="Arial"/>
          <w:shd w:val="clear" w:color="auto" w:fill="FFFFFF" w:themeFill="background1"/>
          <w:lang w:val="ru-RU"/>
        </w:rPr>
        <w:t>проведення</w:t>
      </w:r>
      <w:proofErr w:type="spellEnd"/>
      <w:r w:rsidRPr="00CB5987">
        <w:rPr>
          <w:rFonts w:ascii="Arial" w:hAnsi="Arial" w:cs="Arial"/>
          <w:shd w:val="clear" w:color="auto" w:fill="FFFFFF" w:themeFill="background1"/>
          <w:lang w:val="ru-RU"/>
        </w:rPr>
        <w:t xml:space="preserve"> аудиту</w:t>
      </w:r>
      <w:r w:rsidRPr="00CB5987">
        <w:rPr>
          <w:rFonts w:ascii="Arial" w:eastAsia="Arial" w:hAnsi="Arial" w:cs="Arial"/>
          <w:color w:val="000000"/>
          <w:lang w:val="ru-RU"/>
        </w:rPr>
        <w:t>.</w:t>
      </w:r>
    </w:p>
    <w:p w14:paraId="78C3FE04" w14:textId="77777777" w:rsidR="00432525" w:rsidRPr="00166CFE" w:rsidRDefault="00166CFE" w:rsidP="00166CFE">
      <w:pPr>
        <w:pBdr>
          <w:top w:val="nil"/>
          <w:left w:val="nil"/>
          <w:bottom w:val="nil"/>
          <w:right w:val="nil"/>
          <w:between w:val="nil"/>
        </w:pBdr>
        <w:shd w:val="clear" w:color="auto" w:fill="FFFFFF" w:themeFill="background1"/>
        <w:ind w:firstLine="567"/>
        <w:jc w:val="both"/>
        <w:rPr>
          <w:rFonts w:ascii="Arial" w:eastAsia="Arial" w:hAnsi="Arial" w:cs="Arial"/>
          <w:sz w:val="24"/>
          <w:szCs w:val="24"/>
        </w:rPr>
      </w:pPr>
      <w:r w:rsidRPr="00166CFE">
        <w:rPr>
          <w:rFonts w:ascii="Arial" w:eastAsia="Arial" w:hAnsi="Arial" w:cs="Arial"/>
          <w:b/>
          <w:sz w:val="24"/>
          <w:szCs w:val="24"/>
        </w:rPr>
        <w:t xml:space="preserve"> Основи лісоексплуатації</w:t>
      </w:r>
      <w:r w:rsidRPr="00166CFE">
        <w:rPr>
          <w:rFonts w:ascii="Arial" w:eastAsia="Arial" w:hAnsi="Arial" w:cs="Arial"/>
          <w:sz w:val="24"/>
          <w:szCs w:val="24"/>
        </w:rPr>
        <w:t>. Лісосічний фонд, основні фази лісоексплуатації. Організація лісосічних робіт. Основи теорії обробки деревини. Описано призначення, класифікацію, принцип роботи, будову, типи та параметри робочих органів, особливості конструкцій машин та знарядь, які застосовуються для заготівлі деревини як в Україні, так і за кордоном. Наведено способи переміщення деревини, продуктивність лісозаготівельних та деревообробних машин і механізмів.</w:t>
      </w:r>
    </w:p>
    <w:p w14:paraId="78C3FE05" w14:textId="77777777" w:rsidR="00432525" w:rsidRPr="00166CFE" w:rsidRDefault="00166CFE">
      <w:pPr>
        <w:pBdr>
          <w:top w:val="nil"/>
          <w:left w:val="nil"/>
          <w:bottom w:val="nil"/>
          <w:right w:val="nil"/>
          <w:between w:val="nil"/>
        </w:pBdr>
        <w:ind w:firstLine="567"/>
        <w:jc w:val="both"/>
        <w:rPr>
          <w:rFonts w:ascii="Arial" w:eastAsia="Arial" w:hAnsi="Arial" w:cs="Arial"/>
          <w:sz w:val="24"/>
          <w:szCs w:val="24"/>
        </w:rPr>
      </w:pPr>
      <w:r w:rsidRPr="00166CFE">
        <w:rPr>
          <w:rFonts w:ascii="Arial" w:eastAsia="Arial" w:hAnsi="Arial" w:cs="Arial"/>
          <w:b/>
          <w:color w:val="000000"/>
          <w:sz w:val="24"/>
          <w:szCs w:val="24"/>
        </w:rPr>
        <w:t>Транспорт лісу</w:t>
      </w:r>
      <w:r w:rsidRPr="00166CFE">
        <w:rPr>
          <w:rFonts w:ascii="Arial" w:eastAsia="Arial" w:hAnsi="Arial" w:cs="Arial"/>
          <w:color w:val="000000"/>
          <w:sz w:val="24"/>
          <w:szCs w:val="24"/>
        </w:rPr>
        <w:t xml:space="preserve">. Дисципліна </w:t>
      </w:r>
      <w:r w:rsidRPr="00166CFE">
        <w:rPr>
          <w:rFonts w:ascii="Arial" w:eastAsia="Arial" w:hAnsi="Arial" w:cs="Arial"/>
          <w:sz w:val="24"/>
          <w:szCs w:val="24"/>
        </w:rPr>
        <w:t>вивчає</w:t>
      </w:r>
      <w:r w:rsidRPr="00166CFE">
        <w:rPr>
          <w:rFonts w:ascii="Arial" w:eastAsia="Arial" w:hAnsi="Arial" w:cs="Arial"/>
          <w:color w:val="000000"/>
          <w:sz w:val="24"/>
          <w:szCs w:val="24"/>
        </w:rPr>
        <w:t xml:space="preserve"> т</w:t>
      </w:r>
      <w:r w:rsidRPr="00166CFE">
        <w:rPr>
          <w:rFonts w:ascii="Arial" w:eastAsia="Arial" w:hAnsi="Arial" w:cs="Arial"/>
          <w:sz w:val="24"/>
          <w:szCs w:val="24"/>
        </w:rPr>
        <w:t xml:space="preserve">ехнології перевезення лісових вантажів, раціональної організації оперативного управління лісовозним процесом на основі сучасних методів логістики та ефективної експлуатації спеціальних </w:t>
      </w:r>
      <w:hyperlink r:id="rId12">
        <w:r w:rsidRPr="00166CFE">
          <w:rPr>
            <w:rFonts w:ascii="Arial" w:eastAsia="Arial" w:hAnsi="Arial" w:cs="Arial"/>
            <w:sz w:val="24"/>
            <w:szCs w:val="24"/>
          </w:rPr>
          <w:t>транспорт</w:t>
        </w:r>
      </w:hyperlink>
      <w:r w:rsidRPr="00166CFE">
        <w:rPr>
          <w:rFonts w:ascii="Arial" w:eastAsia="Arial" w:hAnsi="Arial" w:cs="Arial"/>
          <w:sz w:val="24"/>
          <w:szCs w:val="24"/>
        </w:rPr>
        <w:t>них машин.</w:t>
      </w:r>
      <w:r w:rsidRPr="00166CFE">
        <w:rPr>
          <w:rFonts w:ascii="Arial" w:eastAsia="Arial" w:hAnsi="Arial" w:cs="Arial"/>
          <w:color w:val="333333"/>
          <w:sz w:val="22"/>
          <w:szCs w:val="22"/>
        </w:rPr>
        <w:t xml:space="preserve"> </w:t>
      </w:r>
      <w:r w:rsidRPr="00166CFE">
        <w:rPr>
          <w:rFonts w:ascii="Arial" w:eastAsia="Arial" w:hAnsi="Arial" w:cs="Arial"/>
          <w:sz w:val="24"/>
          <w:szCs w:val="24"/>
        </w:rPr>
        <w:t>Основними елементами які вивчаються в курсі є:</w:t>
      </w:r>
      <w:r w:rsidRPr="00166CFE">
        <w:rPr>
          <w:rFonts w:ascii="Arial" w:eastAsia="Arial" w:hAnsi="Arial" w:cs="Arial"/>
          <w:color w:val="333333"/>
          <w:sz w:val="22"/>
          <w:szCs w:val="22"/>
        </w:rPr>
        <w:t xml:space="preserve"> </w:t>
      </w:r>
      <w:r w:rsidRPr="00166CFE">
        <w:rPr>
          <w:rFonts w:ascii="Arial" w:eastAsia="Arial" w:hAnsi="Arial" w:cs="Arial"/>
          <w:sz w:val="24"/>
          <w:szCs w:val="24"/>
        </w:rPr>
        <w:t>т</w:t>
      </w:r>
      <w:r w:rsidRPr="00166CFE">
        <w:rPr>
          <w:rFonts w:ascii="Arial" w:eastAsia="Arial" w:hAnsi="Arial" w:cs="Arial"/>
          <w:color w:val="000000"/>
          <w:sz w:val="24"/>
          <w:szCs w:val="24"/>
        </w:rPr>
        <w:t>ехнологі</w:t>
      </w:r>
      <w:r w:rsidRPr="00166CFE">
        <w:rPr>
          <w:rFonts w:ascii="Arial" w:eastAsia="Arial" w:hAnsi="Arial" w:cs="Arial"/>
          <w:sz w:val="24"/>
          <w:szCs w:val="24"/>
        </w:rPr>
        <w:t>ї</w:t>
      </w:r>
      <w:r w:rsidRPr="00166CFE">
        <w:rPr>
          <w:rFonts w:ascii="Arial" w:eastAsia="Arial" w:hAnsi="Arial" w:cs="Arial"/>
          <w:color w:val="000000"/>
          <w:sz w:val="24"/>
          <w:szCs w:val="24"/>
        </w:rPr>
        <w:t xml:space="preserve"> лісозаготівельного виробництва,</w:t>
      </w:r>
      <w:r w:rsidRPr="00166CFE">
        <w:rPr>
          <w:rFonts w:ascii="Arial" w:eastAsia="Arial" w:hAnsi="Arial" w:cs="Arial"/>
          <w:sz w:val="24"/>
          <w:szCs w:val="24"/>
        </w:rPr>
        <w:t xml:space="preserve"> організація </w:t>
      </w:r>
      <w:proofErr w:type="spellStart"/>
      <w:r w:rsidRPr="00166CFE">
        <w:rPr>
          <w:rFonts w:ascii="Arial" w:eastAsia="Arial" w:hAnsi="Arial" w:cs="Arial"/>
          <w:sz w:val="24"/>
          <w:szCs w:val="24"/>
        </w:rPr>
        <w:t>лісотранспортного</w:t>
      </w:r>
      <w:proofErr w:type="spellEnd"/>
      <w:r w:rsidRPr="00166CFE">
        <w:rPr>
          <w:rFonts w:ascii="Arial" w:eastAsia="Arial" w:hAnsi="Arial" w:cs="Arial"/>
          <w:sz w:val="24"/>
          <w:szCs w:val="24"/>
        </w:rPr>
        <w:t xml:space="preserve"> процесу, лісовозні транспортні засоби.</w:t>
      </w:r>
    </w:p>
    <w:p w14:paraId="78C3FE06" w14:textId="77777777" w:rsidR="00432525" w:rsidRPr="00166CFE" w:rsidRDefault="00166CFE">
      <w:pPr>
        <w:pBdr>
          <w:top w:val="nil"/>
          <w:left w:val="nil"/>
          <w:bottom w:val="nil"/>
          <w:right w:val="nil"/>
          <w:between w:val="nil"/>
        </w:pBdr>
        <w:ind w:firstLine="567"/>
        <w:jc w:val="both"/>
        <w:rPr>
          <w:rFonts w:ascii="Arial" w:eastAsia="Arial" w:hAnsi="Arial" w:cs="Arial"/>
          <w:color w:val="000000"/>
          <w:sz w:val="24"/>
          <w:szCs w:val="24"/>
        </w:rPr>
      </w:pPr>
      <w:r w:rsidRPr="00166CFE">
        <w:rPr>
          <w:rFonts w:ascii="Arial" w:eastAsia="Arial" w:hAnsi="Arial" w:cs="Arial"/>
          <w:b/>
          <w:color w:val="000000"/>
          <w:sz w:val="24"/>
          <w:szCs w:val="24"/>
        </w:rPr>
        <w:lastRenderedPageBreak/>
        <w:t xml:space="preserve">Лісове підприємництво. </w:t>
      </w:r>
      <w:r w:rsidRPr="00166CFE">
        <w:rPr>
          <w:rFonts w:ascii="Arial" w:eastAsia="Arial" w:hAnsi="Arial" w:cs="Arial"/>
          <w:color w:val="000000"/>
          <w:sz w:val="24"/>
          <w:szCs w:val="24"/>
        </w:rPr>
        <w:t>Вивчення Законодавства України щодо</w:t>
      </w:r>
      <w:r w:rsidRPr="00166CFE">
        <w:rPr>
          <w:rFonts w:ascii="Arial" w:eastAsia="Arial" w:hAnsi="Arial" w:cs="Arial"/>
          <w:sz w:val="24"/>
          <w:szCs w:val="24"/>
        </w:rPr>
        <w:t xml:space="preserve"> здійснення підприємницької діяльності у сфері</w:t>
      </w:r>
      <w:r w:rsidRPr="00166CFE">
        <w:rPr>
          <w:rFonts w:ascii="Arial" w:eastAsia="Arial" w:hAnsi="Arial" w:cs="Arial"/>
          <w:color w:val="000000"/>
          <w:sz w:val="24"/>
          <w:szCs w:val="24"/>
        </w:rPr>
        <w:t xml:space="preserve"> лісового господарства. Бізнес-план: основні аспе</w:t>
      </w:r>
      <w:r w:rsidRPr="00166CFE">
        <w:rPr>
          <w:rFonts w:ascii="Arial" w:eastAsia="Arial" w:hAnsi="Arial" w:cs="Arial"/>
          <w:sz w:val="24"/>
          <w:szCs w:val="24"/>
        </w:rPr>
        <w:t xml:space="preserve">кти </w:t>
      </w:r>
      <w:r w:rsidRPr="00166CFE">
        <w:rPr>
          <w:rFonts w:ascii="Arial" w:eastAsia="Arial" w:hAnsi="Arial" w:cs="Arial"/>
          <w:color w:val="000000"/>
          <w:sz w:val="24"/>
          <w:szCs w:val="24"/>
        </w:rPr>
        <w:t>складання та виконання. Організація роботи підприємств у сфері лісового господарства.</w:t>
      </w:r>
    </w:p>
    <w:p w14:paraId="78C3FE07"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 xml:space="preserve">Історія та культура мисливства. </w:t>
      </w:r>
      <w:r w:rsidRPr="00166CFE">
        <w:rPr>
          <w:rFonts w:ascii="Arial" w:eastAsia="Arial" w:hAnsi="Arial" w:cs="Arial"/>
          <w:color w:val="000000"/>
          <w:sz w:val="24"/>
          <w:szCs w:val="24"/>
        </w:rPr>
        <w:t>Вивчає історію становлення полювання і мисливського господарства;</w:t>
      </w:r>
      <w:r w:rsidRPr="00166CFE">
        <w:rPr>
          <w:rFonts w:ascii="Arial" w:eastAsia="Arial" w:hAnsi="Arial" w:cs="Arial"/>
          <w:b/>
          <w:color w:val="000000"/>
          <w:sz w:val="24"/>
          <w:szCs w:val="24"/>
        </w:rPr>
        <w:t xml:space="preserve"> </w:t>
      </w:r>
      <w:r w:rsidRPr="00166CFE">
        <w:rPr>
          <w:rFonts w:ascii="Arial" w:eastAsia="Arial" w:hAnsi="Arial" w:cs="Arial"/>
          <w:color w:val="000000"/>
          <w:sz w:val="24"/>
          <w:szCs w:val="24"/>
        </w:rPr>
        <w:t>історія розвитку полювання та мисливського господарства в Русі; історію та перспективи розвитку мисливського господарства в Україні; місце і роль мисливського господарства в системі взаємодії суспільства та природи; поняття і принципи моніторингу навколишнього середовища; правові та соціальні питання природокористування; принципи та правила міжнародного співробітництва в галузі природокористування та охорони навколишнього середовища; правила мисливської етики, традиції та ритуали.</w:t>
      </w:r>
    </w:p>
    <w:p w14:paraId="78C3FE08" w14:textId="77777777" w:rsidR="00432525" w:rsidRPr="00166CFE" w:rsidRDefault="00166CFE">
      <w:pPr>
        <w:pBdr>
          <w:top w:val="nil"/>
          <w:left w:val="nil"/>
          <w:bottom w:val="nil"/>
          <w:right w:val="nil"/>
          <w:between w:val="nil"/>
        </w:pBdr>
        <w:ind w:firstLine="709"/>
        <w:jc w:val="both"/>
        <w:rPr>
          <w:rFonts w:ascii="Arial" w:eastAsia="Arial" w:hAnsi="Arial" w:cs="Arial"/>
          <w:color w:val="000000"/>
          <w:sz w:val="24"/>
          <w:szCs w:val="24"/>
        </w:rPr>
      </w:pPr>
      <w:r w:rsidRPr="00166CFE">
        <w:rPr>
          <w:rFonts w:ascii="Arial" w:eastAsia="Arial" w:hAnsi="Arial" w:cs="Arial"/>
          <w:b/>
          <w:color w:val="000000"/>
          <w:sz w:val="24"/>
          <w:szCs w:val="24"/>
        </w:rPr>
        <w:t xml:space="preserve">Зоогеографічне та мисливсько-господарське районування. </w:t>
      </w:r>
      <w:r w:rsidRPr="00166CFE">
        <w:rPr>
          <w:rFonts w:ascii="Arial" w:eastAsia="Arial" w:hAnsi="Arial" w:cs="Arial"/>
          <w:color w:val="000000"/>
          <w:sz w:val="24"/>
          <w:szCs w:val="24"/>
        </w:rPr>
        <w:t xml:space="preserve">Розглядає зоогеографічні особливості і відмінності континентів і островів; опис ареалів тварин; застосування зоогеографічних для управління популяціями диких тварин, акліматизації та реакліматизації, створення живих </w:t>
      </w:r>
      <w:proofErr w:type="spellStart"/>
      <w:r w:rsidRPr="00166CFE">
        <w:rPr>
          <w:rFonts w:ascii="Arial" w:eastAsia="Arial" w:hAnsi="Arial" w:cs="Arial"/>
          <w:color w:val="000000"/>
          <w:sz w:val="24"/>
          <w:szCs w:val="24"/>
        </w:rPr>
        <w:t>зооколекцій</w:t>
      </w:r>
      <w:proofErr w:type="spellEnd"/>
      <w:r w:rsidRPr="00166CFE">
        <w:rPr>
          <w:rFonts w:ascii="Arial" w:eastAsia="Arial" w:hAnsi="Arial" w:cs="Arial"/>
          <w:color w:val="000000"/>
          <w:sz w:val="24"/>
          <w:szCs w:val="24"/>
        </w:rPr>
        <w:t>; складання карт ареалів тварин, нанесення зоогеографічної інформації на карту.</w:t>
      </w:r>
    </w:p>
    <w:p w14:paraId="78C3FE09"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A"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B"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C"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D"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E"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0F"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0"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1"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2"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3"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4"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5"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6"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7"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8"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9"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A"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B"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C"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D"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E"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1F"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0"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1"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2"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3"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4"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5"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6"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7"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8"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p w14:paraId="78C3FE29" w14:textId="77777777" w:rsidR="00746379" w:rsidRDefault="00746379">
      <w:pPr>
        <w:pBdr>
          <w:top w:val="nil"/>
          <w:left w:val="nil"/>
          <w:bottom w:val="nil"/>
          <w:right w:val="nil"/>
          <w:between w:val="nil"/>
        </w:pBdr>
        <w:ind w:firstLine="709"/>
        <w:jc w:val="center"/>
        <w:rPr>
          <w:rFonts w:ascii="Arial" w:eastAsia="Arial" w:hAnsi="Arial" w:cs="Arial"/>
          <w:b/>
          <w:color w:val="000000"/>
          <w:sz w:val="24"/>
          <w:szCs w:val="24"/>
        </w:rPr>
      </w:pPr>
    </w:p>
    <w:sectPr w:rsidR="00746379">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B80"/>
    <w:multiLevelType w:val="multilevel"/>
    <w:tmpl w:val="B8B6A1D8"/>
    <w:lvl w:ilvl="0">
      <w:start w:val="1"/>
      <w:numFmt w:val="decimal"/>
      <w:lvlText w:val="%1."/>
      <w:lvlJc w:val="left"/>
      <w:pPr>
        <w:ind w:left="1200" w:hanging="360"/>
      </w:pPr>
      <w:rPr>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1" w15:restartNumberingAfterBreak="0">
    <w:nsid w:val="300C7861"/>
    <w:multiLevelType w:val="multilevel"/>
    <w:tmpl w:val="CB1EB5A2"/>
    <w:lvl w:ilvl="0">
      <w:start w:val="1"/>
      <w:numFmt w:val="decimal"/>
      <w:lvlText w:val="%1."/>
      <w:lvlJc w:val="left"/>
      <w:pPr>
        <w:ind w:left="1200" w:hanging="360"/>
      </w:pPr>
      <w:rPr>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2" w15:restartNumberingAfterBreak="0">
    <w:nsid w:val="49FE46FD"/>
    <w:multiLevelType w:val="multilevel"/>
    <w:tmpl w:val="10B659AE"/>
    <w:lvl w:ilvl="0">
      <w:start w:val="1"/>
      <w:numFmt w:val="decimal"/>
      <w:lvlText w:val="%1."/>
      <w:lvlJc w:val="left"/>
      <w:pPr>
        <w:ind w:left="1114" w:hanging="405"/>
      </w:pPr>
      <w:rPr>
        <w:rFonts w:ascii="Arial" w:eastAsia="Arial" w:hAnsi="Arial" w:cs="Arial"/>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15:restartNumberingAfterBreak="0">
    <w:nsid w:val="5ED44048"/>
    <w:multiLevelType w:val="multilevel"/>
    <w:tmpl w:val="B7C454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13208508">
    <w:abstractNumId w:val="1"/>
  </w:num>
  <w:num w:numId="2" w16cid:durableId="1705905199">
    <w:abstractNumId w:val="2"/>
  </w:num>
  <w:num w:numId="3" w16cid:durableId="1698433934">
    <w:abstractNumId w:val="3"/>
  </w:num>
  <w:num w:numId="4" w16cid:durableId="140013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25"/>
    <w:rsid w:val="00166CFE"/>
    <w:rsid w:val="002B0605"/>
    <w:rsid w:val="00432525"/>
    <w:rsid w:val="00746379"/>
    <w:rsid w:val="007A69F0"/>
    <w:rsid w:val="00B83167"/>
    <w:rsid w:val="00CB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FC34"/>
  <w15:docId w15:val="{93AE861A-8D10-4321-91DA-5F4BFECA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Normal (Web)"/>
    <w:basedOn w:val="a"/>
    <w:uiPriority w:val="99"/>
    <w:semiHidden/>
    <w:unhideWhenUsed/>
    <w:rsid w:val="00166CFE"/>
    <w:pPr>
      <w:spacing w:before="100" w:beforeAutospacing="1" w:after="100" w:afterAutospacing="1"/>
    </w:pPr>
    <w:rPr>
      <w:sz w:val="24"/>
      <w:szCs w:val="24"/>
      <w:lang w:val="en-US"/>
    </w:rPr>
  </w:style>
  <w:style w:type="character" w:styleId="ac">
    <w:name w:val="Hyperlink"/>
    <w:basedOn w:val="a0"/>
    <w:uiPriority w:val="99"/>
    <w:unhideWhenUsed/>
    <w:rsid w:val="00CB5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lesya-pikhalo@nubip.edu.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lous@nubip.edu.ua" TargetMode="External"/><Relationship Id="rId12" Type="http://schemas.openxmlformats.org/officeDocument/2006/relationships/hyperlink" Target="https://elearn.nubip.edu.ua/mod/glossary/showentry.php?eid=21059&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ivnytstvo_chair@nubip.edu.ua" TargetMode="External"/><Relationship Id="rId11" Type="http://schemas.openxmlformats.org/officeDocument/2006/relationships/hyperlink" Target="mailto:opinchewska@gmail.com" TargetMode="External"/><Relationship Id="rId5" Type="http://schemas.openxmlformats.org/officeDocument/2006/relationships/hyperlink" Target="mailto:npuzrina@nubip.edu.ua" TargetMode="External"/><Relationship Id="rId10" Type="http://schemas.openxmlformats.org/officeDocument/2006/relationships/hyperlink" Target="mailto:gorbachova@nubip.edu.ua" TargetMode="External"/><Relationship Id="rId4" Type="http://schemas.openxmlformats.org/officeDocument/2006/relationships/webSettings" Target="webSettings.xml"/><Relationship Id="rId9" Type="http://schemas.openxmlformats.org/officeDocument/2006/relationships/hyperlink" Target="mailto:okolesnichenko6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3204</Words>
  <Characters>24332</Characters>
  <Application>Microsoft Office Word</Application>
  <DocSecurity>0</DocSecurity>
  <Lines>680</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Kimnata106</dc:creator>
  <cp:lastModifiedBy>Іванюк Ігор Вікторович</cp:lastModifiedBy>
  <cp:revision>5</cp:revision>
  <dcterms:created xsi:type="dcterms:W3CDTF">2023-03-28T07:04:00Z</dcterms:created>
  <dcterms:modified xsi:type="dcterms:W3CDTF">2025-12-29T07:46:00Z</dcterms:modified>
</cp:coreProperties>
</file>