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39D" w14:textId="77777777" w:rsidR="00D40E2E" w:rsidRPr="00C20F9C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20F9C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14:paraId="36641C1B" w14:textId="77777777" w:rsidR="00F15BB1" w:rsidRPr="00C20F9C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20F9C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14:paraId="39970B21" w14:textId="77777777" w:rsidR="00D40E2E" w:rsidRPr="00C20F9C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20F9C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14:paraId="7292CA3A" w14:textId="77777777" w:rsidR="00D40E2E" w:rsidRPr="00C20F9C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464F9BA" w14:textId="77777777" w:rsidR="00D40E2E" w:rsidRPr="00C20F9C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30CD025A" w14:textId="77777777" w:rsidR="00BC00FA" w:rsidRPr="00C20F9C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43E00FDC" w14:textId="77777777" w:rsidR="00BC00FA" w:rsidRPr="00C20F9C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05CD4A9C" w14:textId="77777777" w:rsidR="00D40E2E" w:rsidRPr="00C20F9C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FB3F46D" w14:textId="77777777" w:rsidR="00D40E2E" w:rsidRPr="00C20F9C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20F9C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14:paraId="25B4C474" w14:textId="77777777" w:rsidR="00D40E2E" w:rsidRPr="00C20F9C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20F9C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14:paraId="22E15B3A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20F9C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20F9C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20F9C">
        <w:rPr>
          <w:rFonts w:ascii="Times New Roman" w:hAnsi="Times New Roman"/>
          <w:b/>
          <w:sz w:val="48"/>
          <w:szCs w:val="40"/>
          <w:lang w:val="uk-UA"/>
        </w:rPr>
        <w:t>»</w:t>
      </w:r>
    </w:p>
    <w:p w14:paraId="3A7585AE" w14:textId="00E780F6" w:rsidR="0009009A" w:rsidRPr="00C20F9C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20F9C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20F9C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20F9C">
        <w:rPr>
          <w:rFonts w:ascii="Times New Roman" w:hAnsi="Times New Roman"/>
          <w:b/>
          <w:sz w:val="36"/>
          <w:szCs w:val="28"/>
          <w:lang w:val="uk-UA"/>
        </w:rPr>
        <w:t>20</w:t>
      </w:r>
      <w:r w:rsidR="00CD05C5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9A33CC">
        <w:rPr>
          <w:rFonts w:ascii="Times New Roman" w:hAnsi="Times New Roman"/>
          <w:b/>
          <w:sz w:val="36"/>
          <w:szCs w:val="28"/>
          <w:lang w:val="uk-UA"/>
        </w:rPr>
        <w:t>4</w:t>
      </w:r>
      <w:r w:rsidR="006A71FB" w:rsidRPr="00C20F9C">
        <w:rPr>
          <w:rFonts w:ascii="Times New Roman" w:hAnsi="Times New Roman"/>
          <w:b/>
          <w:sz w:val="36"/>
          <w:szCs w:val="28"/>
          <w:lang w:val="uk-UA"/>
        </w:rPr>
        <w:t xml:space="preserve"> – 20</w:t>
      </w:r>
      <w:r w:rsidR="00A84FA6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9A33CC">
        <w:rPr>
          <w:rFonts w:ascii="Times New Roman" w:hAnsi="Times New Roman"/>
          <w:b/>
          <w:sz w:val="36"/>
          <w:szCs w:val="28"/>
          <w:lang w:val="uk-UA"/>
        </w:rPr>
        <w:t>5</w:t>
      </w:r>
      <w:r w:rsidR="006A71FB" w:rsidRPr="00C20F9C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20F9C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14:paraId="4996343C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5EBB57" w14:textId="77777777" w:rsidR="009E1AB0" w:rsidRPr="00C20F9C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45AE68" w14:textId="77777777" w:rsidR="0009009A" w:rsidRPr="00C20F9C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7408F4B" w14:textId="77777777" w:rsidR="00146525" w:rsidRPr="00C20F9C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42C5FCF9" w14:textId="20539796" w:rsidR="00570336" w:rsidRPr="00C20F9C" w:rsidRDefault="009E1AB0" w:rsidP="00570336">
      <w:pPr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20F9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146525" w:rsidRPr="00C20F9C">
        <w:rPr>
          <w:rFonts w:ascii="Times New Roman" w:hAnsi="Times New Roman"/>
          <w:i/>
          <w:sz w:val="28"/>
          <w:szCs w:val="28"/>
          <w:lang w:val="uk-UA"/>
        </w:rPr>
        <w:t>к.е.н</w:t>
      </w:r>
      <w:proofErr w:type="spellEnd"/>
      <w:r w:rsidR="00146525" w:rsidRPr="00C20F9C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20F9C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84FA6" w:rsidRPr="00C20F9C">
        <w:rPr>
          <w:rFonts w:ascii="Times New Roman" w:hAnsi="Times New Roman"/>
          <w:i/>
          <w:sz w:val="28"/>
          <w:szCs w:val="28"/>
          <w:lang w:val="uk-UA"/>
        </w:rPr>
        <w:t>доц.</w:t>
      </w:r>
    </w:p>
    <w:p w14:paraId="4086B64C" w14:textId="77777777" w:rsidR="00570336" w:rsidRPr="00C20F9C" w:rsidRDefault="00570336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i/>
          <w:sz w:val="28"/>
          <w:szCs w:val="28"/>
          <w:lang w:val="uk-UA"/>
        </w:rPr>
        <w:t>доцент кафедри геодезії та картографії</w:t>
      </w:r>
    </w:p>
    <w:p w14:paraId="0B0C5349" w14:textId="77777777" w:rsidR="0009009A" w:rsidRPr="00C20F9C" w:rsidRDefault="00146525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/>
          <w:sz w:val="28"/>
          <w:szCs w:val="28"/>
          <w:lang w:val="uk-UA"/>
        </w:rPr>
        <w:t>Шевченко О.В.</w:t>
      </w:r>
    </w:p>
    <w:p w14:paraId="72E3CA8B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DE2B16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27B6BF" w14:textId="77777777" w:rsidR="007C6CC2" w:rsidRPr="00C20F9C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9A895D" w14:textId="77777777" w:rsidR="00146525" w:rsidRPr="00C20F9C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9495AB" w14:textId="77777777" w:rsidR="00146525" w:rsidRPr="00C20F9C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E95A5" w14:textId="73DE0227" w:rsidR="009E1AB0" w:rsidRPr="00C20F9C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Київ-20</w:t>
      </w:r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2</w:t>
      </w:r>
      <w:r w:rsidR="009A33CC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40FF8A39" w14:textId="77777777" w:rsidR="009E1AB0" w:rsidRPr="00C20F9C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14:paraId="6FDCC97E" w14:textId="77777777" w:rsidR="009A33CC" w:rsidRDefault="009A33CC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266677C9" w14:textId="7D3EDE22" w:rsidR="00132CF7" w:rsidRPr="00C20F9C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14:paraId="440E3402" w14:textId="77777777" w:rsidR="00173B11" w:rsidRPr="00C20F9C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20F9C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20F9C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20F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6FEE1055" w14:textId="77777777" w:rsidR="009E1AB0" w:rsidRPr="00C20F9C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1AF58464" w14:textId="77777777" w:rsidR="00EB5CF1" w:rsidRPr="00C20F9C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7E4BF60" w14:textId="77777777" w:rsidR="00886554" w:rsidRPr="00C20F9C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20F9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20F9C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14:paraId="7D8EB7EA" w14:textId="77777777" w:rsidR="00886554" w:rsidRPr="00C20F9C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67327761" w14:textId="77777777" w:rsidR="00EB5CF1" w:rsidRPr="00C20F9C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14:paraId="161AA952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14:paraId="17DE638B" w14:textId="77777777" w:rsidR="00EB5CF1" w:rsidRPr="00C20F9C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14:paraId="499D7A2D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14:paraId="3964F068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14:paraId="70679A5F" w14:textId="77777777" w:rsidR="00EB5CF1" w:rsidRPr="00C20F9C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19A317C" w14:textId="77777777" w:rsidR="009E1AB0" w:rsidRPr="00C20F9C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23694F5F" w14:textId="77777777" w:rsidR="00132CF7" w:rsidRPr="00C20F9C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14:paraId="1A16A384" w14:textId="77777777" w:rsidR="00132CF7" w:rsidRPr="00C20F9C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20F9C" w14:paraId="4378C409" w14:textId="77777777" w:rsidTr="000C5B84">
        <w:trPr>
          <w:trHeight w:val="700"/>
        </w:trPr>
        <w:tc>
          <w:tcPr>
            <w:tcW w:w="778" w:type="dxa"/>
            <w:vAlign w:val="center"/>
          </w:tcPr>
          <w:p w14:paraId="718BB4AD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14:paraId="179F33C1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14:paraId="519143F6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14:paraId="4CE90DD5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14:paraId="23C47993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E165AD" w:rsidRPr="00C20F9C" w14:paraId="7A15BE2D" w14:textId="77777777" w:rsidTr="000C5B84">
        <w:trPr>
          <w:trHeight w:val="1444"/>
        </w:trPr>
        <w:tc>
          <w:tcPr>
            <w:tcW w:w="778" w:type="dxa"/>
            <w:vAlign w:val="center"/>
          </w:tcPr>
          <w:p w14:paraId="0B0559A0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14:paraId="674C061F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71549944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  <w:bookmarkEnd w:id="0"/>
          </w:p>
        </w:tc>
        <w:tc>
          <w:tcPr>
            <w:tcW w:w="1906" w:type="dxa"/>
            <w:vAlign w:val="center"/>
          </w:tcPr>
          <w:p w14:paraId="6A93B989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14:paraId="4041BAA6" w14:textId="2D5EAABF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4A25224" w14:textId="48B5AB8E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. 10</w:t>
            </w:r>
          </w:p>
        </w:tc>
        <w:tc>
          <w:tcPr>
            <w:tcW w:w="2147" w:type="dxa"/>
            <w:vAlign w:val="center"/>
          </w:tcPr>
          <w:p w14:paraId="5235EEC4" w14:textId="77777777" w:rsidR="00E165AD" w:rsidRPr="00C20F9C" w:rsidRDefault="00E165AD" w:rsidP="00E165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E165AD" w:rsidRPr="00C20F9C" w14:paraId="0940AF86" w14:textId="77777777" w:rsidTr="000C5B84">
        <w:trPr>
          <w:trHeight w:val="1032"/>
        </w:trPr>
        <w:tc>
          <w:tcPr>
            <w:tcW w:w="778" w:type="dxa"/>
            <w:vAlign w:val="center"/>
          </w:tcPr>
          <w:p w14:paraId="2F2DB08C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14:paraId="06DAA96E" w14:textId="77777777" w:rsidR="00E165AD" w:rsidRPr="00C20F9C" w:rsidRDefault="00E165AD" w:rsidP="00E1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Hlk71550062"/>
            <w:r w:rsidRPr="00C20F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  <w:bookmarkEnd w:id="1"/>
          </w:p>
        </w:tc>
        <w:tc>
          <w:tcPr>
            <w:tcW w:w="1906" w:type="dxa"/>
            <w:vAlign w:val="center"/>
          </w:tcPr>
          <w:p w14:paraId="0DA287C7" w14:textId="76FDF3C0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Жовтень-грудень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2F3F9437" w14:textId="5131B3F1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. 112</w:t>
            </w:r>
          </w:p>
        </w:tc>
        <w:tc>
          <w:tcPr>
            <w:tcW w:w="2147" w:type="dxa"/>
            <w:vAlign w:val="center"/>
          </w:tcPr>
          <w:p w14:paraId="3525E14A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E165AD" w:rsidRPr="00C20F9C" w14:paraId="57595305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19A60C7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_Hlk71550137"/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14:paraId="6A7F7580" w14:textId="77777777" w:rsidR="00E165AD" w:rsidRPr="00C20F9C" w:rsidRDefault="00E165AD" w:rsidP="00E16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14:paraId="36CBAD15" w14:textId="64C84E8E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Січень-лютий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EBBC297" w14:textId="41B2F1DC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14:paraId="4424EB07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E165AD" w:rsidRPr="00C20F9C" w14:paraId="50D10C73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8D2BABD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14:paraId="6752A8EB" w14:textId="77777777" w:rsidR="00E165AD" w:rsidRPr="00C20F9C" w:rsidRDefault="00E165AD" w:rsidP="00E1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14:paraId="69272B6A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14:paraId="1EB97EDD" w14:textId="3D107916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4D44B9B4" w14:textId="4624C8D3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14:paraId="60950AED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E165AD" w:rsidRPr="00C20F9C" w14:paraId="6268608D" w14:textId="77777777" w:rsidTr="00CD05C5">
        <w:trPr>
          <w:trHeight w:val="2222"/>
        </w:trPr>
        <w:tc>
          <w:tcPr>
            <w:tcW w:w="778" w:type="dxa"/>
            <w:vAlign w:val="center"/>
          </w:tcPr>
          <w:p w14:paraId="7ED77642" w14:textId="77777777" w:rsidR="00E165AD" w:rsidRPr="00C20F9C" w:rsidRDefault="00E165AD" w:rsidP="00E165AD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14:paraId="2AE0C40E" w14:textId="77777777" w:rsidR="00E165AD" w:rsidRPr="00C20F9C" w:rsidRDefault="00E165AD" w:rsidP="00E1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14:paraId="0BCE0D27" w14:textId="39E2D6FF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Квітень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7ADB5041" w14:textId="07AE874B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. 107</w:t>
            </w:r>
          </w:p>
        </w:tc>
        <w:tc>
          <w:tcPr>
            <w:tcW w:w="2147" w:type="dxa"/>
            <w:vAlign w:val="center"/>
          </w:tcPr>
          <w:p w14:paraId="4AA2CB91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E165AD" w:rsidRPr="00C20F9C" w14:paraId="0F84EC43" w14:textId="77777777" w:rsidTr="00CD05C5">
        <w:trPr>
          <w:trHeight w:val="2126"/>
        </w:trPr>
        <w:tc>
          <w:tcPr>
            <w:tcW w:w="778" w:type="dxa"/>
            <w:vAlign w:val="center"/>
          </w:tcPr>
          <w:p w14:paraId="594CEA1F" w14:textId="77777777" w:rsidR="00E165AD" w:rsidRPr="00C20F9C" w:rsidRDefault="00E165AD" w:rsidP="00E165AD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14:paraId="76BE8C7D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14:paraId="07208077" w14:textId="4EDC8532" w:rsidR="00E165AD" w:rsidRPr="00C20F9C" w:rsidRDefault="00E165AD" w:rsidP="00E165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Підготовка презентації про роботу гуртка на «Фестиваль студентської науки»</w:t>
            </w:r>
          </w:p>
        </w:tc>
        <w:tc>
          <w:tcPr>
            <w:tcW w:w="1906" w:type="dxa"/>
            <w:vAlign w:val="center"/>
          </w:tcPr>
          <w:p w14:paraId="04ECFBD3" w14:textId="262F6F7A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202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12856FAC" w14:textId="1A8CC120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. 107</w:t>
            </w:r>
          </w:p>
        </w:tc>
        <w:tc>
          <w:tcPr>
            <w:tcW w:w="2147" w:type="dxa"/>
            <w:vAlign w:val="center"/>
          </w:tcPr>
          <w:p w14:paraId="5B1F4D5D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Шевченко О.В., </w:t>
            </w:r>
          </w:p>
          <w:p w14:paraId="2419DECC" w14:textId="04D84DCA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Іщенко Н.О.</w:t>
            </w:r>
          </w:p>
        </w:tc>
      </w:tr>
      <w:bookmarkEnd w:id="2"/>
    </w:tbl>
    <w:p w14:paraId="796889FF" w14:textId="77777777" w:rsidR="00132CF7" w:rsidRPr="00C20F9C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3A82FCAA" w14:textId="77777777" w:rsidR="00132CF7" w:rsidRPr="00C20F9C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23D781" w14:textId="77777777" w:rsidR="00132CF7" w:rsidRPr="00C20F9C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14:paraId="500F5038" w14:textId="77777777" w:rsidR="00132CF7" w:rsidRPr="00C20F9C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68564CF" w14:textId="547E0F20" w:rsidR="00132CF7" w:rsidRPr="00C20F9C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9A33C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4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</w:t>
      </w:r>
      <w:r w:rsidR="00A84FA6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9A33C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5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</w:t>
      </w:r>
      <w:r w:rsidR="009A33C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23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студентського наукового гуртка, з них </w:t>
      </w:r>
      <w:r w:rsidR="009A33C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21</w:t>
      </w:r>
      <w:r w:rsidR="00AE6A30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="00AE6A30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CE3C33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треть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ого</w:t>
      </w:r>
      <w:r w:rsidR="00AE6A30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курсу, 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та </w:t>
      </w:r>
      <w:r w:rsidR="009A33C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магістрів </w:t>
      </w:r>
      <w:r w:rsidR="00CE3C33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першого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року навчання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14:paraId="76794BB0" w14:textId="77777777" w:rsidR="00132CF7" w:rsidRPr="00C20F9C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54A017D4" w14:textId="77777777" w:rsidR="004C7EB4" w:rsidRPr="00C20F9C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1CBEFD61" w14:textId="2EC12755" w:rsidR="00691C4D" w:rsidRPr="00C20F9C" w:rsidRDefault="00EB5CF1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</w:t>
      </w:r>
      <w:r w:rsidR="00415C77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9A33C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4</w:t>
      </w:r>
      <w:r w:rsidR="00265E89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</w:t>
      </w:r>
      <w:r w:rsidR="00A84FA6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9A33C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5</w:t>
      </w:r>
      <w:r w:rsidR="00265E89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Style w:val="a6"/>
        <w:tblW w:w="9418" w:type="dxa"/>
        <w:tblLook w:val="04A0" w:firstRow="1" w:lastRow="0" w:firstColumn="1" w:lastColumn="0" w:noHBand="0" w:noVBand="1"/>
      </w:tblPr>
      <w:tblGrid>
        <w:gridCol w:w="1341"/>
        <w:gridCol w:w="3696"/>
        <w:gridCol w:w="4381"/>
      </w:tblGrid>
      <w:tr w:rsidR="009A33CC" w:rsidRPr="009A33CC" w14:paraId="35E7F3FF" w14:textId="77777777" w:rsidTr="009A33CC">
        <w:trPr>
          <w:trHeight w:val="260"/>
        </w:trPr>
        <w:tc>
          <w:tcPr>
            <w:tcW w:w="0" w:type="auto"/>
            <w:hideMark/>
          </w:tcPr>
          <w:p w14:paraId="5F498848" w14:textId="77777777" w:rsidR="009A33CC" w:rsidRPr="009A33CC" w:rsidRDefault="009A33CC" w:rsidP="009A3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hideMark/>
          </w:tcPr>
          <w:p w14:paraId="22FE2DA4" w14:textId="77777777" w:rsidR="009A33CC" w:rsidRPr="009A33CC" w:rsidRDefault="009A33CC" w:rsidP="009A3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4381" w:type="dxa"/>
            <w:hideMark/>
          </w:tcPr>
          <w:p w14:paraId="0C29AD3F" w14:textId="77777777" w:rsidR="009A33CC" w:rsidRPr="009A33CC" w:rsidRDefault="009A33CC" w:rsidP="009A3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Факультет, курс</w:t>
            </w:r>
          </w:p>
        </w:tc>
      </w:tr>
      <w:tr w:rsidR="009A33CC" w:rsidRPr="009A33CC" w14:paraId="4F416993" w14:textId="77777777" w:rsidTr="009A33CC">
        <w:trPr>
          <w:trHeight w:val="520"/>
        </w:trPr>
        <w:tc>
          <w:tcPr>
            <w:tcW w:w="0" w:type="auto"/>
            <w:hideMark/>
          </w:tcPr>
          <w:p w14:paraId="1E885AA0" w14:textId="77777777" w:rsidR="009A33CC" w:rsidRPr="009A33CC" w:rsidRDefault="009A33CC" w:rsidP="009A33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70096F8F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Величко Тетяна</w:t>
            </w:r>
          </w:p>
        </w:tc>
        <w:tc>
          <w:tcPr>
            <w:tcW w:w="4381" w:type="dxa"/>
            <w:hideMark/>
          </w:tcPr>
          <w:p w14:paraId="3509AD12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0C51368E" w14:textId="77777777" w:rsidTr="009A33CC">
        <w:trPr>
          <w:trHeight w:val="520"/>
        </w:trPr>
        <w:tc>
          <w:tcPr>
            <w:tcW w:w="0" w:type="auto"/>
            <w:hideMark/>
          </w:tcPr>
          <w:p w14:paraId="1B7C04AC" w14:textId="77777777" w:rsidR="009A33CC" w:rsidRPr="009A33CC" w:rsidRDefault="009A33CC" w:rsidP="009A33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7FCBECE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Клос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Анастасія</w:t>
            </w:r>
          </w:p>
        </w:tc>
        <w:tc>
          <w:tcPr>
            <w:tcW w:w="4381" w:type="dxa"/>
            <w:hideMark/>
          </w:tcPr>
          <w:p w14:paraId="4D4C89D9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45C0A31B" w14:textId="77777777" w:rsidTr="009A33CC">
        <w:trPr>
          <w:trHeight w:val="520"/>
        </w:trPr>
        <w:tc>
          <w:tcPr>
            <w:tcW w:w="0" w:type="auto"/>
            <w:hideMark/>
          </w:tcPr>
          <w:p w14:paraId="22A6AE91" w14:textId="77777777" w:rsidR="009A33CC" w:rsidRPr="009A33CC" w:rsidRDefault="009A33CC" w:rsidP="009A33C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6F83C75E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Малярчук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Станіслав</w:t>
            </w:r>
          </w:p>
        </w:tc>
        <w:tc>
          <w:tcPr>
            <w:tcW w:w="4381" w:type="dxa"/>
            <w:hideMark/>
          </w:tcPr>
          <w:p w14:paraId="2D84410F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596988A6" w14:textId="77777777" w:rsidTr="009A33CC">
        <w:trPr>
          <w:trHeight w:val="520"/>
        </w:trPr>
        <w:tc>
          <w:tcPr>
            <w:tcW w:w="0" w:type="auto"/>
            <w:hideMark/>
          </w:tcPr>
          <w:p w14:paraId="0A3E27AA" w14:textId="77777777" w:rsidR="009A33CC" w:rsidRPr="009A33CC" w:rsidRDefault="009A33CC" w:rsidP="009A33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0D846AF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Кудринський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Олександр</w:t>
            </w:r>
          </w:p>
        </w:tc>
        <w:tc>
          <w:tcPr>
            <w:tcW w:w="4381" w:type="dxa"/>
            <w:hideMark/>
          </w:tcPr>
          <w:p w14:paraId="2C086724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5EE00CB8" w14:textId="77777777" w:rsidTr="009A33CC">
        <w:trPr>
          <w:trHeight w:val="532"/>
        </w:trPr>
        <w:tc>
          <w:tcPr>
            <w:tcW w:w="0" w:type="auto"/>
            <w:hideMark/>
          </w:tcPr>
          <w:p w14:paraId="40AC2777" w14:textId="77777777" w:rsidR="009A33CC" w:rsidRPr="009A33CC" w:rsidRDefault="009A33CC" w:rsidP="009A33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2772CDEF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Сироєд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Владислава</w:t>
            </w:r>
          </w:p>
        </w:tc>
        <w:tc>
          <w:tcPr>
            <w:tcW w:w="4381" w:type="dxa"/>
            <w:hideMark/>
          </w:tcPr>
          <w:p w14:paraId="7A530B29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1ABDAB30" w14:textId="77777777" w:rsidTr="009A33CC">
        <w:trPr>
          <w:trHeight w:val="520"/>
        </w:trPr>
        <w:tc>
          <w:tcPr>
            <w:tcW w:w="0" w:type="auto"/>
            <w:hideMark/>
          </w:tcPr>
          <w:p w14:paraId="5454CD2D" w14:textId="77777777" w:rsidR="009A33CC" w:rsidRPr="009A33CC" w:rsidRDefault="009A33CC" w:rsidP="009A33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54502B7C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Тимошенко Микола</w:t>
            </w:r>
          </w:p>
        </w:tc>
        <w:tc>
          <w:tcPr>
            <w:tcW w:w="4381" w:type="dxa"/>
            <w:hideMark/>
          </w:tcPr>
          <w:p w14:paraId="22A122B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6504EBE3" w14:textId="77777777" w:rsidTr="009A33CC">
        <w:trPr>
          <w:trHeight w:val="520"/>
        </w:trPr>
        <w:tc>
          <w:tcPr>
            <w:tcW w:w="0" w:type="auto"/>
            <w:hideMark/>
          </w:tcPr>
          <w:p w14:paraId="795D08B5" w14:textId="77777777" w:rsidR="009A33CC" w:rsidRPr="009A33CC" w:rsidRDefault="009A33CC" w:rsidP="009A33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0123F16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Карнаух Катерина</w:t>
            </w:r>
          </w:p>
        </w:tc>
        <w:tc>
          <w:tcPr>
            <w:tcW w:w="4381" w:type="dxa"/>
            <w:hideMark/>
          </w:tcPr>
          <w:p w14:paraId="5AF0DAC0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3F1A6584" w14:textId="77777777" w:rsidTr="009A33CC">
        <w:trPr>
          <w:trHeight w:val="520"/>
        </w:trPr>
        <w:tc>
          <w:tcPr>
            <w:tcW w:w="0" w:type="auto"/>
            <w:hideMark/>
          </w:tcPr>
          <w:p w14:paraId="08DA5D9A" w14:textId="77777777" w:rsidR="009A33CC" w:rsidRPr="009A33CC" w:rsidRDefault="009A33CC" w:rsidP="009A33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3C459345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Ванчинова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Марія</w:t>
            </w:r>
          </w:p>
        </w:tc>
        <w:tc>
          <w:tcPr>
            <w:tcW w:w="4381" w:type="dxa"/>
            <w:hideMark/>
          </w:tcPr>
          <w:p w14:paraId="542F8BFE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71294888" w14:textId="77777777" w:rsidTr="009A33CC">
        <w:trPr>
          <w:trHeight w:val="520"/>
        </w:trPr>
        <w:tc>
          <w:tcPr>
            <w:tcW w:w="0" w:type="auto"/>
            <w:hideMark/>
          </w:tcPr>
          <w:p w14:paraId="72B55569" w14:textId="77777777" w:rsidR="009A33CC" w:rsidRPr="009A33CC" w:rsidRDefault="009A33CC" w:rsidP="009A33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319AA2E5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Носко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Вероніка</w:t>
            </w:r>
          </w:p>
        </w:tc>
        <w:tc>
          <w:tcPr>
            <w:tcW w:w="4381" w:type="dxa"/>
            <w:hideMark/>
          </w:tcPr>
          <w:p w14:paraId="1467E783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19ADEE51" w14:textId="77777777" w:rsidTr="009A33CC">
        <w:trPr>
          <w:trHeight w:val="520"/>
        </w:trPr>
        <w:tc>
          <w:tcPr>
            <w:tcW w:w="0" w:type="auto"/>
            <w:hideMark/>
          </w:tcPr>
          <w:p w14:paraId="57D06F3C" w14:textId="77777777" w:rsidR="009A33CC" w:rsidRPr="009A33CC" w:rsidRDefault="009A33CC" w:rsidP="009A33C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724824F0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Гончаренко Марія</w:t>
            </w:r>
          </w:p>
        </w:tc>
        <w:tc>
          <w:tcPr>
            <w:tcW w:w="4381" w:type="dxa"/>
            <w:hideMark/>
          </w:tcPr>
          <w:p w14:paraId="54BE0AB7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054B452B" w14:textId="77777777" w:rsidTr="009A33CC">
        <w:trPr>
          <w:trHeight w:val="532"/>
        </w:trPr>
        <w:tc>
          <w:tcPr>
            <w:tcW w:w="0" w:type="auto"/>
            <w:hideMark/>
          </w:tcPr>
          <w:p w14:paraId="409C591D" w14:textId="77777777" w:rsidR="009A33CC" w:rsidRPr="009A33CC" w:rsidRDefault="009A33CC" w:rsidP="009A33C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49139682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Романенко Роман</w:t>
            </w:r>
          </w:p>
        </w:tc>
        <w:tc>
          <w:tcPr>
            <w:tcW w:w="4381" w:type="dxa"/>
            <w:hideMark/>
          </w:tcPr>
          <w:p w14:paraId="0F81E56D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1FF8DFD3" w14:textId="77777777" w:rsidTr="009A33CC">
        <w:trPr>
          <w:trHeight w:val="520"/>
        </w:trPr>
        <w:tc>
          <w:tcPr>
            <w:tcW w:w="0" w:type="auto"/>
            <w:hideMark/>
          </w:tcPr>
          <w:p w14:paraId="33A9296F" w14:textId="77777777" w:rsidR="009A33CC" w:rsidRPr="009A33CC" w:rsidRDefault="009A33CC" w:rsidP="009A33C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7BA7649B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Сова Богдан</w:t>
            </w:r>
          </w:p>
        </w:tc>
        <w:tc>
          <w:tcPr>
            <w:tcW w:w="4381" w:type="dxa"/>
            <w:hideMark/>
          </w:tcPr>
          <w:p w14:paraId="5FCB93FB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ІІІ</w:t>
            </w:r>
          </w:p>
        </w:tc>
      </w:tr>
      <w:tr w:rsidR="009A33CC" w:rsidRPr="009A33CC" w14:paraId="4EAA2C74" w14:textId="77777777" w:rsidTr="009A33CC">
        <w:trPr>
          <w:trHeight w:val="520"/>
        </w:trPr>
        <w:tc>
          <w:tcPr>
            <w:tcW w:w="0" w:type="auto"/>
            <w:hideMark/>
          </w:tcPr>
          <w:p w14:paraId="29AF5AC0" w14:textId="77777777" w:rsidR="009A33CC" w:rsidRPr="009A33CC" w:rsidRDefault="009A33CC" w:rsidP="009A33C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47393AF6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Дідюра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Поліна</w:t>
            </w:r>
          </w:p>
        </w:tc>
        <w:tc>
          <w:tcPr>
            <w:tcW w:w="4381" w:type="dxa"/>
            <w:hideMark/>
          </w:tcPr>
          <w:p w14:paraId="7997C695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3B01114A" w14:textId="77777777" w:rsidTr="009A33CC">
        <w:trPr>
          <w:trHeight w:val="520"/>
        </w:trPr>
        <w:tc>
          <w:tcPr>
            <w:tcW w:w="0" w:type="auto"/>
            <w:hideMark/>
          </w:tcPr>
          <w:p w14:paraId="71782E63" w14:textId="77777777" w:rsidR="009A33CC" w:rsidRPr="009A33CC" w:rsidRDefault="009A33CC" w:rsidP="009A33C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2A987A69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Паламарчук Богдан</w:t>
            </w:r>
          </w:p>
        </w:tc>
        <w:tc>
          <w:tcPr>
            <w:tcW w:w="4381" w:type="dxa"/>
            <w:hideMark/>
          </w:tcPr>
          <w:p w14:paraId="369CDE1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7B8949A6" w14:textId="77777777" w:rsidTr="009A33CC">
        <w:trPr>
          <w:trHeight w:val="520"/>
        </w:trPr>
        <w:tc>
          <w:tcPr>
            <w:tcW w:w="0" w:type="auto"/>
            <w:hideMark/>
          </w:tcPr>
          <w:p w14:paraId="3301242B" w14:textId="77777777" w:rsidR="009A33CC" w:rsidRPr="009A33CC" w:rsidRDefault="009A33CC" w:rsidP="009A33C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4DD548C2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Баштан Владислав</w:t>
            </w:r>
          </w:p>
        </w:tc>
        <w:tc>
          <w:tcPr>
            <w:tcW w:w="4381" w:type="dxa"/>
            <w:hideMark/>
          </w:tcPr>
          <w:p w14:paraId="0A550ABA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043E35DD" w14:textId="77777777" w:rsidTr="009A33CC">
        <w:trPr>
          <w:trHeight w:val="520"/>
        </w:trPr>
        <w:tc>
          <w:tcPr>
            <w:tcW w:w="0" w:type="auto"/>
            <w:hideMark/>
          </w:tcPr>
          <w:p w14:paraId="5CDB5B77" w14:textId="77777777" w:rsidR="009A33CC" w:rsidRPr="009A33CC" w:rsidRDefault="009A33CC" w:rsidP="009A33C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6650CF4D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Тараненко Аня</w:t>
            </w:r>
          </w:p>
        </w:tc>
        <w:tc>
          <w:tcPr>
            <w:tcW w:w="4381" w:type="dxa"/>
            <w:hideMark/>
          </w:tcPr>
          <w:p w14:paraId="452DAC77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7022DB87" w14:textId="77777777" w:rsidTr="009A33CC">
        <w:trPr>
          <w:trHeight w:val="532"/>
        </w:trPr>
        <w:tc>
          <w:tcPr>
            <w:tcW w:w="0" w:type="auto"/>
            <w:hideMark/>
          </w:tcPr>
          <w:p w14:paraId="61A51096" w14:textId="77777777" w:rsidR="009A33CC" w:rsidRPr="009A33CC" w:rsidRDefault="009A33CC" w:rsidP="009A33C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147A3844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Різніченко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Катерина</w:t>
            </w:r>
          </w:p>
        </w:tc>
        <w:tc>
          <w:tcPr>
            <w:tcW w:w="4381" w:type="dxa"/>
            <w:hideMark/>
          </w:tcPr>
          <w:p w14:paraId="2FCD4027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458B216A" w14:textId="77777777" w:rsidTr="009A33CC">
        <w:trPr>
          <w:trHeight w:val="520"/>
        </w:trPr>
        <w:tc>
          <w:tcPr>
            <w:tcW w:w="0" w:type="auto"/>
            <w:hideMark/>
          </w:tcPr>
          <w:p w14:paraId="044CAF33" w14:textId="77777777" w:rsidR="009A33CC" w:rsidRPr="009A33CC" w:rsidRDefault="009A33CC" w:rsidP="009A33C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0CE9F366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Юсіпішіна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Ліна</w:t>
            </w:r>
          </w:p>
        </w:tc>
        <w:tc>
          <w:tcPr>
            <w:tcW w:w="4381" w:type="dxa"/>
            <w:hideMark/>
          </w:tcPr>
          <w:p w14:paraId="062B488E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3A34DCA5" w14:textId="77777777" w:rsidTr="009A33CC">
        <w:trPr>
          <w:trHeight w:val="520"/>
        </w:trPr>
        <w:tc>
          <w:tcPr>
            <w:tcW w:w="0" w:type="auto"/>
            <w:hideMark/>
          </w:tcPr>
          <w:p w14:paraId="058DB155" w14:textId="77777777" w:rsidR="009A33CC" w:rsidRPr="009A33CC" w:rsidRDefault="009A33CC" w:rsidP="009A33C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27D8CAD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Ястремський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Ярослав</w:t>
            </w:r>
          </w:p>
        </w:tc>
        <w:tc>
          <w:tcPr>
            <w:tcW w:w="4381" w:type="dxa"/>
            <w:hideMark/>
          </w:tcPr>
          <w:p w14:paraId="42EA8674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18B591F0" w14:textId="77777777" w:rsidTr="009A33CC">
        <w:trPr>
          <w:trHeight w:val="520"/>
        </w:trPr>
        <w:tc>
          <w:tcPr>
            <w:tcW w:w="0" w:type="auto"/>
            <w:hideMark/>
          </w:tcPr>
          <w:p w14:paraId="19016AE1" w14:textId="77777777" w:rsidR="009A33CC" w:rsidRPr="009A33CC" w:rsidRDefault="009A33CC" w:rsidP="009A33C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666DF168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Нікітішин</w:t>
            </w:r>
            <w:proofErr w:type="spellEnd"/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Тарас</w:t>
            </w:r>
          </w:p>
        </w:tc>
        <w:tc>
          <w:tcPr>
            <w:tcW w:w="4381" w:type="dxa"/>
            <w:hideMark/>
          </w:tcPr>
          <w:p w14:paraId="22D3216A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7B68EB43" w14:textId="77777777" w:rsidTr="009A33CC">
        <w:trPr>
          <w:trHeight w:val="520"/>
        </w:trPr>
        <w:tc>
          <w:tcPr>
            <w:tcW w:w="0" w:type="auto"/>
            <w:hideMark/>
          </w:tcPr>
          <w:p w14:paraId="08AC6108" w14:textId="77777777" w:rsidR="009A33CC" w:rsidRPr="009A33CC" w:rsidRDefault="009A33CC" w:rsidP="009A33C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58133643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Горбач Антоніна</w:t>
            </w:r>
          </w:p>
        </w:tc>
        <w:tc>
          <w:tcPr>
            <w:tcW w:w="4381" w:type="dxa"/>
            <w:hideMark/>
          </w:tcPr>
          <w:p w14:paraId="741597AE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ІV</w:t>
            </w:r>
          </w:p>
        </w:tc>
      </w:tr>
      <w:tr w:rsidR="009A33CC" w:rsidRPr="009A33CC" w14:paraId="665B14D5" w14:textId="77777777" w:rsidTr="009A33CC">
        <w:trPr>
          <w:trHeight w:val="520"/>
        </w:trPr>
        <w:tc>
          <w:tcPr>
            <w:tcW w:w="0" w:type="auto"/>
            <w:hideMark/>
          </w:tcPr>
          <w:p w14:paraId="03166FB1" w14:textId="77777777" w:rsidR="009A33CC" w:rsidRPr="009A33CC" w:rsidRDefault="009A33CC" w:rsidP="009A33C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0EC780A4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Пронь Ольга</w:t>
            </w:r>
          </w:p>
        </w:tc>
        <w:tc>
          <w:tcPr>
            <w:tcW w:w="4381" w:type="dxa"/>
            <w:hideMark/>
          </w:tcPr>
          <w:p w14:paraId="169ED4EC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Магістр 2-го року навчання</w:t>
            </w:r>
          </w:p>
        </w:tc>
      </w:tr>
      <w:tr w:rsidR="009A33CC" w:rsidRPr="009A33CC" w14:paraId="06D524F1" w14:textId="77777777" w:rsidTr="009A33CC">
        <w:trPr>
          <w:trHeight w:val="520"/>
        </w:trPr>
        <w:tc>
          <w:tcPr>
            <w:tcW w:w="0" w:type="auto"/>
            <w:hideMark/>
          </w:tcPr>
          <w:p w14:paraId="4F3B2AEF" w14:textId="77777777" w:rsidR="009A33CC" w:rsidRPr="009A33CC" w:rsidRDefault="009A33CC" w:rsidP="009A33C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14:paraId="2BEB00D2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Степаненко Денис</w:t>
            </w:r>
          </w:p>
        </w:tc>
        <w:tc>
          <w:tcPr>
            <w:tcW w:w="4381" w:type="dxa"/>
            <w:hideMark/>
          </w:tcPr>
          <w:p w14:paraId="718B44A3" w14:textId="77777777" w:rsidR="009A33CC" w:rsidRPr="009A33CC" w:rsidRDefault="009A33CC" w:rsidP="009A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A33C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ЗВ, Магістр 2-го року навчання</w:t>
            </w:r>
          </w:p>
        </w:tc>
      </w:tr>
    </w:tbl>
    <w:p w14:paraId="6B43C162" w14:textId="77777777" w:rsidR="003800B6" w:rsidRPr="00C20F9C" w:rsidRDefault="003800B6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5E1D090E" w14:textId="77777777" w:rsidR="00C64189" w:rsidRPr="00C20F9C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1AF14929" w14:textId="77777777" w:rsidR="00A62673" w:rsidRPr="00C20F9C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14:paraId="3D7059F8" w14:textId="77777777" w:rsidR="007E576D" w:rsidRPr="00C20F9C" w:rsidRDefault="007E576D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B7B89DD" w14:textId="77777777" w:rsidR="004C7EB4" w:rsidRPr="00C20F9C" w:rsidRDefault="00951C71" w:rsidP="00C20F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ДОСЯГНУТІ РЕЗУЛЬТАТИ РОБОТИ ГУРТКА:</w:t>
      </w:r>
    </w:p>
    <w:p w14:paraId="2FB4EF83" w14:textId="5847E6F9" w:rsidR="004C7EB4" w:rsidRPr="00C20F9C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9A33CC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="00E44380"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14:paraId="176855F6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t>1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. Шевченко О. В., 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Пронь О. С. 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Кліматична адаптація агробізнесу в Україні: виклики та перспективи сталого розвитку. Стратегічні напрями економічної та соціальної політики в контексті глобальних змін: матеріали Всеукраїнської науково-практичної конференції (м. Одеса, 7 лютого 2025 р.) / відп. за випуск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>., проф. С. О. Якубовський. Львів-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Торунь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9A33CC">
        <w:rPr>
          <w:rFonts w:ascii="Times New Roman" w:hAnsi="Times New Roman"/>
          <w:sz w:val="28"/>
          <w:szCs w:val="28"/>
          <w:lang w:val="en-US"/>
        </w:rPr>
        <w:t>Liha</w:t>
      </w:r>
      <w:proofErr w:type="spellEnd"/>
      <w:r w:rsidRPr="009A33CC">
        <w:rPr>
          <w:rFonts w:ascii="Times New Roman" w:hAnsi="Times New Roman"/>
          <w:sz w:val="28"/>
          <w:szCs w:val="28"/>
          <w:lang w:val="en-US"/>
        </w:rPr>
        <w:t xml:space="preserve">-Pres, 2025. </w:t>
      </w:r>
      <w:r w:rsidRPr="009A33CC">
        <w:rPr>
          <w:rFonts w:ascii="Times New Roman" w:hAnsi="Times New Roman"/>
          <w:sz w:val="28"/>
          <w:szCs w:val="28"/>
          <w:lang w:val="uk-UA"/>
        </w:rPr>
        <w:t>С. 111–114. (360 с.).</w:t>
      </w:r>
    </w:p>
    <w:p w14:paraId="18B66E06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t>2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. Шевченко О. В., 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>Пронь О. С.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 Економічні аспекти сільськогосподарського землекористування та їхній вплив на продовольчу безпеку України. Формування міжнародних економічних відносин в умовах дестабілізації міжнародної системи: матеріали доповідей Міжнародної науково-практичної конференції (м. Ужгород, 21-22 лютого 2025 року) / За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. ред.: М. М.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Палінчак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, В. П. Приходько, В. В.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Химинець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 та ін. Львів-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Торунь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9A33CC">
        <w:rPr>
          <w:rFonts w:ascii="Times New Roman" w:hAnsi="Times New Roman"/>
          <w:sz w:val="28"/>
          <w:szCs w:val="28"/>
          <w:lang w:val="en-US"/>
        </w:rPr>
        <w:t>Liha</w:t>
      </w:r>
      <w:proofErr w:type="spellEnd"/>
      <w:r w:rsidRPr="009A33CC">
        <w:rPr>
          <w:rFonts w:ascii="Times New Roman" w:hAnsi="Times New Roman"/>
          <w:sz w:val="28"/>
          <w:szCs w:val="28"/>
          <w:lang w:val="en-US"/>
        </w:rPr>
        <w:t xml:space="preserve">-Pres, 2025. 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С. 86–89. (226 с.) </w:t>
      </w:r>
      <w:r w:rsidRPr="009A33CC">
        <w:rPr>
          <w:rFonts w:ascii="Times New Roman" w:hAnsi="Times New Roman"/>
          <w:sz w:val="28"/>
          <w:szCs w:val="28"/>
          <w:lang w:val="en-US"/>
        </w:rPr>
        <w:t>DOI:</w:t>
      </w:r>
      <w:hyperlink r:id="rId5" w:history="1">
        <w:r w:rsidRPr="009A33CC">
          <w:rPr>
            <w:rStyle w:val="a4"/>
            <w:rFonts w:ascii="Times New Roman" w:hAnsi="Times New Roman"/>
            <w:sz w:val="28"/>
            <w:szCs w:val="28"/>
            <w:lang w:val="en-US"/>
          </w:rPr>
          <w:t xml:space="preserve"> https://doi.org/10.36059/978-966-397-478-1-24</w:t>
        </w:r>
      </w:hyperlink>
      <w:r w:rsidRPr="009A33CC">
        <w:rPr>
          <w:rFonts w:ascii="Times New Roman" w:hAnsi="Times New Roman"/>
          <w:sz w:val="28"/>
          <w:szCs w:val="28"/>
          <w:lang w:val="en-US"/>
        </w:rPr>
        <w:t>.</w:t>
      </w:r>
    </w:p>
    <w:p w14:paraId="29A7A3BD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Пронь О. С., </w:t>
      </w:r>
      <w:r w:rsidRPr="009A33CC">
        <w:rPr>
          <w:rFonts w:ascii="Times New Roman" w:hAnsi="Times New Roman"/>
          <w:sz w:val="28"/>
          <w:szCs w:val="28"/>
          <w:lang w:val="uk-UA"/>
        </w:rPr>
        <w:t>Шевченко О. В. Вплив земельної реформи на ефективність сільськогосподарського землекористування в Україні. Збірник тез міжнародної науково-практичної конференції «</w:t>
      </w:r>
      <w:r w:rsidRPr="009A33CC">
        <w:rPr>
          <w:rFonts w:ascii="Times New Roman" w:hAnsi="Times New Roman"/>
          <w:sz w:val="28"/>
          <w:szCs w:val="28"/>
          <w:lang w:val="en-US"/>
        </w:rPr>
        <w:t xml:space="preserve">GEOPOINT» (6-7 </w:t>
      </w:r>
      <w:r w:rsidRPr="009A33CC">
        <w:rPr>
          <w:rFonts w:ascii="Times New Roman" w:hAnsi="Times New Roman"/>
          <w:sz w:val="28"/>
          <w:szCs w:val="28"/>
          <w:lang w:val="uk-UA"/>
        </w:rPr>
        <w:t>березня 2025 року). Київ: НУБіП України, 2024. С. 17-20. (208 с.).</w:t>
      </w:r>
    </w:p>
    <w:p w14:paraId="1F414F0C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t>4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. Шевченко О. В., 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>Пронь О. С.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 Еколого-економічні аспекти впливу бойових дій на здатність територій адаптуватися до змін клімату. Світове господарство та міжнародні економічні відносини в контексті глобальних викликів суспільства: матеріали доповідей Міжнародної науково-практичної конференції (м. Ужгород, 23–24 травня 2025 року) / За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. ред.: М. М.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Палінчак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, В. П. Приходько, В. В. 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Химинець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 та ін. – Львів-</w:t>
      </w:r>
      <w:proofErr w:type="spellStart"/>
      <w:r w:rsidRPr="009A33CC">
        <w:rPr>
          <w:rFonts w:ascii="Times New Roman" w:hAnsi="Times New Roman"/>
          <w:sz w:val="28"/>
          <w:szCs w:val="28"/>
          <w:lang w:val="uk-UA"/>
        </w:rPr>
        <w:t>Торунь</w:t>
      </w:r>
      <w:proofErr w:type="spellEnd"/>
      <w:r w:rsidRPr="009A33C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9A33CC">
        <w:rPr>
          <w:rFonts w:ascii="Times New Roman" w:hAnsi="Times New Roman"/>
          <w:sz w:val="28"/>
          <w:szCs w:val="28"/>
          <w:lang w:val="en-US"/>
        </w:rPr>
        <w:t>Liha</w:t>
      </w:r>
      <w:proofErr w:type="spellEnd"/>
      <w:r w:rsidRPr="009A33CC">
        <w:rPr>
          <w:rFonts w:ascii="Times New Roman" w:hAnsi="Times New Roman"/>
          <w:sz w:val="28"/>
          <w:szCs w:val="28"/>
          <w:lang w:val="en-US"/>
        </w:rPr>
        <w:t xml:space="preserve">-Pres, 2025. </w:t>
      </w:r>
      <w:r w:rsidRPr="009A33CC">
        <w:rPr>
          <w:rFonts w:ascii="Times New Roman" w:hAnsi="Times New Roman"/>
          <w:sz w:val="28"/>
          <w:szCs w:val="28"/>
          <w:lang w:val="uk-UA"/>
        </w:rPr>
        <w:t>С. 68–70. (248 с.).</w:t>
      </w:r>
    </w:p>
    <w:p w14:paraId="27823A7B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t>5</w:t>
      </w:r>
      <w:r w:rsidRPr="009A33CC">
        <w:rPr>
          <w:rFonts w:ascii="Times New Roman" w:hAnsi="Times New Roman"/>
          <w:sz w:val="28"/>
          <w:szCs w:val="28"/>
          <w:lang w:val="uk-UA"/>
        </w:rPr>
        <w:t>. Шевченко О. В.,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Пронь О. С.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 Вплив глобальних кліматичних змін на аграрне виробництво в Україні: ризики, виклики та шляхи адаптації. Збалансоване природокористування: традиції, перспективи та інновації. Частина 1. Матеріали Міжнародної науково-практичної конференції (м. Київ, 15 травня 2025 р.). Київ: ДІА, 2025. С. 113–114 (120 с.).</w:t>
      </w:r>
    </w:p>
    <w:p w14:paraId="4A0A4039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lastRenderedPageBreak/>
        <w:t>6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. Шевченко О. В., 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Пронь О. С. 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Екологічні наслідки воєнних дій: руйнування природних екосистем та загрози для стійкості територій до кліматичних змін. Сучасні технології землеустрою, кадастру та управління земельними ресурсами: Збірник матеріалів </w:t>
      </w:r>
      <w:r w:rsidRPr="009A33CC">
        <w:rPr>
          <w:rFonts w:ascii="Times New Roman" w:hAnsi="Times New Roman"/>
          <w:sz w:val="28"/>
          <w:szCs w:val="28"/>
          <w:lang w:val="en-US"/>
        </w:rPr>
        <w:t xml:space="preserve">X </w:t>
      </w:r>
      <w:r w:rsidRPr="009A33CC">
        <w:rPr>
          <w:rFonts w:ascii="Times New Roman" w:hAnsi="Times New Roman"/>
          <w:sz w:val="28"/>
          <w:szCs w:val="28"/>
          <w:lang w:val="uk-UA"/>
        </w:rPr>
        <w:t>Міжнародної науково-практичної конференції. 13–14 березня 2025 р., Київ, Україна. Київ: Державний університет «Київський авіаційний інститут», 2025. С. 144–145. (153 с.).</w:t>
      </w:r>
    </w:p>
    <w:p w14:paraId="064EA5C0" w14:textId="77777777" w:rsidR="009A33CC" w:rsidRPr="009A33CC" w:rsidRDefault="009A33CC" w:rsidP="009A3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3CC">
        <w:rPr>
          <w:rFonts w:ascii="Times New Roman" w:hAnsi="Times New Roman"/>
          <w:sz w:val="28"/>
          <w:szCs w:val="28"/>
          <w:lang w:val="en-US"/>
        </w:rPr>
        <w:t>7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. Шевченко О.В., </w:t>
      </w:r>
      <w:r w:rsidRPr="009A33CC">
        <w:rPr>
          <w:rFonts w:ascii="Times New Roman" w:hAnsi="Times New Roman"/>
          <w:b/>
          <w:bCs/>
          <w:sz w:val="28"/>
          <w:szCs w:val="28"/>
          <w:lang w:val="uk-UA"/>
        </w:rPr>
        <w:t>Пронь О.С</w:t>
      </w:r>
      <w:r w:rsidRPr="009A33CC">
        <w:rPr>
          <w:rFonts w:ascii="Times New Roman" w:hAnsi="Times New Roman"/>
          <w:sz w:val="28"/>
          <w:szCs w:val="28"/>
          <w:lang w:val="uk-UA"/>
        </w:rPr>
        <w:t xml:space="preserve">. Масова оцінка земель як крок до реформування системи майнового оподаткування в Україні. </w:t>
      </w:r>
      <w:r w:rsidRPr="009A33CC">
        <w:rPr>
          <w:rFonts w:ascii="Times New Roman" w:hAnsi="Times New Roman"/>
          <w:sz w:val="28"/>
          <w:szCs w:val="28"/>
          <w:lang w:val="en-US"/>
        </w:rPr>
        <w:t xml:space="preserve">Modern Movement of Science: Proceedings of the 17th International Scientific and Practical Internet Conference, October 16-17, 2025. FOP </w:t>
      </w:r>
      <w:proofErr w:type="spellStart"/>
      <w:r w:rsidRPr="009A33CC">
        <w:rPr>
          <w:rFonts w:ascii="Times New Roman" w:hAnsi="Times New Roman"/>
          <w:sz w:val="28"/>
          <w:szCs w:val="28"/>
          <w:lang w:val="en-US"/>
        </w:rPr>
        <w:t>Marenichenko</w:t>
      </w:r>
      <w:proofErr w:type="spellEnd"/>
      <w:r w:rsidRPr="009A33CC">
        <w:rPr>
          <w:rFonts w:ascii="Times New Roman" w:hAnsi="Times New Roman"/>
          <w:sz w:val="28"/>
          <w:szCs w:val="28"/>
          <w:lang w:val="en-US"/>
        </w:rPr>
        <w:t xml:space="preserve"> V.V., Dnipro, Ukraine. </w:t>
      </w:r>
      <w:r w:rsidRPr="009A33CC">
        <w:rPr>
          <w:rFonts w:ascii="Times New Roman" w:hAnsi="Times New Roman"/>
          <w:sz w:val="28"/>
          <w:szCs w:val="28"/>
          <w:lang w:val="uk-UA"/>
        </w:rPr>
        <w:t>Р. 249-250.</w:t>
      </w:r>
    </w:p>
    <w:p w14:paraId="47F874C3" w14:textId="77777777" w:rsidR="0043773A" w:rsidRPr="00CE3C33" w:rsidRDefault="0043773A" w:rsidP="00CE3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68ECD4A0" w14:textId="72DDFECB" w:rsidR="004C7EB4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статей, опублікованих членами гуртка –</w:t>
      </w:r>
      <w:r w:rsidR="00C20F9C">
        <w:rPr>
          <w:b/>
          <w:color w:val="000000"/>
          <w:sz w:val="28"/>
          <w:szCs w:val="28"/>
        </w:rPr>
        <w:t>0</w:t>
      </w:r>
      <w:r w:rsidRPr="00C20F9C">
        <w:rPr>
          <w:b/>
          <w:color w:val="000000"/>
          <w:sz w:val="28"/>
          <w:szCs w:val="28"/>
        </w:rPr>
        <w:t>.</w:t>
      </w:r>
    </w:p>
    <w:p w14:paraId="60A5F230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59490323" w14:textId="77777777" w:rsidR="004C7EB4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 xml:space="preserve">- кількість статей членів гуртка, опублікованих у фахових виданнях, у </w:t>
      </w:r>
      <w:proofErr w:type="spellStart"/>
      <w:r w:rsidRPr="00C20F9C">
        <w:rPr>
          <w:b/>
          <w:color w:val="000000"/>
          <w:sz w:val="28"/>
          <w:szCs w:val="28"/>
        </w:rPr>
        <w:t>т.ч</w:t>
      </w:r>
      <w:proofErr w:type="spellEnd"/>
      <w:r w:rsidRPr="00C20F9C">
        <w:rPr>
          <w:b/>
          <w:color w:val="000000"/>
          <w:sz w:val="28"/>
          <w:szCs w:val="28"/>
        </w:rPr>
        <w:t>. у співавторстві з керівником гуртка – 0.</w:t>
      </w:r>
    </w:p>
    <w:p w14:paraId="610A3E8A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610E1264" w14:textId="77777777" w:rsidR="00E44380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20F9C">
        <w:rPr>
          <w:b/>
          <w:color w:val="000000"/>
          <w:sz w:val="28"/>
          <w:szCs w:val="28"/>
        </w:rPr>
        <w:t>– 0.</w:t>
      </w:r>
    </w:p>
    <w:p w14:paraId="73E4737F" w14:textId="77777777" w:rsidR="00E44380" w:rsidRPr="00C20F9C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E2FC1EE" w14:textId="492E754F" w:rsidR="00E44380" w:rsidRDefault="00E44380" w:rsidP="0021360A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виступів студентів-учасників гуртка в семінарах, конференціях, тощо –</w:t>
      </w:r>
      <w:r w:rsidR="0021360A" w:rsidRPr="00C20F9C">
        <w:rPr>
          <w:b/>
          <w:color w:val="000000"/>
          <w:sz w:val="28"/>
          <w:szCs w:val="28"/>
        </w:rPr>
        <w:t xml:space="preserve"> </w:t>
      </w:r>
      <w:r w:rsidR="009A33CC">
        <w:rPr>
          <w:b/>
          <w:color w:val="000000"/>
          <w:sz w:val="28"/>
          <w:szCs w:val="28"/>
        </w:rPr>
        <w:t>4</w:t>
      </w:r>
      <w:r w:rsidRPr="00C20F9C">
        <w:rPr>
          <w:b/>
          <w:color w:val="000000"/>
          <w:sz w:val="28"/>
          <w:szCs w:val="28"/>
        </w:rPr>
        <w:t>:</w:t>
      </w:r>
    </w:p>
    <w:p w14:paraId="32F7DD99" w14:textId="5FE05DF4" w:rsidR="009A33CC" w:rsidRDefault="009A33CC" w:rsidP="0021360A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Ольга Пронь - </w:t>
      </w:r>
      <w:r w:rsidRPr="009A33CC">
        <w:rPr>
          <w:rFonts w:eastAsiaTheme="minorEastAsia"/>
          <w:sz w:val="28"/>
          <w:szCs w:val="28"/>
        </w:rPr>
        <w:t>Вплив земельної реформи на ефективність сільськогосподарського землекористування в Україні</w:t>
      </w:r>
      <w:r>
        <w:rPr>
          <w:rFonts w:eastAsiaTheme="minorEastAsia"/>
          <w:sz w:val="28"/>
          <w:szCs w:val="28"/>
        </w:rPr>
        <w:t>;</w:t>
      </w:r>
    </w:p>
    <w:p w14:paraId="3D813966" w14:textId="65934B75" w:rsidR="009A33CC" w:rsidRPr="00C20F9C" w:rsidRDefault="009A33CC" w:rsidP="0021360A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Ольга Пронь - </w:t>
      </w:r>
      <w:r w:rsidRPr="009A33CC">
        <w:rPr>
          <w:rFonts w:eastAsiaTheme="minorEastAsia"/>
          <w:sz w:val="28"/>
          <w:szCs w:val="28"/>
        </w:rPr>
        <w:t>Екологічні наслідки воєнних дій: руйнування природних екосистем та загрози для стійкості територій до кліматичних змін.</w:t>
      </w:r>
    </w:p>
    <w:p w14:paraId="7216184F" w14:textId="77777777" w:rsidR="00E44380" w:rsidRPr="00C20F9C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4AF8456" w14:textId="55A3987E" w:rsidR="00E44380" w:rsidRPr="00C20F9C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студентів-учасників гуртка у виставках, форумах, фестивалях – </w:t>
      </w:r>
      <w:r w:rsidR="009A33CC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14:paraId="54C2B867" w14:textId="3C56B1CB" w:rsidR="00E44380" w:rsidRPr="00C20F9C" w:rsidRDefault="009A33CC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День кар’єри</w:t>
      </w:r>
    </w:p>
    <w:p w14:paraId="3E8EAB68" w14:textId="206D332C" w:rsidR="00951C71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 xml:space="preserve"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</w:t>
      </w:r>
      <w:r w:rsidR="009A33CC">
        <w:rPr>
          <w:b/>
          <w:color w:val="000000"/>
          <w:sz w:val="28"/>
          <w:szCs w:val="28"/>
        </w:rPr>
        <w:t>0</w:t>
      </w:r>
    </w:p>
    <w:p w14:paraId="1850E904" w14:textId="77777777" w:rsidR="009A33CC" w:rsidRPr="00C20F9C" w:rsidRDefault="009A33CC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3416F0DF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забезпечення діяльності</w:t>
      </w:r>
      <w:r w:rsidRPr="00C20F9C">
        <w:rPr>
          <w:rStyle w:val="apple-converted-space"/>
          <w:b/>
          <w:color w:val="000000"/>
          <w:sz w:val="28"/>
          <w:szCs w:val="28"/>
        </w:rPr>
        <w:t> </w:t>
      </w:r>
      <w:proofErr w:type="spellStart"/>
      <w:r w:rsidRPr="00C20F9C">
        <w:rPr>
          <w:b/>
          <w:color w:val="000000"/>
          <w:sz w:val="28"/>
          <w:szCs w:val="28"/>
        </w:rPr>
        <w:t>web</w:t>
      </w:r>
      <w:proofErr w:type="spellEnd"/>
      <w:r w:rsidRPr="00C20F9C">
        <w:rPr>
          <w:b/>
          <w:color w:val="000000"/>
          <w:sz w:val="28"/>
          <w:szCs w:val="28"/>
        </w:rPr>
        <w:t>-сторінки гуртка:</w:t>
      </w:r>
      <w:r w:rsidRPr="00C20F9C">
        <w:rPr>
          <w:color w:val="000000"/>
          <w:sz w:val="28"/>
          <w:szCs w:val="28"/>
        </w:rPr>
        <w:t xml:space="preserve"> </w:t>
      </w:r>
    </w:p>
    <w:p w14:paraId="2342A2AE" w14:textId="4BA5E359" w:rsidR="00951C71" w:rsidRPr="00807516" w:rsidRDefault="00951C71" w:rsidP="00807516">
      <w:pPr>
        <w:ind w:firstLine="709"/>
        <w:jc w:val="both"/>
        <w:rPr>
          <w:color w:val="0000FF"/>
          <w:sz w:val="28"/>
          <w:szCs w:val="28"/>
          <w:u w:val="single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 xml:space="preserve">Детальна </w:t>
      </w:r>
      <w:r w:rsidRPr="00807516">
        <w:rPr>
          <w:rFonts w:ascii="Times New Roman" w:hAnsi="Times New Roman"/>
          <w:sz w:val="28"/>
          <w:szCs w:val="28"/>
          <w:lang w:val="uk-UA"/>
        </w:rPr>
        <w:t>інформація розміщена на сайті студентського наукового гуртка «Геодезія» –</w:t>
      </w:r>
      <w:r w:rsidR="008568FA" w:rsidRPr="00807516">
        <w:rPr>
          <w:rFonts w:ascii="Times New Roman" w:hAnsi="Times New Roman"/>
          <w:lang w:val="uk-UA"/>
        </w:rPr>
        <w:t xml:space="preserve"> 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https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://</w:t>
      </w:r>
      <w:proofErr w:type="spellStart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nubip</w:t>
      </w:r>
      <w:proofErr w:type="spellEnd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proofErr w:type="spellStart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edu</w:t>
      </w:r>
      <w:proofErr w:type="spellEnd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proofErr w:type="spellStart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ua</w:t>
      </w:r>
      <w:proofErr w:type="spellEnd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/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node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/25845</w:t>
      </w:r>
      <w:r w:rsidRPr="00C20F9C">
        <w:rPr>
          <w:rFonts w:ascii="Times New Roman" w:hAnsi="Times New Roman"/>
          <w:sz w:val="28"/>
          <w:szCs w:val="28"/>
          <w:lang w:val="uk-UA"/>
        </w:rPr>
        <w:t>.</w:t>
      </w: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67B391" w14:textId="77777777" w:rsidR="0025731D" w:rsidRPr="00C20F9C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14:paraId="7B60B104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14:paraId="4773E382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 xml:space="preserve">Вивчення та обґрунтування використання </w:t>
      </w:r>
      <w:proofErr w:type="spellStart"/>
      <w:r w:rsidRPr="00C20F9C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C20F9C">
        <w:rPr>
          <w:rFonts w:ascii="Times New Roman" w:hAnsi="Times New Roman"/>
          <w:sz w:val="28"/>
          <w:szCs w:val="28"/>
          <w:lang w:val="uk-UA"/>
        </w:rPr>
        <w:t xml:space="preserve"> застосування безпілотних літальних апаратів (БПЛА) при створенні топографічної основи для вирішення топографо-геодезичних завдань.</w:t>
      </w:r>
    </w:p>
    <w:p w14:paraId="43EBD236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14:paraId="48EC2F3E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14:paraId="27DD3E42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14:paraId="6DAA308E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14:paraId="3515BBD6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1DD3CB26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1253271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0CF762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7B5EBD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76EE677A" w14:textId="77777777" w:rsidR="00B47268" w:rsidRPr="00C20F9C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3304A609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546284B4" w14:textId="77777777" w:rsidR="00157D26" w:rsidRPr="00C20F9C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289DAA2" w14:textId="77777777" w:rsidR="001220B7" w:rsidRPr="00C20F9C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14:paraId="5D95729C" w14:textId="0F3A04B9" w:rsidR="00DE27F2" w:rsidRPr="00C20F9C" w:rsidRDefault="007D7298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доцент</w:t>
      </w:r>
      <w:r w:rsidR="00DE27F2" w:rsidRPr="00C20F9C">
        <w:rPr>
          <w:rFonts w:ascii="Times New Roman" w:hAnsi="Times New Roman"/>
          <w:b/>
          <w:sz w:val="28"/>
          <w:szCs w:val="28"/>
          <w:lang w:val="uk-UA"/>
        </w:rPr>
        <w:t xml:space="preserve"> кафедри </w:t>
      </w:r>
    </w:p>
    <w:p w14:paraId="495AAAE1" w14:textId="21741663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геодезії та картографії</w:t>
      </w:r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к.е.н</w:t>
      </w:r>
      <w:proofErr w:type="spellEnd"/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., доц.</w:t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  <w:t xml:space="preserve">О.В. Шевченко </w:t>
      </w:r>
    </w:p>
    <w:p w14:paraId="365A5C45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3929770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86B64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CD503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14:paraId="7514AD54" w14:textId="77777777" w:rsidR="00DE27F2" w:rsidRPr="00C20F9C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14:paraId="354A562B" w14:textId="77777777" w:rsidR="00322094" w:rsidRPr="00C20F9C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14:paraId="7FD883C3" w14:textId="77777777" w:rsidR="001220B7" w:rsidRPr="00C20F9C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20F9C">
        <w:rPr>
          <w:rFonts w:ascii="Times New Roman" w:hAnsi="Times New Roman"/>
          <w:b/>
          <w:sz w:val="28"/>
          <w:szCs w:val="28"/>
          <w:lang w:val="uk-UA"/>
        </w:rPr>
        <w:t>д.г.н</w:t>
      </w:r>
      <w:proofErr w:type="spellEnd"/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20F9C" w:rsidSect="00C35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1B0"/>
    <w:multiLevelType w:val="multilevel"/>
    <w:tmpl w:val="6C5A1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04801"/>
    <w:multiLevelType w:val="multilevel"/>
    <w:tmpl w:val="264CA8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F6F27"/>
    <w:multiLevelType w:val="multilevel"/>
    <w:tmpl w:val="1B5AC2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36538"/>
    <w:multiLevelType w:val="hybridMultilevel"/>
    <w:tmpl w:val="B97C738A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73596C"/>
    <w:multiLevelType w:val="hybridMultilevel"/>
    <w:tmpl w:val="99D02E66"/>
    <w:lvl w:ilvl="0" w:tplc="19B44F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9706A8"/>
    <w:multiLevelType w:val="multilevel"/>
    <w:tmpl w:val="338005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2041E"/>
    <w:multiLevelType w:val="hybridMultilevel"/>
    <w:tmpl w:val="D1DEF0A0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D84B4D"/>
    <w:multiLevelType w:val="multilevel"/>
    <w:tmpl w:val="348A0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66E61"/>
    <w:multiLevelType w:val="multilevel"/>
    <w:tmpl w:val="C032C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E1674"/>
    <w:multiLevelType w:val="multilevel"/>
    <w:tmpl w:val="0D0AA8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1E6"/>
    <w:multiLevelType w:val="hybridMultilevel"/>
    <w:tmpl w:val="ED847890"/>
    <w:lvl w:ilvl="0" w:tplc="CF964EA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653E"/>
    <w:multiLevelType w:val="hybridMultilevel"/>
    <w:tmpl w:val="927662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1852"/>
    <w:multiLevelType w:val="multilevel"/>
    <w:tmpl w:val="881280C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83600"/>
    <w:multiLevelType w:val="multilevel"/>
    <w:tmpl w:val="D6E24E6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44FA4"/>
    <w:multiLevelType w:val="multilevel"/>
    <w:tmpl w:val="14A8CB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E413C1"/>
    <w:multiLevelType w:val="multilevel"/>
    <w:tmpl w:val="082E1B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C5480"/>
    <w:multiLevelType w:val="multilevel"/>
    <w:tmpl w:val="038C6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066DB"/>
    <w:multiLevelType w:val="multilevel"/>
    <w:tmpl w:val="786E8B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817C9"/>
    <w:multiLevelType w:val="multilevel"/>
    <w:tmpl w:val="60900E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86B23"/>
    <w:multiLevelType w:val="multilevel"/>
    <w:tmpl w:val="D3A03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4044"/>
    <w:multiLevelType w:val="hybridMultilevel"/>
    <w:tmpl w:val="B97C738A"/>
    <w:lvl w:ilvl="0" w:tplc="0540C5A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754AAA"/>
    <w:multiLevelType w:val="multilevel"/>
    <w:tmpl w:val="3CD637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C5FAA"/>
    <w:multiLevelType w:val="multilevel"/>
    <w:tmpl w:val="B18E28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4E3EAC"/>
    <w:multiLevelType w:val="hybridMultilevel"/>
    <w:tmpl w:val="D1DEF0A0"/>
    <w:lvl w:ilvl="0" w:tplc="C1CE99DE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AE4677"/>
    <w:multiLevelType w:val="hybridMultilevel"/>
    <w:tmpl w:val="8CB8E3F8"/>
    <w:lvl w:ilvl="0" w:tplc="3B52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643D1"/>
    <w:multiLevelType w:val="multilevel"/>
    <w:tmpl w:val="CC92A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D75DEB"/>
    <w:multiLevelType w:val="hybridMultilevel"/>
    <w:tmpl w:val="92766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03CF1"/>
    <w:multiLevelType w:val="multilevel"/>
    <w:tmpl w:val="70421B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445C5"/>
    <w:multiLevelType w:val="multilevel"/>
    <w:tmpl w:val="D386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F65A3"/>
    <w:multiLevelType w:val="multilevel"/>
    <w:tmpl w:val="C30C18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62434D"/>
    <w:multiLevelType w:val="multilevel"/>
    <w:tmpl w:val="449229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8286A"/>
    <w:multiLevelType w:val="multilevel"/>
    <w:tmpl w:val="2AB25D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4"/>
  </w:num>
  <w:num w:numId="3">
    <w:abstractNumId w:val="27"/>
  </w:num>
  <w:num w:numId="4">
    <w:abstractNumId w:val="4"/>
  </w:num>
  <w:num w:numId="5">
    <w:abstractNumId w:val="28"/>
  </w:num>
  <w:num w:numId="6">
    <w:abstractNumId w:val="25"/>
  </w:num>
  <w:num w:numId="7">
    <w:abstractNumId w:val="11"/>
  </w:num>
  <w:num w:numId="8">
    <w:abstractNumId w:val="12"/>
  </w:num>
  <w:num w:numId="9">
    <w:abstractNumId w:val="6"/>
  </w:num>
  <w:num w:numId="10">
    <w:abstractNumId w:val="21"/>
  </w:num>
  <w:num w:numId="11">
    <w:abstractNumId w:val="3"/>
  </w:num>
  <w:num w:numId="12">
    <w:abstractNumId w:val="30"/>
  </w:num>
  <w:num w:numId="13">
    <w:abstractNumId w:val="7"/>
  </w:num>
  <w:num w:numId="14">
    <w:abstractNumId w:val="0"/>
  </w:num>
  <w:num w:numId="15">
    <w:abstractNumId w:val="26"/>
  </w:num>
  <w:num w:numId="16">
    <w:abstractNumId w:val="20"/>
  </w:num>
  <w:num w:numId="17">
    <w:abstractNumId w:val="17"/>
  </w:num>
  <w:num w:numId="18">
    <w:abstractNumId w:val="8"/>
  </w:num>
  <w:num w:numId="19">
    <w:abstractNumId w:val="16"/>
  </w:num>
  <w:num w:numId="20">
    <w:abstractNumId w:val="32"/>
  </w:num>
  <w:num w:numId="21">
    <w:abstractNumId w:val="1"/>
  </w:num>
  <w:num w:numId="22">
    <w:abstractNumId w:val="31"/>
  </w:num>
  <w:num w:numId="23">
    <w:abstractNumId w:val="9"/>
  </w:num>
  <w:num w:numId="24">
    <w:abstractNumId w:val="18"/>
  </w:num>
  <w:num w:numId="25">
    <w:abstractNumId w:val="22"/>
  </w:num>
  <w:num w:numId="26">
    <w:abstractNumId w:val="2"/>
  </w:num>
  <w:num w:numId="27">
    <w:abstractNumId w:val="19"/>
  </w:num>
  <w:num w:numId="28">
    <w:abstractNumId w:val="5"/>
  </w:num>
  <w:num w:numId="29">
    <w:abstractNumId w:val="29"/>
  </w:num>
  <w:num w:numId="30">
    <w:abstractNumId w:val="33"/>
  </w:num>
  <w:num w:numId="31">
    <w:abstractNumId w:val="14"/>
  </w:num>
  <w:num w:numId="32">
    <w:abstractNumId w:val="23"/>
  </w:num>
  <w:num w:numId="33">
    <w:abstractNumId w:val="15"/>
  </w:num>
  <w:num w:numId="3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4D"/>
    <w:rsid w:val="00012395"/>
    <w:rsid w:val="0001711E"/>
    <w:rsid w:val="00062EE5"/>
    <w:rsid w:val="0009009A"/>
    <w:rsid w:val="000C5B84"/>
    <w:rsid w:val="000C7E05"/>
    <w:rsid w:val="000D0831"/>
    <w:rsid w:val="000D1941"/>
    <w:rsid w:val="000D4925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1360A"/>
    <w:rsid w:val="00233EC4"/>
    <w:rsid w:val="002401A8"/>
    <w:rsid w:val="0025731D"/>
    <w:rsid w:val="00265E89"/>
    <w:rsid w:val="0027402F"/>
    <w:rsid w:val="00276A78"/>
    <w:rsid w:val="002C5095"/>
    <w:rsid w:val="002D340D"/>
    <w:rsid w:val="002D66D4"/>
    <w:rsid w:val="002E4FAC"/>
    <w:rsid w:val="00301AD2"/>
    <w:rsid w:val="00322094"/>
    <w:rsid w:val="00325A34"/>
    <w:rsid w:val="00367FC6"/>
    <w:rsid w:val="003800B6"/>
    <w:rsid w:val="0039307F"/>
    <w:rsid w:val="003A182D"/>
    <w:rsid w:val="003A2BC3"/>
    <w:rsid w:val="00415C77"/>
    <w:rsid w:val="00424BB9"/>
    <w:rsid w:val="004347F7"/>
    <w:rsid w:val="0043773A"/>
    <w:rsid w:val="004459C8"/>
    <w:rsid w:val="0045271D"/>
    <w:rsid w:val="00466A93"/>
    <w:rsid w:val="00496511"/>
    <w:rsid w:val="004A37D7"/>
    <w:rsid w:val="004A74AB"/>
    <w:rsid w:val="004C21F4"/>
    <w:rsid w:val="004C56ED"/>
    <w:rsid w:val="004C6CB3"/>
    <w:rsid w:val="004C7EB4"/>
    <w:rsid w:val="004E43D0"/>
    <w:rsid w:val="005075B9"/>
    <w:rsid w:val="005154F0"/>
    <w:rsid w:val="00517548"/>
    <w:rsid w:val="005266B1"/>
    <w:rsid w:val="005552B2"/>
    <w:rsid w:val="00556EE2"/>
    <w:rsid w:val="00570336"/>
    <w:rsid w:val="00580C06"/>
    <w:rsid w:val="006260E3"/>
    <w:rsid w:val="00643510"/>
    <w:rsid w:val="00683BAE"/>
    <w:rsid w:val="00691C4D"/>
    <w:rsid w:val="006A71FB"/>
    <w:rsid w:val="006F4535"/>
    <w:rsid w:val="00712412"/>
    <w:rsid w:val="007156C0"/>
    <w:rsid w:val="00717246"/>
    <w:rsid w:val="00733801"/>
    <w:rsid w:val="007371A7"/>
    <w:rsid w:val="007410B4"/>
    <w:rsid w:val="0074687A"/>
    <w:rsid w:val="00753CD7"/>
    <w:rsid w:val="00765233"/>
    <w:rsid w:val="00773FB4"/>
    <w:rsid w:val="007C6CC2"/>
    <w:rsid w:val="007D43A5"/>
    <w:rsid w:val="007D7298"/>
    <w:rsid w:val="007E576D"/>
    <w:rsid w:val="00803738"/>
    <w:rsid w:val="00807516"/>
    <w:rsid w:val="00821D86"/>
    <w:rsid w:val="008568FA"/>
    <w:rsid w:val="00857F89"/>
    <w:rsid w:val="0086695A"/>
    <w:rsid w:val="00886554"/>
    <w:rsid w:val="008C79E8"/>
    <w:rsid w:val="008E5822"/>
    <w:rsid w:val="00934C95"/>
    <w:rsid w:val="00951C71"/>
    <w:rsid w:val="009633BC"/>
    <w:rsid w:val="009A33CC"/>
    <w:rsid w:val="009B52F0"/>
    <w:rsid w:val="009B58FF"/>
    <w:rsid w:val="009D437B"/>
    <w:rsid w:val="009E1AB0"/>
    <w:rsid w:val="00A35124"/>
    <w:rsid w:val="00A35C75"/>
    <w:rsid w:val="00A40B95"/>
    <w:rsid w:val="00A51D8B"/>
    <w:rsid w:val="00A62673"/>
    <w:rsid w:val="00A84FA6"/>
    <w:rsid w:val="00A90284"/>
    <w:rsid w:val="00AD17C7"/>
    <w:rsid w:val="00AD45D1"/>
    <w:rsid w:val="00AE279A"/>
    <w:rsid w:val="00AE6A30"/>
    <w:rsid w:val="00B06D24"/>
    <w:rsid w:val="00B1076D"/>
    <w:rsid w:val="00B47268"/>
    <w:rsid w:val="00B5185C"/>
    <w:rsid w:val="00B80A4D"/>
    <w:rsid w:val="00BA08B5"/>
    <w:rsid w:val="00BA19FB"/>
    <w:rsid w:val="00BB1333"/>
    <w:rsid w:val="00BC00FA"/>
    <w:rsid w:val="00BD11EC"/>
    <w:rsid w:val="00BD7066"/>
    <w:rsid w:val="00C0680E"/>
    <w:rsid w:val="00C20F9C"/>
    <w:rsid w:val="00C225A6"/>
    <w:rsid w:val="00C259F4"/>
    <w:rsid w:val="00C31619"/>
    <w:rsid w:val="00C35C1E"/>
    <w:rsid w:val="00C420D2"/>
    <w:rsid w:val="00C64189"/>
    <w:rsid w:val="00C71EA0"/>
    <w:rsid w:val="00C761C1"/>
    <w:rsid w:val="00C81060"/>
    <w:rsid w:val="00CC113A"/>
    <w:rsid w:val="00CD05C5"/>
    <w:rsid w:val="00CD09A8"/>
    <w:rsid w:val="00CD6319"/>
    <w:rsid w:val="00CE15FF"/>
    <w:rsid w:val="00CE3C33"/>
    <w:rsid w:val="00D2109A"/>
    <w:rsid w:val="00D40E2E"/>
    <w:rsid w:val="00D535B7"/>
    <w:rsid w:val="00D57A51"/>
    <w:rsid w:val="00D60763"/>
    <w:rsid w:val="00D723A8"/>
    <w:rsid w:val="00D7314E"/>
    <w:rsid w:val="00D73FA4"/>
    <w:rsid w:val="00D766B9"/>
    <w:rsid w:val="00DB6AF8"/>
    <w:rsid w:val="00DC7A69"/>
    <w:rsid w:val="00DE0E71"/>
    <w:rsid w:val="00DE27F2"/>
    <w:rsid w:val="00DE65E7"/>
    <w:rsid w:val="00DF2394"/>
    <w:rsid w:val="00E04366"/>
    <w:rsid w:val="00E165AD"/>
    <w:rsid w:val="00E16C94"/>
    <w:rsid w:val="00E440C5"/>
    <w:rsid w:val="00E44380"/>
    <w:rsid w:val="00E62206"/>
    <w:rsid w:val="00E62E05"/>
    <w:rsid w:val="00E63EB6"/>
    <w:rsid w:val="00E71242"/>
    <w:rsid w:val="00E82B44"/>
    <w:rsid w:val="00E97A90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28FC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AE279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84FA6"/>
    <w:rPr>
      <w:color w:val="800080" w:themeColor="followedHyperlink"/>
      <w:u w:val="single"/>
    </w:rPr>
  </w:style>
  <w:style w:type="character" w:customStyle="1" w:styleId="q4iawc">
    <w:name w:val="q4iawc"/>
    <w:basedOn w:val="a0"/>
    <w:rsid w:val="0045271D"/>
  </w:style>
  <w:style w:type="paragraph" w:customStyle="1" w:styleId="text-align-center">
    <w:name w:val="text-align-center"/>
    <w:basedOn w:val="a"/>
    <w:rsid w:val="009A3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6059/978-966-397-478-1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5320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Дениc Алєксєєв</cp:lastModifiedBy>
  <cp:revision>2</cp:revision>
  <cp:lastPrinted>2018-06-06T07:58:00Z</cp:lastPrinted>
  <dcterms:created xsi:type="dcterms:W3CDTF">2025-12-03T15:18:00Z</dcterms:created>
  <dcterms:modified xsi:type="dcterms:W3CDTF">2025-12-03T15:18:00Z</dcterms:modified>
</cp:coreProperties>
</file>