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FF" w:rsidRPr="00692DF1" w:rsidRDefault="00193EFF" w:rsidP="00FE15A1">
      <w:pPr>
        <w:pStyle w:val="BodyA"/>
        <w:spacing w:after="120"/>
        <w:rPr>
          <w:rFonts w:ascii="Stolzl Book" w:eastAsia="Goethe FF Clan" w:hAnsi="Stolzl Book" w:cs="Goethe FF Clan"/>
          <w:b/>
          <w:bCs/>
          <w:sz w:val="28"/>
          <w:szCs w:val="28"/>
          <w:lang w:val="uk-UA"/>
        </w:rPr>
      </w:pPr>
    </w:p>
    <w:p w:rsidR="00692DF1" w:rsidRPr="00582F48" w:rsidRDefault="00692DF1" w:rsidP="00FE15A1">
      <w:pPr>
        <w:pStyle w:val="BodyA"/>
        <w:spacing w:after="0"/>
        <w:rPr>
          <w:rFonts w:ascii="Stolzl Display" w:eastAsia="Goethe FF Clan" w:hAnsi="Stolzl Display" w:cs="Goethe FF Clan"/>
          <w:b/>
          <w:bCs/>
          <w:sz w:val="36"/>
          <w:szCs w:val="36"/>
          <w:lang w:val="uk-UA"/>
        </w:rPr>
      </w:pPr>
      <w:r w:rsidRPr="00582F48">
        <w:rPr>
          <w:rFonts w:ascii="Stolzl Display" w:eastAsia="Goethe FF Clan" w:hAnsi="Stolzl Display" w:cs="Goethe FF Clan"/>
          <w:b/>
          <w:bCs/>
          <w:sz w:val="36"/>
          <w:szCs w:val="36"/>
          <w:lang w:val="uk-UA"/>
        </w:rPr>
        <w:t xml:space="preserve">Інструкція для заявників </w:t>
      </w:r>
    </w:p>
    <w:p w:rsidR="00692DF1" w:rsidRPr="00582F48" w:rsidRDefault="00193EFF" w:rsidP="00FE15A1">
      <w:pPr>
        <w:pStyle w:val="BodyA"/>
        <w:spacing w:after="0"/>
        <w:rPr>
          <w:rFonts w:ascii="Stolzl Display" w:eastAsia="Goethe FF Clan" w:hAnsi="Stolzl Display" w:cs="Goethe FF Clan"/>
          <w:b/>
          <w:bCs/>
          <w:sz w:val="36"/>
          <w:szCs w:val="36"/>
          <w:lang w:val="uk-UA"/>
        </w:rPr>
      </w:pPr>
      <w:r w:rsidRPr="00582F48">
        <w:rPr>
          <w:rFonts w:ascii="Stolzl Display" w:eastAsia="Goethe FF Clan" w:hAnsi="Stolzl Display" w:cs="Goethe FF Clan"/>
          <w:b/>
          <w:bCs/>
          <w:sz w:val="36"/>
          <w:szCs w:val="36"/>
          <w:lang w:val="uk-UA"/>
        </w:rPr>
        <w:t>Гранти мобільності</w:t>
      </w:r>
      <w:r w:rsidR="00033454" w:rsidRPr="00582F48">
        <w:rPr>
          <w:rFonts w:ascii="Stolzl Display" w:hAnsi="Stolzl Display"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1397000" cy="90428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Artboard 1@4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rtboard 1@4x.png" descr="Artboard 1@4x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9042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33454" w:rsidRPr="00582F48">
        <w:rPr>
          <w:rFonts w:ascii="Stolzl Display" w:hAnsi="Stolzl Display"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1390650</wp:posOffset>
                </wp:positionH>
                <wp:positionV relativeFrom="page">
                  <wp:posOffset>0</wp:posOffset>
                </wp:positionV>
                <wp:extent cx="6163001" cy="904283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001" cy="904283"/>
                        </a:xfrm>
                        <a:prstGeom prst="rect">
                          <a:avLst/>
                        </a:prstGeom>
                        <a:solidFill>
                          <a:srgbClr val="2559F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09.5pt;margin-top:0.0pt;width:485.3pt;height:71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2559F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ect>
            </w:pict>
          </mc:Fallback>
        </mc:AlternateContent>
      </w:r>
      <w:r w:rsidR="00033454" w:rsidRPr="00582F48">
        <w:rPr>
          <w:rFonts w:ascii="Stolzl Display" w:hAnsi="Stolzl Display"/>
          <w:noProof/>
          <w:sz w:val="36"/>
          <w:szCs w:val="36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6311996</wp:posOffset>
            </wp:positionH>
            <wp:positionV relativeFrom="page">
              <wp:posOffset>0</wp:posOffset>
            </wp:positionV>
            <wp:extent cx="1241117" cy="908674"/>
            <wp:effectExtent l="0" t="0" r="0" b="0"/>
            <wp:wrapThrough wrapText="bothSides" distL="152400" distR="152400">
              <wp:wrapPolygon edited="1">
                <wp:start x="10745" y="75"/>
                <wp:lineTo x="13500" y="10612"/>
                <wp:lineTo x="21490" y="10687"/>
                <wp:lineTo x="10745" y="21525"/>
                <wp:lineTo x="4684" y="15504"/>
                <wp:lineTo x="55" y="10612"/>
                <wp:lineTo x="8265" y="10612"/>
                <wp:lineTo x="10745" y="75"/>
              </wp:wrapPolygon>
            </wp:wrapThrough>
            <wp:docPr id="1073741827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117" cy="9086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D5A79" w:rsidRDefault="00BD5A79" w:rsidP="00FE15A1">
      <w:pPr>
        <w:spacing w:after="120"/>
        <w:rPr>
          <w:rFonts w:ascii="Stolzl Display" w:hAnsi="Stolzl Display"/>
          <w:b/>
          <w:lang w:val="uk-UA"/>
        </w:rPr>
      </w:pPr>
    </w:p>
    <w:p w:rsidR="00193EFF" w:rsidRPr="00582F48" w:rsidRDefault="00193EFF" w:rsidP="00346A05">
      <w:pPr>
        <w:rPr>
          <w:rFonts w:ascii="Stolzl Display" w:hAnsi="Stolzl Display"/>
          <w:b/>
          <w:lang w:val="uk-UA"/>
        </w:rPr>
      </w:pPr>
      <w:r w:rsidRPr="00582F48">
        <w:rPr>
          <w:rFonts w:ascii="Stolzl Display" w:hAnsi="Stolzl Display"/>
          <w:b/>
          <w:lang w:val="uk-UA"/>
        </w:rPr>
        <w:t xml:space="preserve">Про House of Europe </w:t>
      </w:r>
    </w:p>
    <w:p w:rsidR="00193EFF" w:rsidRDefault="00193EFF" w:rsidP="00346A05">
      <w:pPr>
        <w:rPr>
          <w:rFonts w:ascii="Calibri" w:eastAsia="Calibri" w:hAnsi="Calibri" w:cs="Calibri"/>
          <w:lang w:val="uk-UA"/>
        </w:rPr>
      </w:pPr>
      <w:r w:rsidRPr="00582F48">
        <w:rPr>
          <w:rFonts w:ascii="Stolzl Book" w:hAnsi="Stolzl Book"/>
          <w:lang w:val="uk-UA"/>
        </w:rPr>
        <w:t xml:space="preserve">House of Europe </w:t>
      </w:r>
      <w:r w:rsidR="00626C22" w:rsidRPr="00582F48">
        <w:rPr>
          <w:rFonts w:ascii="Stolzl Book" w:hAnsi="Stolzl Book"/>
          <w:lang w:val="uk-UA"/>
        </w:rPr>
        <w:t>—</w:t>
      </w:r>
      <w:r w:rsidRPr="00582F48">
        <w:rPr>
          <w:rFonts w:ascii="Stolzl Book" w:hAnsi="Stolzl Book"/>
          <w:lang w:val="uk-UA"/>
        </w:rPr>
        <w:t xml:space="preserve"> це нова програма, що фінансується Європейським Союзом та сприяє професійному і творчому обміну між Україною та ЄС в секторах культури та креативних індустрій, освіти, охорони здоров'я, медіа, соціального підприємництва та молоді.</w:t>
      </w:r>
      <w:r w:rsidRPr="00582F48">
        <w:rPr>
          <w:rFonts w:ascii="Calibri" w:eastAsia="Calibri" w:hAnsi="Calibri" w:cs="Calibri"/>
          <w:lang w:val="uk-UA"/>
        </w:rPr>
        <w:t> </w:t>
      </w:r>
    </w:p>
    <w:p w:rsidR="00346A05" w:rsidRPr="00582F48" w:rsidRDefault="00346A05" w:rsidP="00346A05">
      <w:pPr>
        <w:rPr>
          <w:rFonts w:ascii="Calibri" w:eastAsia="Calibri" w:hAnsi="Calibri" w:cs="Calibri"/>
          <w:lang w:val="uk-UA"/>
        </w:rPr>
      </w:pPr>
    </w:p>
    <w:p w:rsidR="00193EFF" w:rsidRDefault="00193EFF" w:rsidP="00346A05">
      <w:pPr>
        <w:rPr>
          <w:rFonts w:ascii="Stolzl Book" w:hAnsi="Stolzl Book"/>
          <w:lang w:val="uk-UA"/>
        </w:rPr>
      </w:pPr>
      <w:r w:rsidRPr="00582F48">
        <w:rPr>
          <w:rFonts w:ascii="Stolzl Book" w:hAnsi="Stolzl Book"/>
          <w:lang w:val="uk-UA"/>
        </w:rPr>
        <w:t xml:space="preserve">Головне завдання House of Europe — сприяти міжнародній мобільності, обміну досвідом та співпраці в країнах ЄС для професіоналів з України. Зокрема, програма дає змогу відвідати події для професійного розвитку, обміну досвідом та розробити проекти міжнародної співпраці із партнерами. </w:t>
      </w:r>
    </w:p>
    <w:p w:rsidR="00346A05" w:rsidRPr="00582F48" w:rsidRDefault="00346A05" w:rsidP="00346A05">
      <w:pPr>
        <w:rPr>
          <w:rFonts w:ascii="Stolzl Book" w:hAnsi="Stolzl Book"/>
          <w:lang w:val="uk-UA"/>
        </w:rPr>
      </w:pPr>
    </w:p>
    <w:p w:rsidR="00193EFF" w:rsidRPr="00582F48" w:rsidRDefault="00EF1202" w:rsidP="00346A05">
      <w:pPr>
        <w:rPr>
          <w:rFonts w:ascii="Stolzl Display" w:hAnsi="Stolzl Display"/>
          <w:b/>
          <w:lang w:val="uk-UA"/>
        </w:rPr>
      </w:pPr>
      <w:r>
        <w:rPr>
          <w:rFonts w:ascii="Stolzl Display" w:hAnsi="Stolzl Display"/>
          <w:b/>
          <w:lang w:val="uk-UA"/>
        </w:rPr>
        <w:t>Про гранти</w:t>
      </w:r>
      <w:r w:rsidR="00E40161" w:rsidRPr="00582F48">
        <w:rPr>
          <w:rFonts w:ascii="Stolzl Display" w:hAnsi="Stolzl Display"/>
          <w:b/>
          <w:lang w:val="uk-UA"/>
        </w:rPr>
        <w:t xml:space="preserve"> мобільності</w:t>
      </w:r>
    </w:p>
    <w:p w:rsidR="008D4E39" w:rsidRPr="00BD5A79" w:rsidRDefault="008D4E39" w:rsidP="008D4E39">
      <w:pPr>
        <w:rPr>
          <w:rFonts w:ascii="Stolzl Book" w:hAnsi="Stolzl Book" w:cs="Tahoma"/>
          <w:b/>
          <w:lang w:val="uk-UA"/>
        </w:rPr>
      </w:pPr>
      <w:r w:rsidRPr="00582F48">
        <w:rPr>
          <w:rFonts w:ascii="Stolzl Book" w:hAnsi="Stolzl Book" w:cs="Tahoma"/>
          <w:lang w:val="uk-UA"/>
        </w:rPr>
        <w:t xml:space="preserve">Конкурси грантів мобільності будуть проводитися в </w:t>
      </w:r>
      <w:r w:rsidRPr="00582F48">
        <w:rPr>
          <w:rFonts w:ascii="Stolzl Book" w:hAnsi="Stolzl Book" w:cs="Tahoma"/>
          <w:b/>
          <w:lang w:val="uk-UA"/>
        </w:rPr>
        <w:t>шести секторах:</w:t>
      </w:r>
    </w:p>
    <w:p w:rsidR="008D4E39" w:rsidRPr="00582F48" w:rsidRDefault="008D4E39" w:rsidP="0068523F">
      <w:pPr>
        <w:pStyle w:val="Listenabsat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582F48">
        <w:rPr>
          <w:rFonts w:ascii="Stolzl Book" w:hAnsi="Stolzl Book" w:cs="Tahoma"/>
          <w:sz w:val="24"/>
          <w:szCs w:val="24"/>
          <w:lang w:val="uk-UA"/>
        </w:rPr>
        <w:t>Культура та креативні індустрії</w:t>
      </w:r>
    </w:p>
    <w:p w:rsidR="008D4E39" w:rsidRPr="00582F48" w:rsidRDefault="008D4E39" w:rsidP="0068523F">
      <w:pPr>
        <w:pStyle w:val="Listenabsat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582F48">
        <w:rPr>
          <w:rFonts w:ascii="Stolzl Book" w:hAnsi="Stolzl Book" w:cs="Tahoma"/>
          <w:sz w:val="24"/>
          <w:szCs w:val="24"/>
          <w:lang w:val="uk-UA"/>
        </w:rPr>
        <w:t>Освіта</w:t>
      </w:r>
    </w:p>
    <w:p w:rsidR="008D4E39" w:rsidRPr="00582F48" w:rsidRDefault="008D4E39" w:rsidP="0068523F">
      <w:pPr>
        <w:pStyle w:val="Listenabsat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582F48">
        <w:rPr>
          <w:rFonts w:ascii="Stolzl Book" w:hAnsi="Stolzl Book" w:cs="Tahoma"/>
          <w:sz w:val="24"/>
          <w:szCs w:val="24"/>
          <w:lang w:val="uk-UA"/>
        </w:rPr>
        <w:t>Охорона здоров’я</w:t>
      </w:r>
    </w:p>
    <w:p w:rsidR="008D4E39" w:rsidRPr="00582F48" w:rsidRDefault="008D4E39" w:rsidP="0068523F">
      <w:pPr>
        <w:pStyle w:val="Listenabsat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582F48">
        <w:rPr>
          <w:rFonts w:ascii="Stolzl Book" w:hAnsi="Stolzl Book" w:cs="Tahoma"/>
          <w:sz w:val="24"/>
          <w:szCs w:val="24"/>
          <w:lang w:val="uk-UA"/>
        </w:rPr>
        <w:t>Медіа</w:t>
      </w:r>
    </w:p>
    <w:p w:rsidR="008D4E39" w:rsidRDefault="008D4E39" w:rsidP="0068523F">
      <w:pPr>
        <w:pStyle w:val="Listenabsat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BD5A79">
        <w:rPr>
          <w:rFonts w:ascii="Stolzl Book" w:hAnsi="Stolzl Book" w:cs="Tahoma"/>
          <w:sz w:val="24"/>
          <w:szCs w:val="24"/>
          <w:lang w:val="uk-UA"/>
        </w:rPr>
        <w:t>Соціальне підприємництво</w:t>
      </w:r>
    </w:p>
    <w:p w:rsidR="008D4E39" w:rsidRDefault="00CD6656" w:rsidP="0068523F">
      <w:pPr>
        <w:pStyle w:val="Listenabsat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582F4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932805" cy="871855"/>
                <wp:effectExtent l="0" t="0" r="10795" b="234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370" w:rsidRPr="00BD5A79" w:rsidRDefault="00FB4370" w:rsidP="007757A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  <w:r w:rsidRPr="00BD5A79">
                              <w:rPr>
                                <w:rFonts w:ascii="Stolzl Book" w:hAnsi="Stolzl Book" w:cs="Tahoma"/>
                                <w:lang w:val="uk-UA"/>
                              </w:rPr>
                              <w:t xml:space="preserve">В рамках </w:t>
                            </w:r>
                            <w:r w:rsidRPr="00BD5A79">
                              <w:rPr>
                                <w:rFonts w:ascii="Stolzl Book" w:hAnsi="Stolzl Book" w:cs="Tahoma"/>
                                <w:b/>
                                <w:lang w:val="uk-UA"/>
                              </w:rPr>
                              <w:t>першого конкурсу заявок, що відкривається 16 жовтня 2019 р</w:t>
                            </w:r>
                            <w:r w:rsidR="00CD6656">
                              <w:rPr>
                                <w:rFonts w:ascii="Stolzl Book" w:hAnsi="Stolzl Book" w:cs="Tahoma"/>
                                <w:b/>
                                <w:lang w:val="uk-UA"/>
                              </w:rPr>
                              <w:t>.</w:t>
                            </w:r>
                            <w:r w:rsidRPr="00BD5A79">
                              <w:rPr>
                                <w:rFonts w:ascii="Stolzl Book" w:hAnsi="Stolzl Book" w:cs="Tahoma"/>
                                <w:b/>
                                <w:lang w:val="uk-UA"/>
                              </w:rPr>
                              <w:t>,</w:t>
                            </w:r>
                            <w:r w:rsidRPr="00BD5A79">
                              <w:rPr>
                                <w:rFonts w:ascii="Stolzl Book" w:hAnsi="Stolzl Book" w:cs="Tahoma"/>
                                <w:lang w:val="uk-UA"/>
                              </w:rPr>
                              <w:t xml:space="preserve"> заявки приймаються </w:t>
                            </w:r>
                            <w:r w:rsidR="00F35945" w:rsidRPr="00BD5A79">
                              <w:rPr>
                                <w:rFonts w:ascii="Stolzl Book" w:hAnsi="Stolzl Book" w:cs="Tahoma"/>
                                <w:lang w:val="uk-UA"/>
                              </w:rPr>
                              <w:t xml:space="preserve">від спеціалістів із </w:t>
                            </w:r>
                            <w:r w:rsidRPr="00BD5A79">
                              <w:rPr>
                                <w:rFonts w:ascii="Stolzl Book" w:hAnsi="Stolzl Book" w:cs="Tahoma"/>
                                <w:b/>
                                <w:lang w:val="uk-UA"/>
                              </w:rPr>
                              <w:t>двох сектор</w:t>
                            </w:r>
                            <w:r w:rsidR="00F35945" w:rsidRPr="00BD5A79">
                              <w:rPr>
                                <w:rFonts w:ascii="Stolzl Book" w:hAnsi="Stolzl Book" w:cs="Tahoma"/>
                                <w:b/>
                                <w:lang w:val="uk-UA"/>
                              </w:rPr>
                              <w:t>ів</w:t>
                            </w:r>
                            <w:r w:rsidRPr="00BD5A79">
                              <w:rPr>
                                <w:rFonts w:ascii="Stolzl Book" w:hAnsi="Stolzl Book" w:cs="Tahoma"/>
                                <w:b/>
                                <w:lang w:val="uk-UA"/>
                              </w:rPr>
                              <w:t>:</w:t>
                            </w:r>
                          </w:p>
                          <w:p w:rsidR="00AC3804" w:rsidRPr="00BD5A79" w:rsidRDefault="00AC3804" w:rsidP="0068523F">
                            <w:pPr>
                              <w:pStyle w:val="Listenabsatz"/>
                              <w:numPr>
                                <w:ilvl w:val="3"/>
                                <w:numId w:val="7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ind w:left="709"/>
                              <w:contextualSpacing/>
                              <w:rPr>
                                <w:rFonts w:ascii="Stolzl Book" w:hAnsi="Stolzl Book" w:cs="Tahoma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D5A79">
                              <w:rPr>
                                <w:rFonts w:ascii="Stolzl Book" w:hAnsi="Stolzl Book" w:cs="Tahoma"/>
                                <w:sz w:val="24"/>
                                <w:szCs w:val="24"/>
                                <w:lang w:val="uk-UA"/>
                              </w:rPr>
                              <w:t>Культура та креативні індустрії</w:t>
                            </w:r>
                          </w:p>
                          <w:p w:rsidR="00FB4370" w:rsidRPr="00BD5A79" w:rsidRDefault="00FB4370" w:rsidP="0068523F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0" w:line="240" w:lineRule="auto"/>
                              <w:ind w:left="709" w:hanging="349"/>
                              <w:contextualSpacing/>
                              <w:rPr>
                                <w:rFonts w:ascii="Stolzl Book" w:hAnsi="Stolzl Book" w:cs="Tahoma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D5A79">
                              <w:rPr>
                                <w:rFonts w:ascii="Stolzl Book" w:hAnsi="Stolzl Book" w:cs="Tahoma"/>
                                <w:sz w:val="24"/>
                                <w:szCs w:val="24"/>
                                <w:lang w:val="uk-UA"/>
                              </w:rPr>
                              <w:t>Освіта</w:t>
                            </w:r>
                          </w:p>
                          <w:p w:rsidR="00FB4370" w:rsidRPr="007757A2" w:rsidRDefault="00FB437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9.95pt;width:467.15pt;height:68.6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">
                <v:textbox>
                  <w:txbxContent>
                    <w:p w:rsidR="00FB4370" w:rsidRPr="00BD5A79" w:rsidRDefault="00FB4370" w:rsidP="007757A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  <w:r w:rsidRPr="00BD5A79">
                        <w:rPr>
                          <w:rFonts w:ascii="Stolzl Book" w:hAnsi="Stolzl Book" w:cs="Tahoma"/>
                          <w:lang w:val="uk-UA"/>
                        </w:rPr>
                        <w:t xml:space="preserve">В рамках </w:t>
                      </w:r>
                      <w:r w:rsidRPr="00BD5A79">
                        <w:rPr>
                          <w:rFonts w:ascii="Stolzl Book" w:hAnsi="Stolzl Book" w:cs="Tahoma"/>
                          <w:b/>
                          <w:lang w:val="uk-UA"/>
                        </w:rPr>
                        <w:t>першого конкурсу заявок, що відкривається 16 жовтня 2019 р</w:t>
                      </w:r>
                      <w:r w:rsidR="00CD6656">
                        <w:rPr>
                          <w:rFonts w:ascii="Stolzl Book" w:hAnsi="Stolzl Book" w:cs="Tahoma"/>
                          <w:b/>
                          <w:lang w:val="uk-UA"/>
                        </w:rPr>
                        <w:t>.</w:t>
                      </w:r>
                      <w:r w:rsidRPr="00BD5A79">
                        <w:rPr>
                          <w:rFonts w:ascii="Stolzl Book" w:hAnsi="Stolzl Book" w:cs="Tahoma"/>
                          <w:b/>
                          <w:lang w:val="uk-UA"/>
                        </w:rPr>
                        <w:t>,</w:t>
                      </w:r>
                      <w:r w:rsidRPr="00BD5A79">
                        <w:rPr>
                          <w:rFonts w:ascii="Stolzl Book" w:hAnsi="Stolzl Book" w:cs="Tahoma"/>
                          <w:lang w:val="uk-UA"/>
                        </w:rPr>
                        <w:t xml:space="preserve"> заявки приймаються </w:t>
                      </w:r>
                      <w:r w:rsidR="00F35945" w:rsidRPr="00BD5A79">
                        <w:rPr>
                          <w:rFonts w:ascii="Stolzl Book" w:hAnsi="Stolzl Book" w:cs="Tahoma"/>
                          <w:lang w:val="uk-UA"/>
                        </w:rPr>
                        <w:t xml:space="preserve">від спеціалістів із </w:t>
                      </w:r>
                      <w:r w:rsidRPr="00BD5A79">
                        <w:rPr>
                          <w:rFonts w:ascii="Stolzl Book" w:hAnsi="Stolzl Book" w:cs="Tahoma"/>
                          <w:b/>
                          <w:lang w:val="uk-UA"/>
                        </w:rPr>
                        <w:t>двох сектор</w:t>
                      </w:r>
                      <w:r w:rsidR="00F35945" w:rsidRPr="00BD5A79">
                        <w:rPr>
                          <w:rFonts w:ascii="Stolzl Book" w:hAnsi="Stolzl Book" w:cs="Tahoma"/>
                          <w:b/>
                          <w:lang w:val="uk-UA"/>
                        </w:rPr>
                        <w:t>ів</w:t>
                      </w:r>
                      <w:r w:rsidRPr="00BD5A79">
                        <w:rPr>
                          <w:rFonts w:ascii="Stolzl Book" w:hAnsi="Stolzl Book" w:cs="Tahoma"/>
                          <w:b/>
                          <w:lang w:val="uk-UA"/>
                        </w:rPr>
                        <w:t>:</w:t>
                      </w:r>
                    </w:p>
                    <w:p w:rsidR="00AC3804" w:rsidRPr="00BD5A79" w:rsidRDefault="00AC3804" w:rsidP="0068523F">
                      <w:pPr>
                        <w:pStyle w:val="Listenabsatz"/>
                        <w:numPr>
                          <w:ilvl w:val="3"/>
                          <w:numId w:val="7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ind w:left="709"/>
                        <w:contextualSpacing/>
                        <w:rPr>
                          <w:rFonts w:ascii="Stolzl Book" w:hAnsi="Stolzl Book" w:cs="Tahoma"/>
                          <w:sz w:val="24"/>
                          <w:szCs w:val="24"/>
                          <w:lang w:val="uk-UA"/>
                        </w:rPr>
                      </w:pPr>
                      <w:r w:rsidRPr="00BD5A79">
                        <w:rPr>
                          <w:rFonts w:ascii="Stolzl Book" w:hAnsi="Stolzl Book" w:cs="Tahoma"/>
                          <w:sz w:val="24"/>
                          <w:szCs w:val="24"/>
                          <w:lang w:val="uk-UA"/>
                        </w:rPr>
                        <w:t>Культура та креативні індустрії</w:t>
                      </w:r>
                    </w:p>
                    <w:p w:rsidR="00FB4370" w:rsidRPr="00BD5A79" w:rsidRDefault="00FB4370" w:rsidP="0068523F">
                      <w:pPr>
                        <w:pStyle w:val="Listenabsatz"/>
                        <w:numPr>
                          <w:ilvl w:val="0"/>
                          <w:numId w:val="7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0" w:line="240" w:lineRule="auto"/>
                        <w:ind w:left="709" w:hanging="349"/>
                        <w:contextualSpacing/>
                        <w:rPr>
                          <w:rFonts w:ascii="Stolzl Book" w:hAnsi="Stolzl Book" w:cs="Tahoma"/>
                          <w:sz w:val="24"/>
                          <w:szCs w:val="24"/>
                          <w:lang w:val="uk-UA"/>
                        </w:rPr>
                      </w:pPr>
                      <w:r w:rsidRPr="00BD5A79">
                        <w:rPr>
                          <w:rFonts w:ascii="Stolzl Book" w:hAnsi="Stolzl Book" w:cs="Tahoma"/>
                          <w:sz w:val="24"/>
                          <w:szCs w:val="24"/>
                          <w:lang w:val="uk-UA"/>
                        </w:rPr>
                        <w:t>Освіта</w:t>
                      </w:r>
                    </w:p>
                    <w:p w:rsidR="00FB4370" w:rsidRPr="007757A2" w:rsidRDefault="00FB437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4E39">
        <w:rPr>
          <w:rFonts w:ascii="Stolzl Book" w:hAnsi="Stolzl Book" w:cs="Tahoma"/>
          <w:sz w:val="24"/>
          <w:szCs w:val="24"/>
          <w:lang w:val="uk-UA"/>
        </w:rPr>
        <w:t>Робота з молоддю</w:t>
      </w:r>
    </w:p>
    <w:p w:rsidR="00CD6656" w:rsidRDefault="00CD6656" w:rsidP="00CD6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cs="Tahoma"/>
          <w:b/>
          <w:lang w:val="uk-UA"/>
        </w:rPr>
      </w:pPr>
    </w:p>
    <w:p w:rsidR="00CD6656" w:rsidRPr="00CD6656" w:rsidRDefault="00CD6656" w:rsidP="00CD6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Stolzl Display" w:hAnsi="Stolzl Display" w:cs="Tahoma"/>
          <w:b/>
          <w:lang w:val="uk-UA"/>
        </w:rPr>
      </w:pPr>
      <w:r w:rsidRPr="00CD6656">
        <w:rPr>
          <w:rFonts w:ascii="Stolzl Display" w:hAnsi="Stolzl Display" w:cs="Tahoma"/>
          <w:b/>
          <w:lang w:val="uk-UA"/>
        </w:rPr>
        <w:t>Хто може подати заявку?</w:t>
      </w:r>
    </w:p>
    <w:p w:rsidR="00CD6656" w:rsidRPr="00CD6656" w:rsidRDefault="00CD6656" w:rsidP="00CD6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"/>
        <w:outlineLvl w:val="0"/>
        <w:rPr>
          <w:rFonts w:ascii="Stolzl Book" w:eastAsia="Goethe FF Clan" w:hAnsi="Stolzl Book" w:cs="Goethe FF Clan"/>
          <w:lang w:val="uk-UA"/>
        </w:rPr>
      </w:pPr>
      <w:r w:rsidRPr="00CD6656">
        <w:rPr>
          <w:rFonts w:ascii="Stolzl Book" w:eastAsia="Goethe FF Clan" w:hAnsi="Stolzl Book" w:cs="Goethe FF Clan"/>
          <w:lang w:val="uk-UA"/>
        </w:rPr>
        <w:t>Заявку на грант мобільності можуть подавати спеціалісти секторів</w:t>
      </w:r>
      <w:r w:rsidRPr="00CD6656">
        <w:rPr>
          <w:rFonts w:ascii="Stolzl Book" w:eastAsia="Goethe FF Clan" w:hAnsi="Stolzl Book" w:cs="Goethe FF Clan"/>
          <w:b/>
          <w:lang w:val="uk-UA"/>
        </w:rPr>
        <w:t xml:space="preserve"> культури та креативних індустрій</w:t>
      </w:r>
      <w:r w:rsidRPr="00CD6656">
        <w:rPr>
          <w:rFonts w:ascii="Stolzl Book" w:eastAsia="Goethe FF Clan" w:hAnsi="Stolzl Book" w:cs="Goethe FF Clan"/>
          <w:lang w:val="uk-UA"/>
        </w:rPr>
        <w:t xml:space="preserve"> або </w:t>
      </w:r>
      <w:r w:rsidRPr="00CD6656">
        <w:rPr>
          <w:rFonts w:ascii="Stolzl Book" w:eastAsia="Goethe FF Clan" w:hAnsi="Stolzl Book" w:cs="Goethe FF Clan"/>
          <w:b/>
          <w:lang w:val="uk-UA"/>
        </w:rPr>
        <w:t>освіти</w:t>
      </w:r>
      <w:r w:rsidRPr="00CD6656">
        <w:rPr>
          <w:rFonts w:ascii="Stolzl Book" w:eastAsia="Goethe FF Clan" w:hAnsi="Stolzl Book" w:cs="Goethe FF Clan"/>
          <w:lang w:val="uk-UA"/>
        </w:rPr>
        <w:t xml:space="preserve">. </w:t>
      </w:r>
    </w:p>
    <w:p w:rsidR="00CD6656" w:rsidRPr="00CD6656" w:rsidRDefault="00CD6656" w:rsidP="00346A05">
      <w:pPr>
        <w:rPr>
          <w:rFonts w:ascii="Stolzl Book" w:hAnsi="Stolzl Book" w:cs="Arial"/>
          <w:bCs/>
          <w:lang w:val="uk-UA"/>
        </w:rPr>
      </w:pPr>
    </w:p>
    <w:p w:rsidR="00CD6656" w:rsidRPr="00F830B4" w:rsidRDefault="00CD6656" w:rsidP="00F830B4">
      <w:pPr>
        <w:rPr>
          <w:rFonts w:ascii="Stolzl Book" w:hAnsi="Stolzl Book" w:cs="Arial"/>
          <w:bCs/>
          <w:lang w:val="uk-UA"/>
        </w:rPr>
      </w:pPr>
      <w:r w:rsidRPr="00CD6656">
        <w:rPr>
          <w:rFonts w:ascii="Stolzl Book" w:eastAsia="Verdana" w:hAnsi="Stolzl Book" w:cs="Verdana"/>
          <w:lang w:val="uk-UA"/>
        </w:rPr>
        <w:t xml:space="preserve">Заявник повинен бути резидентом України, якому виповнилося </w:t>
      </w:r>
      <w:r w:rsidR="00F830B4">
        <w:rPr>
          <w:rFonts w:ascii="Stolzl Book" w:eastAsia="Verdana" w:hAnsi="Stolzl Book" w:cs="Verdana"/>
          <w:lang w:val="uk-UA"/>
        </w:rPr>
        <w:t xml:space="preserve">                 </w:t>
      </w:r>
      <w:r w:rsidRPr="00CD6656">
        <w:rPr>
          <w:rFonts w:ascii="Stolzl Book" w:eastAsia="Verdana" w:hAnsi="Stolzl Book" w:cs="Verdana"/>
          <w:lang w:val="uk-UA"/>
        </w:rPr>
        <w:t>18 років</w:t>
      </w:r>
      <w:r>
        <w:rPr>
          <w:rFonts w:ascii="Stolzl Book" w:eastAsia="Verdana" w:hAnsi="Stolzl Book" w:cs="Verdana"/>
          <w:lang w:val="uk-UA"/>
        </w:rPr>
        <w:t>.</w:t>
      </w:r>
    </w:p>
    <w:p w:rsidR="008D4E39" w:rsidRPr="00F830B4" w:rsidRDefault="008D4E39" w:rsidP="00F830B4">
      <w:pPr>
        <w:rPr>
          <w:rFonts w:ascii="Stolzl Book" w:hAnsi="Stolzl Book" w:cs="Arial"/>
          <w:bCs/>
          <w:lang w:val="uk-UA"/>
        </w:rPr>
      </w:pPr>
    </w:p>
    <w:p w:rsidR="00CD6656" w:rsidRPr="00F830B4" w:rsidRDefault="00CD6656" w:rsidP="00F830B4">
      <w:pPr>
        <w:ind w:hanging="2"/>
        <w:rPr>
          <w:rFonts w:ascii="Stolzl Book" w:eastAsia="Verdana" w:hAnsi="Stolzl Book" w:cs="Verdana"/>
          <w:b/>
          <w:lang w:val="uk-UA"/>
        </w:rPr>
      </w:pPr>
      <w:r w:rsidRPr="00F830B4">
        <w:rPr>
          <w:rFonts w:ascii="Stolzl Book" w:eastAsia="Verdana" w:hAnsi="Stolzl Book" w:cs="Verdana"/>
          <w:lang w:val="uk-UA"/>
        </w:rPr>
        <w:t>Цільові групи в</w:t>
      </w:r>
      <w:r w:rsidRPr="00F830B4">
        <w:rPr>
          <w:rFonts w:ascii="Stolzl Book" w:eastAsia="Verdana" w:hAnsi="Stolzl Book" w:cs="Verdana"/>
          <w:b/>
          <w:lang w:val="uk-UA"/>
        </w:rPr>
        <w:t xml:space="preserve"> секторі культури та креативних індустрій </w:t>
      </w:r>
      <w:r w:rsidRPr="00F830B4">
        <w:rPr>
          <w:rFonts w:ascii="Stolzl Book" w:eastAsia="Verdana" w:hAnsi="Stolzl Book" w:cs="Verdana"/>
          <w:lang w:val="uk-UA"/>
        </w:rPr>
        <w:t>включають, але не обмежуються наступними категоріями:</w:t>
      </w:r>
    </w:p>
    <w:p w:rsidR="00CD6656" w:rsidRPr="00F830B4" w:rsidRDefault="00CD6656" w:rsidP="0068523F">
      <w:pPr>
        <w:pStyle w:val="Listenabsatz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outlineLvl w:val="0"/>
        <w:rPr>
          <w:rFonts w:ascii="Stolzl Book" w:eastAsia="Verdana" w:hAnsi="Stolzl Book" w:cs="Verdana"/>
          <w:sz w:val="24"/>
          <w:szCs w:val="24"/>
          <w:lang w:val="uk-UA"/>
        </w:rPr>
      </w:pPr>
      <w:r w:rsidRPr="00F830B4">
        <w:rPr>
          <w:rFonts w:ascii="Stolzl Book" w:eastAsia="Verdana" w:hAnsi="Stolzl Book" w:cs="Verdana"/>
          <w:sz w:val="24"/>
          <w:szCs w:val="24"/>
          <w:lang w:val="uk-UA"/>
        </w:rPr>
        <w:t xml:space="preserve">Менеджери, куратори, культурні оператори, експерти/дослідники, креативні підприємці у дисциплінах: музика, література, театр, танець, кіно, дизайн, мода, музеї, </w:t>
      </w:r>
      <w:r w:rsidRPr="00F830B4">
        <w:rPr>
          <w:rFonts w:ascii="Stolzl Book" w:eastAsia="Verdana" w:hAnsi="Stolzl Book" w:cs="Verdana"/>
          <w:sz w:val="24"/>
          <w:szCs w:val="24"/>
          <w:lang w:val="uk-UA"/>
        </w:rPr>
        <w:lastRenderedPageBreak/>
        <w:t xml:space="preserve">арт-ринок, культурна спадщина, архіви, реставрація та консервація </w:t>
      </w:r>
    </w:p>
    <w:p w:rsidR="00CD6656" w:rsidRPr="00F830B4" w:rsidRDefault="00CD6656" w:rsidP="0068523F">
      <w:pPr>
        <w:pStyle w:val="Listenabsatz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outlineLvl w:val="0"/>
        <w:rPr>
          <w:rFonts w:ascii="Stolzl Book" w:eastAsia="Verdana" w:hAnsi="Stolzl Book" w:cs="Verdana"/>
          <w:sz w:val="24"/>
          <w:szCs w:val="24"/>
          <w:lang w:val="uk-UA"/>
        </w:rPr>
      </w:pPr>
      <w:r w:rsidRPr="00F830B4">
        <w:rPr>
          <w:rFonts w:ascii="Stolzl Book" w:eastAsia="Verdana" w:hAnsi="Stolzl Book" w:cs="Verdana"/>
          <w:sz w:val="24"/>
          <w:szCs w:val="24"/>
          <w:lang w:val="uk-UA"/>
        </w:rPr>
        <w:t>Митці (музика, література, перформативне мистецтво, графічне та образотворче мистецтво, скульптура, медіа-мистецтво, концептуальне мистецтво)</w:t>
      </w:r>
    </w:p>
    <w:p w:rsidR="00CD6656" w:rsidRPr="00F830B4" w:rsidRDefault="00CD6656" w:rsidP="0068523F">
      <w:pPr>
        <w:pStyle w:val="Listenabsatz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outlineLvl w:val="0"/>
        <w:rPr>
          <w:rFonts w:ascii="Stolzl Book" w:eastAsia="Verdana" w:hAnsi="Stolzl Book" w:cs="Verdana"/>
          <w:sz w:val="24"/>
          <w:szCs w:val="24"/>
          <w:lang w:val="uk-UA"/>
        </w:rPr>
      </w:pPr>
      <w:r w:rsidRPr="00F830B4">
        <w:rPr>
          <w:rFonts w:ascii="Stolzl Book" w:eastAsia="Verdana" w:hAnsi="Stolzl Book" w:cs="Verdana"/>
          <w:sz w:val="24"/>
          <w:szCs w:val="24"/>
          <w:lang w:val="uk-UA"/>
        </w:rPr>
        <w:t>Архітектори, ландшафтні архітектори, планувальники міст</w:t>
      </w:r>
    </w:p>
    <w:p w:rsidR="00CD6656" w:rsidRPr="00F830B4" w:rsidRDefault="00CD6656" w:rsidP="0068523F">
      <w:pPr>
        <w:pStyle w:val="Listenabsatz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outlineLvl w:val="0"/>
        <w:rPr>
          <w:rFonts w:ascii="Stolzl Book" w:eastAsia="Verdana" w:hAnsi="Stolzl Book" w:cs="Verdana"/>
          <w:sz w:val="24"/>
          <w:szCs w:val="24"/>
          <w:lang w:val="uk-UA"/>
        </w:rPr>
      </w:pPr>
      <w:r w:rsidRPr="00F830B4">
        <w:rPr>
          <w:rFonts w:ascii="Stolzl Book" w:eastAsia="Verdana" w:hAnsi="Stolzl Book" w:cs="Verdana"/>
          <w:sz w:val="24"/>
          <w:szCs w:val="24"/>
          <w:lang w:val="uk-UA"/>
        </w:rPr>
        <w:t>Співробітники місцевих відділів культури</w:t>
      </w:r>
      <w:r w:rsidR="00B3197D">
        <w:rPr>
          <w:rFonts w:ascii="Stolzl Book" w:eastAsia="Verdana" w:hAnsi="Stolzl Book" w:cs="Verdana"/>
          <w:sz w:val="24"/>
          <w:szCs w:val="24"/>
          <w:lang w:val="uk-UA"/>
        </w:rPr>
        <w:t>.</w:t>
      </w:r>
    </w:p>
    <w:p w:rsidR="00CD6656" w:rsidRPr="00F830B4" w:rsidRDefault="00CD6656" w:rsidP="00F830B4">
      <w:pPr>
        <w:rPr>
          <w:rFonts w:ascii="Stolzl Book" w:hAnsi="Stolzl Book" w:cs="Arial"/>
          <w:bCs/>
          <w:lang w:val="uk-UA"/>
        </w:rPr>
      </w:pPr>
    </w:p>
    <w:p w:rsidR="00F830B4" w:rsidRPr="00F830B4" w:rsidRDefault="00F830B4" w:rsidP="00F830B4">
      <w:pPr>
        <w:ind w:hanging="2"/>
        <w:rPr>
          <w:rFonts w:ascii="Stolzl Book" w:eastAsia="Verdana" w:hAnsi="Stolzl Book" w:cs="Verdana"/>
          <w:b/>
          <w:lang w:val="uk-UA"/>
        </w:rPr>
      </w:pPr>
      <w:r w:rsidRPr="00F830B4">
        <w:rPr>
          <w:rFonts w:ascii="Stolzl Book" w:eastAsia="Verdana" w:hAnsi="Stolzl Book" w:cs="Verdana"/>
          <w:lang w:val="uk-UA"/>
        </w:rPr>
        <w:t>Цільові групи в</w:t>
      </w:r>
      <w:r w:rsidRPr="00F830B4">
        <w:rPr>
          <w:rFonts w:ascii="Stolzl Book" w:eastAsia="Verdana" w:hAnsi="Stolzl Book" w:cs="Verdana"/>
          <w:b/>
          <w:lang w:val="uk-UA"/>
        </w:rPr>
        <w:t xml:space="preserve"> секторі освіти </w:t>
      </w:r>
      <w:r w:rsidRPr="00F830B4">
        <w:rPr>
          <w:rFonts w:ascii="Stolzl Book" w:eastAsia="Verdana" w:hAnsi="Stolzl Book" w:cs="Verdana"/>
          <w:lang w:val="uk-UA"/>
        </w:rPr>
        <w:t>включають, але не обмежуються наступними категоріями:</w:t>
      </w:r>
    </w:p>
    <w:p w:rsidR="00F830B4" w:rsidRPr="00F830B4" w:rsidRDefault="00F830B4" w:rsidP="0068523F">
      <w:pPr>
        <w:pStyle w:val="Listenabsatz"/>
        <w:numPr>
          <w:ilvl w:val="0"/>
          <w:numId w:val="17"/>
        </w:numPr>
        <w:pBdr>
          <w:bar w:val="none" w:sz="0" w:color="auto"/>
        </w:pBdr>
        <w:suppressAutoHyphens/>
        <w:spacing w:after="0" w:line="240" w:lineRule="auto"/>
        <w:textDirection w:val="btLr"/>
        <w:textAlignment w:val="top"/>
        <w:outlineLvl w:val="0"/>
        <w:rPr>
          <w:rFonts w:ascii="Stolzl Book" w:eastAsia="Verdana" w:hAnsi="Stolzl Book" w:cs="Verdana"/>
          <w:sz w:val="24"/>
          <w:szCs w:val="24"/>
          <w:lang w:val="uk-UA"/>
        </w:rPr>
      </w:pPr>
      <w:r w:rsidRPr="00F830B4">
        <w:rPr>
          <w:rFonts w:ascii="Stolzl Book" w:eastAsia="Verdana" w:hAnsi="Stolzl Book" w:cs="Verdana"/>
          <w:sz w:val="24"/>
          <w:szCs w:val="24"/>
          <w:lang w:val="uk-UA"/>
        </w:rPr>
        <w:t>Менеджмент та викладацький штат навчальних закладів на всіх рівнях освіти (дошкільна, середня, професійно-технічна, вища, післядипломна)</w:t>
      </w:r>
    </w:p>
    <w:p w:rsidR="00F830B4" w:rsidRPr="00F830B4" w:rsidRDefault="00F830B4" w:rsidP="0068523F">
      <w:pPr>
        <w:pStyle w:val="Listenabsatz"/>
        <w:numPr>
          <w:ilvl w:val="0"/>
          <w:numId w:val="17"/>
        </w:numPr>
        <w:pBdr>
          <w:bar w:val="none" w:sz="0" w:color="auto"/>
        </w:pBdr>
        <w:suppressAutoHyphens/>
        <w:spacing w:after="0" w:line="240" w:lineRule="auto"/>
        <w:textDirection w:val="btLr"/>
        <w:textAlignment w:val="top"/>
        <w:outlineLvl w:val="0"/>
        <w:rPr>
          <w:rFonts w:ascii="Stolzl Book" w:eastAsia="Verdana" w:hAnsi="Stolzl Book" w:cs="Verdana"/>
          <w:sz w:val="24"/>
          <w:szCs w:val="24"/>
          <w:lang w:val="uk-UA"/>
        </w:rPr>
      </w:pPr>
      <w:r w:rsidRPr="00F830B4">
        <w:rPr>
          <w:rFonts w:ascii="Stolzl Book" w:eastAsia="Verdana" w:hAnsi="Stolzl Book" w:cs="Verdana"/>
          <w:sz w:val="24"/>
          <w:szCs w:val="24"/>
          <w:lang w:val="uk-UA"/>
        </w:rPr>
        <w:t>Професіонали, що працюють у сфері неформальної освіти</w:t>
      </w:r>
    </w:p>
    <w:p w:rsidR="00F830B4" w:rsidRPr="00F830B4" w:rsidRDefault="00F830B4" w:rsidP="0068523F">
      <w:pPr>
        <w:pStyle w:val="Listenabsatz"/>
        <w:numPr>
          <w:ilvl w:val="0"/>
          <w:numId w:val="17"/>
        </w:numPr>
        <w:pBdr>
          <w:bar w:val="none" w:sz="0" w:color="auto"/>
        </w:pBdr>
        <w:suppressAutoHyphens/>
        <w:spacing w:after="0" w:line="240" w:lineRule="auto"/>
        <w:textDirection w:val="btLr"/>
        <w:textAlignment w:val="top"/>
        <w:outlineLvl w:val="0"/>
        <w:rPr>
          <w:rFonts w:ascii="Stolzl Book" w:eastAsia="Verdana" w:hAnsi="Stolzl Book" w:cs="Verdana"/>
          <w:sz w:val="24"/>
          <w:szCs w:val="24"/>
          <w:lang w:val="uk-UA"/>
        </w:rPr>
      </w:pPr>
      <w:r w:rsidRPr="00F830B4">
        <w:rPr>
          <w:rFonts w:ascii="Stolzl Book" w:eastAsia="Verdana" w:hAnsi="Stolzl Book" w:cs="Verdana"/>
          <w:sz w:val="24"/>
          <w:szCs w:val="24"/>
          <w:lang w:val="uk-UA"/>
        </w:rPr>
        <w:t>Співробітники місцевих управлінь та відділів освіти</w:t>
      </w:r>
      <w:r w:rsidR="00B3197D">
        <w:rPr>
          <w:rFonts w:ascii="Stolzl Book" w:eastAsia="Verdana" w:hAnsi="Stolzl Book" w:cs="Verdana"/>
          <w:sz w:val="24"/>
          <w:szCs w:val="24"/>
          <w:lang w:val="uk-UA"/>
        </w:rPr>
        <w:t>.</w:t>
      </w:r>
    </w:p>
    <w:p w:rsidR="00F830B4" w:rsidRPr="004620A5" w:rsidRDefault="00F830B4" w:rsidP="00F830B4">
      <w:pPr>
        <w:rPr>
          <w:rFonts w:ascii="Stolzl Book" w:hAnsi="Stolzl Book" w:cs="Arial"/>
          <w:bCs/>
          <w:lang w:val="uk-UA"/>
        </w:rPr>
      </w:pPr>
    </w:p>
    <w:p w:rsidR="004620A5" w:rsidRPr="004620A5" w:rsidRDefault="004620A5" w:rsidP="0046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" w:hangingChars="1" w:hanging="2"/>
        <w:outlineLvl w:val="0"/>
        <w:rPr>
          <w:rFonts w:ascii="Stolzl Book" w:eastAsia="Verdana" w:hAnsi="Stolzl Book" w:cs="Verdana"/>
          <w:color w:val="auto"/>
          <w:lang w:val="uk-UA"/>
        </w:rPr>
      </w:pPr>
      <w:r w:rsidRPr="004620A5">
        <w:rPr>
          <w:rFonts w:ascii="Stolzl Book" w:eastAsia="Verdana" w:hAnsi="Stolzl Book" w:cs="Verdana"/>
          <w:lang w:val="uk-UA"/>
        </w:rPr>
        <w:t>Розглядатимуться лише індивідуальні заявки; групові заявки братись до уваги не будуть. Заявки приймаються лише на міжнародні мобільності; заявки на мобільності в Україні не приймаються.</w:t>
      </w:r>
    </w:p>
    <w:p w:rsidR="00F830B4" w:rsidRPr="004620A5" w:rsidRDefault="00F830B4" w:rsidP="004620A5">
      <w:pPr>
        <w:rPr>
          <w:rFonts w:ascii="Stolzl Book" w:hAnsi="Stolzl Book" w:cs="Arial"/>
          <w:bCs/>
          <w:lang w:val="uk-UA"/>
        </w:rPr>
      </w:pPr>
    </w:p>
    <w:p w:rsidR="004620A5" w:rsidRPr="004620A5" w:rsidRDefault="004620A5" w:rsidP="004620A5">
      <w:pPr>
        <w:rPr>
          <w:rFonts w:ascii="Stolzl Book" w:hAnsi="Stolzl Book" w:cs="Tahoma"/>
          <w:lang w:val="uk-UA"/>
        </w:rPr>
      </w:pPr>
      <w:r w:rsidRPr="004620A5">
        <w:rPr>
          <w:rFonts w:ascii="Stolzl Book" w:hAnsi="Stolzl Book" w:cs="Tahoma"/>
          <w:lang w:val="uk-UA"/>
        </w:rPr>
        <w:t>Індивідуальні заявники особисто готують пропозицію мобільності, зокрема:</w:t>
      </w:r>
    </w:p>
    <w:p w:rsidR="004620A5" w:rsidRPr="004620A5" w:rsidRDefault="004620A5" w:rsidP="0068523F">
      <w:pPr>
        <w:pStyle w:val="Listenabsatz"/>
        <w:numPr>
          <w:ilvl w:val="0"/>
          <w:numId w:val="18"/>
        </w:numPr>
        <w:spacing w:after="0" w:line="240" w:lineRule="auto"/>
        <w:rPr>
          <w:rFonts w:ascii="Stolzl Book" w:hAnsi="Stolzl Book" w:cs="Tahoma"/>
          <w:sz w:val="24"/>
          <w:szCs w:val="24"/>
          <w:lang w:val="uk-UA"/>
        </w:rPr>
      </w:pPr>
      <w:r w:rsidRPr="004620A5">
        <w:rPr>
          <w:rFonts w:ascii="Stolzl Book" w:hAnsi="Stolzl Book" w:cs="Tahoma"/>
          <w:sz w:val="24"/>
          <w:szCs w:val="24"/>
          <w:lang w:val="uk-UA"/>
        </w:rPr>
        <w:t>Вони повинні налагодити контакти та домовитися з приймаючою стороною в країні ЄС</w:t>
      </w:r>
    </w:p>
    <w:p w:rsidR="004620A5" w:rsidRPr="004620A5" w:rsidRDefault="004620A5" w:rsidP="0068523F">
      <w:pPr>
        <w:pStyle w:val="Listenabsatz"/>
        <w:numPr>
          <w:ilvl w:val="0"/>
          <w:numId w:val="18"/>
        </w:numPr>
        <w:spacing w:after="0" w:line="240" w:lineRule="auto"/>
        <w:rPr>
          <w:rFonts w:ascii="Stolzl Book" w:hAnsi="Stolzl Book" w:cs="Tahoma"/>
          <w:sz w:val="24"/>
          <w:szCs w:val="24"/>
          <w:lang w:val="uk-UA"/>
        </w:rPr>
      </w:pPr>
      <w:r w:rsidRPr="004620A5">
        <w:rPr>
          <w:rFonts w:ascii="Stolzl Book" w:hAnsi="Stolzl Book" w:cs="Tahoma"/>
          <w:sz w:val="24"/>
          <w:szCs w:val="24"/>
          <w:lang w:val="uk-UA"/>
        </w:rPr>
        <w:t>Вони також самі розробляють і планують програму подорожі та заходів у рамках мобільності.</w:t>
      </w:r>
    </w:p>
    <w:p w:rsidR="00F830B4" w:rsidRDefault="00F830B4" w:rsidP="00F830B4">
      <w:pPr>
        <w:rPr>
          <w:rFonts w:ascii="Stolzl Book" w:hAnsi="Stolzl Book" w:cs="Arial"/>
          <w:bCs/>
          <w:lang w:val="uk-UA"/>
        </w:rPr>
      </w:pPr>
    </w:p>
    <w:p w:rsidR="00291A22" w:rsidRPr="00CD6656" w:rsidRDefault="00291A22" w:rsidP="00291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Stolzl Display" w:hAnsi="Stolzl Display" w:cs="Tahoma"/>
          <w:b/>
          <w:lang w:val="uk-UA"/>
        </w:rPr>
      </w:pPr>
      <w:r>
        <w:rPr>
          <w:rFonts w:ascii="Stolzl Display" w:hAnsi="Stolzl Display" w:cs="Tahoma"/>
          <w:b/>
          <w:lang w:val="uk-UA"/>
        </w:rPr>
        <w:t>Які типи мобільностей можуть бути підтримані (тип, мета)</w:t>
      </w:r>
      <w:r w:rsidRPr="00CD6656">
        <w:rPr>
          <w:rFonts w:ascii="Stolzl Display" w:hAnsi="Stolzl Display" w:cs="Tahoma"/>
          <w:b/>
          <w:lang w:val="uk-UA"/>
        </w:rPr>
        <w:t>?</w:t>
      </w:r>
    </w:p>
    <w:p w:rsidR="004D2D30" w:rsidRPr="00A1040A" w:rsidRDefault="00AF37ED" w:rsidP="00AF37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"/>
        <w:outlineLvl w:val="0"/>
        <w:rPr>
          <w:rFonts w:ascii="Stolzl Book" w:eastAsia="Verdana" w:hAnsi="Stolzl Book" w:cs="Verdana"/>
          <w:color w:val="auto"/>
          <w:lang w:val="uk-UA"/>
        </w:rPr>
      </w:pPr>
      <w:r w:rsidRPr="00A1040A">
        <w:rPr>
          <w:rFonts w:ascii="Stolzl Book" w:eastAsia="Verdana" w:hAnsi="Stolzl Book" w:cs="Verdana"/>
          <w:lang w:val="uk-UA"/>
        </w:rPr>
        <w:t>Гранти мобільності фінансують п</w:t>
      </w:r>
      <w:r w:rsidR="004D2D30" w:rsidRPr="00A1040A">
        <w:rPr>
          <w:rFonts w:ascii="Stolzl Book" w:eastAsia="Verdana" w:hAnsi="Stolzl Book" w:cs="Verdana"/>
          <w:lang w:val="uk-UA"/>
        </w:rPr>
        <w:t xml:space="preserve">оїздки спеціалістів з України із </w:t>
      </w:r>
    </w:p>
    <w:p w:rsidR="004D2D30" w:rsidRPr="00A1040A" w:rsidRDefault="004D2D30" w:rsidP="004D2D30">
      <w:pPr>
        <w:ind w:left="2" w:hanging="2"/>
        <w:rPr>
          <w:rFonts w:ascii="Stolzl Book" w:eastAsia="Verdana" w:hAnsi="Stolzl Book" w:cs="Verdana"/>
          <w:lang w:val="uk-UA"/>
        </w:rPr>
      </w:pPr>
      <w:r w:rsidRPr="00A1040A">
        <w:rPr>
          <w:rFonts w:ascii="Stolzl Book" w:eastAsia="Verdana" w:hAnsi="Stolzl Book" w:cs="Verdana"/>
          <w:lang w:val="uk-UA"/>
        </w:rPr>
        <w:t xml:space="preserve">сектору </w:t>
      </w:r>
      <w:r w:rsidRPr="00A1040A">
        <w:rPr>
          <w:rFonts w:ascii="Stolzl Book" w:eastAsia="Verdana" w:hAnsi="Stolzl Book" w:cs="Verdana"/>
          <w:b/>
          <w:lang w:val="uk-UA"/>
        </w:rPr>
        <w:t xml:space="preserve">культури та креативних індустрій </w:t>
      </w:r>
      <w:r w:rsidR="00AF37ED" w:rsidRPr="00A1040A">
        <w:rPr>
          <w:rFonts w:ascii="Stolzl Book" w:eastAsia="Verdana" w:hAnsi="Stolzl Book" w:cs="Verdana"/>
          <w:lang w:val="uk-UA"/>
        </w:rPr>
        <w:t>та сектору</w:t>
      </w:r>
      <w:r w:rsidR="00AF37ED" w:rsidRPr="00A1040A">
        <w:rPr>
          <w:rFonts w:ascii="Stolzl Book" w:eastAsia="Verdana" w:hAnsi="Stolzl Book" w:cs="Verdana"/>
          <w:b/>
          <w:lang w:val="uk-UA"/>
        </w:rPr>
        <w:t xml:space="preserve"> освіти</w:t>
      </w:r>
      <w:r w:rsidR="00AF37ED" w:rsidRPr="00A1040A">
        <w:rPr>
          <w:rFonts w:ascii="Stolzl Book" w:eastAsia="Verdana" w:hAnsi="Stolzl Book" w:cs="Verdana"/>
          <w:lang w:val="uk-UA"/>
        </w:rPr>
        <w:t xml:space="preserve"> </w:t>
      </w:r>
      <w:r w:rsidRPr="00A1040A">
        <w:rPr>
          <w:rFonts w:ascii="Stolzl Book" w:eastAsia="Verdana" w:hAnsi="Stolzl Book" w:cs="Verdana"/>
          <w:lang w:val="uk-UA"/>
        </w:rPr>
        <w:t xml:space="preserve">до країн Європейського Союзу, щоб:   </w:t>
      </w:r>
    </w:p>
    <w:p w:rsidR="004D2D30" w:rsidRPr="00A1040A" w:rsidRDefault="004D2D30" w:rsidP="00956CE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eastAsia="Verdana" w:hAnsi="Stolzl Book" w:cs="Verdana"/>
          <w:color w:val="auto"/>
          <w:lang w:val="uk-UA"/>
        </w:rPr>
      </w:pPr>
      <w:r w:rsidRPr="00A1040A">
        <w:rPr>
          <w:rFonts w:ascii="Stolzl Book" w:eastAsia="Verdana" w:hAnsi="Stolzl Book" w:cs="Verdana"/>
          <w:lang w:val="uk-UA"/>
        </w:rPr>
        <w:t>Презентувати та обговорити свої напрацювання</w:t>
      </w:r>
    </w:p>
    <w:p w:rsidR="004D2D30" w:rsidRPr="00A1040A" w:rsidRDefault="004D2D30" w:rsidP="00956CE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eastAsia="Verdana" w:hAnsi="Stolzl Book" w:cs="Verdana"/>
          <w:lang w:val="uk-UA"/>
        </w:rPr>
      </w:pPr>
      <w:r w:rsidRPr="00A1040A">
        <w:rPr>
          <w:rFonts w:ascii="Stolzl Book" w:eastAsia="Verdana" w:hAnsi="Stolzl Book" w:cs="Verdana"/>
          <w:lang w:val="uk-UA"/>
        </w:rPr>
        <w:t>Проводити дослідження</w:t>
      </w:r>
    </w:p>
    <w:p w:rsidR="004D2D30" w:rsidRPr="00A1040A" w:rsidRDefault="004D2D30" w:rsidP="00956CE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eastAsia="Verdana" w:hAnsi="Stolzl Book" w:cs="Verdana"/>
          <w:lang w:val="uk-UA"/>
        </w:rPr>
      </w:pPr>
      <w:r w:rsidRPr="00A1040A">
        <w:rPr>
          <w:rFonts w:ascii="Stolzl Book" w:eastAsia="Verdana" w:hAnsi="Stolzl Book" w:cs="Verdana"/>
          <w:lang w:val="uk-UA"/>
        </w:rPr>
        <w:t>Пройти стажування</w:t>
      </w:r>
    </w:p>
    <w:p w:rsidR="00AF37ED" w:rsidRPr="00A1040A" w:rsidRDefault="004D2D30" w:rsidP="00956CE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hAnsi="Stolzl Book" w:cs="Tahoma"/>
          <w:lang w:val="uk-UA"/>
        </w:rPr>
      </w:pPr>
      <w:r w:rsidRPr="00A1040A">
        <w:rPr>
          <w:rFonts w:ascii="Stolzl Book" w:eastAsia="Verdana" w:hAnsi="Stolzl Book" w:cs="Verdana"/>
          <w:lang w:val="uk-UA"/>
        </w:rPr>
        <w:t xml:space="preserve">Взяти участь у конференціях, заходах нетворкінгу чи інших професійних заходах </w:t>
      </w:r>
      <w:r w:rsidR="00AF37ED" w:rsidRPr="00A1040A">
        <w:rPr>
          <w:rFonts w:ascii="Stolzl Book" w:eastAsia="Verdana" w:hAnsi="Stolzl Book" w:cs="Verdana"/>
          <w:lang w:val="uk-UA"/>
        </w:rPr>
        <w:t>сектору</w:t>
      </w:r>
    </w:p>
    <w:p w:rsidR="004D2D30" w:rsidRPr="00A1040A" w:rsidRDefault="004D2D30" w:rsidP="00956CE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hAnsi="Stolzl Book" w:cs="Tahoma"/>
          <w:lang w:val="uk-UA"/>
        </w:rPr>
      </w:pPr>
      <w:r w:rsidRPr="00A1040A">
        <w:rPr>
          <w:rFonts w:ascii="Stolzl Book" w:eastAsia="Verdana" w:hAnsi="Stolzl Book" w:cs="Verdana"/>
          <w:lang w:val="uk-UA"/>
        </w:rPr>
        <w:t>Зустрітися з партнерами в ЄС</w:t>
      </w:r>
      <w:r w:rsidR="00956CEA">
        <w:rPr>
          <w:rFonts w:ascii="Stolzl Book" w:eastAsia="Verdana" w:hAnsi="Stolzl Book" w:cs="Verdana"/>
          <w:lang w:val="uk-UA"/>
        </w:rPr>
        <w:t>.</w:t>
      </w:r>
    </w:p>
    <w:p w:rsidR="004D2D30" w:rsidRPr="00A1040A" w:rsidRDefault="004D2D30" w:rsidP="00346A05">
      <w:pPr>
        <w:rPr>
          <w:rFonts w:ascii="Stolzl Book" w:hAnsi="Stolzl Book" w:cs="Tahoma"/>
          <w:lang w:val="uk-UA"/>
        </w:rPr>
      </w:pPr>
    </w:p>
    <w:p w:rsidR="004D2D30" w:rsidRPr="00A1040A" w:rsidRDefault="00A1040A" w:rsidP="00346A05">
      <w:pPr>
        <w:rPr>
          <w:rFonts w:ascii="Stolzl Book" w:hAnsi="Stolzl Book" w:cs="Tahoma"/>
          <w:lang w:val="uk-UA"/>
        </w:rPr>
      </w:pPr>
      <w:r w:rsidRPr="00582F48">
        <w:rPr>
          <w:rFonts w:ascii="Stolzl Book" w:eastAsia="Goethe FF Clan" w:hAnsi="Stolzl Book" w:cs="Goethe FF Clan"/>
          <w:lang w:val="uk-UA"/>
        </w:rPr>
        <w:t>Мобільність має бути напряму пов’язана з професійним сектором заявника</w:t>
      </w:r>
      <w:r w:rsidRPr="00A1040A">
        <w:rPr>
          <w:rFonts w:ascii="Stolzl Book" w:eastAsia="Goethe FF Clan" w:hAnsi="Stolzl Book" w:cs="Goethe FF Clan"/>
          <w:lang w:val="uk-UA"/>
        </w:rPr>
        <w:t>.</w:t>
      </w:r>
    </w:p>
    <w:p w:rsidR="004D2D30" w:rsidRDefault="004D2D30" w:rsidP="00346A05">
      <w:pPr>
        <w:rPr>
          <w:rFonts w:ascii="Stolzl Book" w:hAnsi="Stolzl Book" w:cs="Tahoma"/>
          <w:lang w:val="uk-UA"/>
        </w:rPr>
      </w:pPr>
    </w:p>
    <w:p w:rsidR="00A37BB5" w:rsidRPr="00582F48" w:rsidRDefault="00A1040A" w:rsidP="00346A05">
      <w:pPr>
        <w:rPr>
          <w:rFonts w:ascii="Stolzl Display" w:hAnsi="Stolzl Display" w:cs="Tahoma"/>
          <w:b/>
          <w:lang w:val="uk-UA"/>
        </w:rPr>
      </w:pPr>
      <w:r>
        <w:rPr>
          <w:rFonts w:ascii="Stolzl Display" w:hAnsi="Stolzl Display" w:cs="Tahoma"/>
          <w:b/>
          <w:lang w:val="uk-UA"/>
        </w:rPr>
        <w:t>Які країни я можу відвідати</w:t>
      </w:r>
      <w:r w:rsidR="00A37BB5" w:rsidRPr="00582F48">
        <w:rPr>
          <w:rFonts w:ascii="Stolzl Display" w:hAnsi="Stolzl Display" w:cs="Tahoma"/>
          <w:b/>
          <w:lang w:val="uk-UA"/>
        </w:rPr>
        <w:t>?</w:t>
      </w:r>
    </w:p>
    <w:p w:rsidR="004C10DC" w:rsidRPr="00A1040A" w:rsidRDefault="00A1040A" w:rsidP="00A1040A">
      <w:pPr>
        <w:rPr>
          <w:rFonts w:ascii="Stolzl Book" w:hAnsi="Stolzl Book" w:cs="Arial"/>
          <w:lang w:val="uk-UA"/>
        </w:rPr>
      </w:pPr>
      <w:r>
        <w:rPr>
          <w:rFonts w:ascii="Stolzl Book" w:hAnsi="Stolzl Book" w:cs="Arial"/>
          <w:lang w:val="uk-UA"/>
        </w:rPr>
        <w:t>Ви можете відвідати країни ЄС:</w:t>
      </w:r>
    </w:p>
    <w:p w:rsidR="000D0084" w:rsidRDefault="003057FF" w:rsidP="00346A05">
      <w:pPr>
        <w:rPr>
          <w:rFonts w:ascii="Stolzl Book" w:hAnsi="Stolzl Book"/>
          <w:lang w:val="uk-UA"/>
        </w:rPr>
      </w:pPr>
      <w:r w:rsidRPr="00582F48">
        <w:rPr>
          <w:rFonts w:ascii="Stolzl Book" w:hAnsi="Stolzl Book"/>
          <w:lang w:val="uk-UA"/>
        </w:rPr>
        <w:t xml:space="preserve">Австрія, Бельгія, Болгарія, Велика Британія, Греція, Данія, Естонія, Ірландія, Іспанія, Італія, Кіпр, Латвія, Литва, Люксембург, Мальта, Нідерланди, Німеччина, Польща, Португалія, Румунія, Словаччина, Словенія, Угорщина, Фінляндія, Франція, Хорватія, Чехія, Швеція. </w:t>
      </w:r>
    </w:p>
    <w:p w:rsidR="00A1040A" w:rsidRPr="00582F48" w:rsidRDefault="00A1040A" w:rsidP="00346A05">
      <w:pPr>
        <w:rPr>
          <w:rFonts w:ascii="Stolzl Book" w:hAnsi="Stolzl Book"/>
          <w:lang w:val="uk-UA"/>
        </w:rPr>
      </w:pPr>
    </w:p>
    <w:p w:rsidR="003057FF" w:rsidRDefault="00A1040A" w:rsidP="00346A05">
      <w:pPr>
        <w:rPr>
          <w:rFonts w:ascii="Stolzl Book" w:hAnsi="Stolzl Book"/>
          <w:lang w:val="uk-UA"/>
        </w:rPr>
      </w:pPr>
      <w:r>
        <w:rPr>
          <w:rFonts w:ascii="Stolzl Book" w:hAnsi="Stolzl Book"/>
          <w:lang w:val="uk-UA"/>
        </w:rPr>
        <w:t xml:space="preserve">В контексі Брекзиту, </w:t>
      </w:r>
      <w:r w:rsidR="004D3A61" w:rsidRPr="00582F48">
        <w:rPr>
          <w:rFonts w:ascii="Stolzl Book" w:hAnsi="Stolzl Book"/>
          <w:lang w:val="uk-UA"/>
        </w:rPr>
        <w:t xml:space="preserve">House of Europe </w:t>
      </w:r>
      <w:r>
        <w:rPr>
          <w:rFonts w:ascii="Stolzl Book" w:hAnsi="Stolzl Book"/>
          <w:lang w:val="uk-UA"/>
        </w:rPr>
        <w:t xml:space="preserve">не може гарантувати </w:t>
      </w:r>
      <w:r w:rsidR="003057FF" w:rsidRPr="00582F48">
        <w:rPr>
          <w:rFonts w:ascii="Stolzl Book" w:hAnsi="Stolzl Book"/>
          <w:lang w:val="uk-UA"/>
        </w:rPr>
        <w:t>можливість здійснення мобільностей у Великій Британії</w:t>
      </w:r>
      <w:r w:rsidR="009A3388" w:rsidRPr="00582F48">
        <w:rPr>
          <w:rFonts w:ascii="Stolzl Book" w:hAnsi="Stolzl Book"/>
          <w:lang w:val="uk-UA"/>
        </w:rPr>
        <w:t>.</w:t>
      </w:r>
    </w:p>
    <w:p w:rsidR="00A1040A" w:rsidRDefault="00A1040A" w:rsidP="00346A05">
      <w:pPr>
        <w:rPr>
          <w:rFonts w:ascii="Stolzl Book" w:hAnsi="Stolzl Book"/>
          <w:lang w:val="uk-UA"/>
        </w:rPr>
      </w:pPr>
    </w:p>
    <w:p w:rsidR="00A1040A" w:rsidRPr="00582F48" w:rsidRDefault="00A1040A" w:rsidP="00A1040A">
      <w:pPr>
        <w:rPr>
          <w:rFonts w:ascii="Stolzl Display" w:hAnsi="Stolzl Display" w:cs="Tahoma"/>
          <w:b/>
          <w:lang w:val="uk-UA"/>
        </w:rPr>
      </w:pPr>
      <w:r>
        <w:rPr>
          <w:rFonts w:ascii="Stolzl Display" w:hAnsi="Stolzl Display" w:cs="Tahoma"/>
          <w:b/>
          <w:lang w:val="uk-UA"/>
        </w:rPr>
        <w:t>Коли я можу здійснити подорож</w:t>
      </w:r>
      <w:r w:rsidRPr="00582F48">
        <w:rPr>
          <w:rFonts w:ascii="Stolzl Display" w:hAnsi="Stolzl Display" w:cs="Tahoma"/>
          <w:b/>
          <w:lang w:val="uk-UA"/>
        </w:rPr>
        <w:t>?</w:t>
      </w:r>
    </w:p>
    <w:p w:rsidR="00E8419A" w:rsidRDefault="00A1040A" w:rsidP="00346A05">
      <w:pPr>
        <w:rPr>
          <w:rFonts w:ascii="Stolzl Book" w:eastAsia="Goethe FF Clan" w:hAnsi="Stolzl Book" w:cs="Goethe FF Clan"/>
          <w:lang w:val="uk-UA"/>
        </w:rPr>
      </w:pPr>
      <w:r>
        <w:rPr>
          <w:rFonts w:ascii="Stolzl Book" w:hAnsi="Stolzl Book" w:cs="Tahoma"/>
          <w:lang w:val="uk-UA"/>
        </w:rPr>
        <w:t xml:space="preserve">Мобільність </w:t>
      </w:r>
      <w:r w:rsidR="005B6F2C" w:rsidRPr="00582F48">
        <w:rPr>
          <w:rFonts w:ascii="Stolzl Book" w:hAnsi="Stolzl Book" w:cs="Tahoma"/>
          <w:lang w:val="uk-UA"/>
        </w:rPr>
        <w:t>повинна бути здійснена в період між</w:t>
      </w:r>
      <w:r w:rsidR="000D0084" w:rsidRPr="00582F48">
        <w:rPr>
          <w:rFonts w:ascii="Stolzl Book" w:hAnsi="Stolzl Book" w:cs="Tahoma"/>
          <w:b/>
          <w:lang w:val="uk-UA"/>
        </w:rPr>
        <w:t xml:space="preserve"> 15 грудня 2019 р</w:t>
      </w:r>
      <w:r w:rsidR="00232707" w:rsidRPr="00232707">
        <w:rPr>
          <w:rFonts w:ascii="Stolzl Book" w:hAnsi="Stolzl Book" w:cs="Tahoma"/>
          <w:b/>
          <w:lang w:val="uk-UA"/>
        </w:rPr>
        <w:t>.</w:t>
      </w:r>
      <w:r w:rsidR="00232707">
        <w:rPr>
          <w:rFonts w:ascii="Stolzl Book" w:hAnsi="Stolzl Book" w:cs="Tahoma"/>
          <w:b/>
          <w:lang w:val="uk-UA"/>
        </w:rPr>
        <w:t xml:space="preserve"> </w:t>
      </w:r>
      <w:r>
        <w:rPr>
          <w:rFonts w:ascii="Stolzl Book" w:hAnsi="Stolzl Book" w:cs="Tahoma"/>
          <w:lang w:val="uk-UA"/>
        </w:rPr>
        <w:t>та</w:t>
      </w:r>
      <w:r w:rsidR="005B6F2C" w:rsidRPr="00582F48">
        <w:rPr>
          <w:rFonts w:ascii="Stolzl Book" w:hAnsi="Stolzl Book" w:cs="Tahoma"/>
          <w:lang w:val="uk-UA"/>
        </w:rPr>
        <w:t xml:space="preserve"> </w:t>
      </w:r>
      <w:r>
        <w:rPr>
          <w:rFonts w:ascii="Stolzl Book" w:hAnsi="Stolzl Book" w:cs="Tahoma"/>
          <w:b/>
          <w:lang w:val="uk-UA"/>
        </w:rPr>
        <w:t>15 березня 2020 р</w:t>
      </w:r>
      <w:r w:rsidR="00232707" w:rsidRPr="00232707">
        <w:rPr>
          <w:rFonts w:ascii="Stolzl Book" w:hAnsi="Stolzl Book" w:cs="Tahoma"/>
          <w:b/>
          <w:lang w:val="uk-UA"/>
        </w:rPr>
        <w:t>.</w:t>
      </w:r>
      <w:r>
        <w:rPr>
          <w:rFonts w:ascii="Stolzl Book" w:hAnsi="Stolzl Book" w:cs="Tahoma"/>
          <w:b/>
          <w:lang w:val="uk-UA"/>
        </w:rPr>
        <w:t xml:space="preserve"> </w:t>
      </w:r>
      <w:r w:rsidR="000B096F" w:rsidRPr="00582F48">
        <w:rPr>
          <w:rFonts w:ascii="Stolzl Book" w:eastAsia="Goethe FF Clan" w:hAnsi="Stolzl Book" w:cs="Goethe FF Clan"/>
          <w:lang w:val="uk-UA"/>
        </w:rPr>
        <w:t xml:space="preserve">і </w:t>
      </w:r>
      <w:r w:rsidR="00F355CC" w:rsidRPr="00582F48">
        <w:rPr>
          <w:rFonts w:ascii="Stolzl Book" w:eastAsia="Goethe FF Clan" w:hAnsi="Stolzl Book" w:cs="Goethe FF Clan"/>
          <w:lang w:val="uk-UA"/>
        </w:rPr>
        <w:t>бути тривалістю</w:t>
      </w:r>
      <w:r w:rsidR="00A37BB5" w:rsidRPr="00582F48">
        <w:rPr>
          <w:rFonts w:ascii="Stolzl Book" w:eastAsia="Goethe FF Clan" w:hAnsi="Stolzl Book" w:cs="Goethe FF Clan"/>
          <w:lang w:val="uk-UA"/>
        </w:rPr>
        <w:t xml:space="preserve"> </w:t>
      </w:r>
      <w:r w:rsidR="00F355CC" w:rsidRPr="00582F48">
        <w:rPr>
          <w:rFonts w:ascii="Stolzl Book" w:eastAsia="Goethe FF Clan" w:hAnsi="Stolzl Book" w:cs="Goethe FF Clan"/>
          <w:b/>
          <w:lang w:val="uk-UA"/>
        </w:rPr>
        <w:t>від</w:t>
      </w:r>
      <w:r w:rsidR="00627DAE" w:rsidRPr="00582F48">
        <w:rPr>
          <w:rFonts w:ascii="Stolzl Book" w:eastAsia="Goethe FF Clan" w:hAnsi="Stolzl Book" w:cs="Goethe FF Clan"/>
          <w:b/>
          <w:lang w:val="uk-UA"/>
        </w:rPr>
        <w:t xml:space="preserve"> </w:t>
      </w:r>
      <w:r w:rsidR="00A37BB5" w:rsidRPr="00582F48">
        <w:rPr>
          <w:rFonts w:ascii="Stolzl Book" w:eastAsia="Goethe FF Clan" w:hAnsi="Stolzl Book" w:cs="Goethe FF Clan"/>
          <w:b/>
          <w:lang w:val="uk-UA"/>
        </w:rPr>
        <w:t>5 до 28 днів</w:t>
      </w:r>
      <w:r w:rsidR="00A37BB5" w:rsidRPr="00582F48">
        <w:rPr>
          <w:rFonts w:ascii="Stolzl Book" w:eastAsia="Goethe FF Clan" w:hAnsi="Stolzl Book" w:cs="Goethe FF Clan"/>
          <w:lang w:val="uk-UA"/>
        </w:rPr>
        <w:t>.</w:t>
      </w:r>
      <w:r w:rsidR="00D30946" w:rsidRPr="00582F48">
        <w:rPr>
          <w:rFonts w:ascii="Stolzl Book" w:eastAsia="Goethe FF Clan" w:hAnsi="Stolzl Book" w:cs="Goethe FF Clan"/>
          <w:lang w:val="uk-UA"/>
        </w:rPr>
        <w:t xml:space="preserve"> </w:t>
      </w:r>
    </w:p>
    <w:p w:rsidR="00346A05" w:rsidRPr="00582F48" w:rsidRDefault="00346A05" w:rsidP="00346A05">
      <w:pPr>
        <w:rPr>
          <w:rFonts w:ascii="Stolzl Book" w:eastAsia="Goethe FF Clan" w:hAnsi="Stolzl Book" w:cs="Goethe FF Clan"/>
          <w:lang w:val="uk-UA"/>
        </w:rPr>
      </w:pPr>
    </w:p>
    <w:p w:rsidR="00DA3094" w:rsidRPr="00582F48" w:rsidRDefault="00346A05" w:rsidP="00346A05">
      <w:pPr>
        <w:rPr>
          <w:rFonts w:ascii="Stolzl Book" w:eastAsia="Goethe FF Clan" w:hAnsi="Stolzl Book" w:cs="Goethe FF Clan"/>
          <w:lang w:val="uk-UA"/>
        </w:rPr>
      </w:pPr>
      <w:r>
        <w:rPr>
          <w:rFonts w:ascii="Stolzl Book" w:eastAsia="Goethe FF Clan" w:hAnsi="Stolzl Book" w:cs="Goethe FF Clan"/>
          <w:lang w:val="uk-UA"/>
        </w:rPr>
        <w:t>В</w:t>
      </w:r>
      <w:r w:rsidR="00DA3094" w:rsidRPr="00582F48">
        <w:rPr>
          <w:rFonts w:ascii="Stolzl Book" w:eastAsia="Goethe FF Clan" w:hAnsi="Stolzl Book" w:cs="Goethe FF Clan"/>
          <w:lang w:val="uk-UA"/>
        </w:rPr>
        <w:t xml:space="preserve"> окремих випадках, але лише </w:t>
      </w:r>
      <w:r w:rsidR="00DA3094" w:rsidRPr="00582F48">
        <w:rPr>
          <w:rFonts w:ascii="Stolzl Book" w:hAnsi="Stolzl Book"/>
          <w:lang w:val="uk-UA"/>
        </w:rPr>
        <w:t>за умови переконливого обґрунтування, такі типи мобільностей можуть бути теж профінансовані:</w:t>
      </w:r>
    </w:p>
    <w:p w:rsidR="00A1040A" w:rsidRPr="00582F48" w:rsidRDefault="00A1040A" w:rsidP="0068523F">
      <w:pPr>
        <w:pStyle w:val="Listenabsatz"/>
        <w:numPr>
          <w:ilvl w:val="0"/>
          <w:numId w:val="8"/>
        </w:numPr>
        <w:spacing w:after="0" w:line="240" w:lineRule="auto"/>
        <w:rPr>
          <w:rFonts w:ascii="Stolzl Book" w:eastAsia="Goethe FF Clan" w:hAnsi="Stolzl Book" w:cs="Goethe FF Clan"/>
          <w:sz w:val="24"/>
          <w:szCs w:val="24"/>
          <w:lang w:val="uk-UA"/>
        </w:rPr>
      </w:pPr>
      <w:r w:rsidRPr="00582F48">
        <w:rPr>
          <w:rFonts w:ascii="Stolzl Book" w:eastAsia="Goethe FF Clan" w:hAnsi="Stolzl Book" w:cs="Goethe FF Clan"/>
          <w:sz w:val="24"/>
          <w:szCs w:val="24"/>
          <w:lang w:val="uk-UA"/>
        </w:rPr>
        <w:t xml:space="preserve">Мобільність, що включає поїздки до кількох країн </w:t>
      </w:r>
      <w:r>
        <w:rPr>
          <w:rFonts w:ascii="Stolzl Book" w:eastAsia="Goethe FF Clan" w:hAnsi="Stolzl Book" w:cs="Goethe FF Clan"/>
          <w:sz w:val="24"/>
          <w:szCs w:val="24"/>
          <w:lang w:val="uk-UA"/>
        </w:rPr>
        <w:t>ЄС</w:t>
      </w:r>
    </w:p>
    <w:p w:rsidR="00A1040A" w:rsidRPr="00582F48" w:rsidRDefault="00A1040A" w:rsidP="0068523F">
      <w:pPr>
        <w:pStyle w:val="Listenabsatz"/>
        <w:numPr>
          <w:ilvl w:val="0"/>
          <w:numId w:val="8"/>
        </w:numPr>
        <w:spacing w:after="0" w:line="240" w:lineRule="auto"/>
        <w:rPr>
          <w:rFonts w:ascii="Stolzl Book" w:eastAsia="Goethe FF Clan" w:hAnsi="Stolzl Book" w:cs="Goethe FF Clan"/>
          <w:sz w:val="24"/>
          <w:szCs w:val="24"/>
          <w:lang w:val="uk-UA"/>
        </w:rPr>
      </w:pPr>
      <w:r w:rsidRPr="00582F48">
        <w:rPr>
          <w:rFonts w:ascii="Stolzl Book" w:eastAsia="Goethe FF Clan" w:hAnsi="Stolzl Book" w:cs="Goethe FF Clan"/>
          <w:sz w:val="24"/>
          <w:szCs w:val="24"/>
          <w:lang w:val="uk-UA"/>
        </w:rPr>
        <w:t xml:space="preserve">Мобільність, що складається </w:t>
      </w:r>
      <w:r>
        <w:rPr>
          <w:rFonts w:ascii="Stolzl Book" w:eastAsia="Goethe FF Clan" w:hAnsi="Stolzl Book" w:cs="Goethe FF Clan"/>
          <w:sz w:val="24"/>
          <w:szCs w:val="24"/>
          <w:lang w:val="uk-UA"/>
        </w:rPr>
        <w:t>з більше, ніж однієї</w:t>
      </w:r>
      <w:r w:rsidRPr="00582F48">
        <w:rPr>
          <w:rFonts w:ascii="Stolzl Book" w:eastAsia="Goethe FF Clan" w:hAnsi="Stolzl Book" w:cs="Goethe FF Clan"/>
          <w:sz w:val="24"/>
          <w:szCs w:val="24"/>
          <w:lang w:val="uk-UA"/>
        </w:rPr>
        <w:t xml:space="preserve"> </w:t>
      </w:r>
      <w:r>
        <w:rPr>
          <w:rFonts w:ascii="Stolzl Book" w:eastAsia="Goethe FF Clan" w:hAnsi="Stolzl Book" w:cs="Goethe FF Clan"/>
          <w:sz w:val="24"/>
          <w:szCs w:val="24"/>
          <w:lang w:val="uk-UA"/>
        </w:rPr>
        <w:t>поїздки</w:t>
      </w:r>
    </w:p>
    <w:p w:rsidR="005B34F6" w:rsidRPr="00582F48" w:rsidRDefault="005B34F6" w:rsidP="0068523F">
      <w:pPr>
        <w:pStyle w:val="Listenabsatz"/>
        <w:numPr>
          <w:ilvl w:val="0"/>
          <w:numId w:val="8"/>
        </w:numPr>
        <w:spacing w:after="0" w:line="240" w:lineRule="auto"/>
        <w:rPr>
          <w:rFonts w:ascii="Stolzl Book" w:eastAsia="Goethe FF Clan" w:hAnsi="Stolzl Book" w:cs="Goethe FF Clan"/>
          <w:sz w:val="24"/>
          <w:szCs w:val="24"/>
          <w:lang w:val="uk-UA"/>
        </w:rPr>
      </w:pPr>
      <w:r w:rsidRPr="00582F48">
        <w:rPr>
          <w:rFonts w:ascii="Stolzl Book" w:hAnsi="Stolzl Book" w:cs="Tahoma"/>
          <w:sz w:val="24"/>
          <w:szCs w:val="24"/>
          <w:lang w:val="uk-UA"/>
        </w:rPr>
        <w:t xml:space="preserve">Мобільність тривалістю більше 28 днів </w:t>
      </w:r>
    </w:p>
    <w:p w:rsidR="00582F48" w:rsidRDefault="00582F48" w:rsidP="00A1040A">
      <w:pPr>
        <w:rPr>
          <w:rFonts w:ascii="Stolzl Book" w:eastAsia="Goethe FF Clan" w:hAnsi="Stolzl Book" w:cs="Goethe FF Clan"/>
          <w:lang w:val="uk-UA"/>
        </w:rPr>
      </w:pPr>
    </w:p>
    <w:p w:rsidR="00A1040A" w:rsidRPr="0042459B" w:rsidRDefault="00A1040A" w:rsidP="00A1040A">
      <w:pPr>
        <w:ind w:left="2" w:hanging="2"/>
        <w:rPr>
          <w:rFonts w:ascii="Stolzl Display" w:eastAsia="Verdana" w:hAnsi="Stolzl Display" w:cs="Verdana"/>
          <w:lang w:val="uk-UA"/>
        </w:rPr>
      </w:pPr>
      <w:r w:rsidRPr="0042459B">
        <w:rPr>
          <w:rFonts w:ascii="Stolzl Display" w:eastAsia="Verdana" w:hAnsi="Stolzl Display" w:cs="Verdana"/>
          <w:b/>
          <w:lang w:val="uk-UA"/>
        </w:rPr>
        <w:t>Що варто знати</w:t>
      </w:r>
    </w:p>
    <w:p w:rsidR="00E336BC" w:rsidRPr="00E336BC" w:rsidRDefault="00E336BC" w:rsidP="0068523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eastAsia="Verdana" w:hAnsi="Stolzl Book" w:cs="Verdana"/>
          <w:lang w:val="uk-UA"/>
        </w:rPr>
      </w:pPr>
      <w:r w:rsidRPr="00E336BC">
        <w:rPr>
          <w:rFonts w:ascii="Stolzl Book" w:eastAsia="Verdana" w:hAnsi="Stolzl Book" w:cs="Verdana"/>
          <w:lang w:val="uk-UA"/>
        </w:rPr>
        <w:t>Заявник може подати лише одну заявку в рамках одного конкурсу грантів мобільності</w:t>
      </w:r>
    </w:p>
    <w:p w:rsidR="00E336BC" w:rsidRPr="00E336BC" w:rsidRDefault="00E336BC" w:rsidP="0068523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eastAsia="Verdana" w:hAnsi="Stolzl Book" w:cs="Verdana"/>
          <w:lang w:val="uk-UA"/>
        </w:rPr>
      </w:pPr>
      <w:r w:rsidRPr="00E336BC">
        <w:rPr>
          <w:rFonts w:ascii="Stolzl Book" w:eastAsia="Verdana" w:hAnsi="Stolzl Book" w:cs="Verdana"/>
          <w:lang w:val="uk-UA"/>
        </w:rPr>
        <w:t xml:space="preserve">Заявники, чию грантову заявку було відхилено, мають право </w:t>
      </w:r>
      <w:r>
        <w:rPr>
          <w:rFonts w:ascii="Stolzl Book" w:eastAsia="Verdana" w:hAnsi="Stolzl Book" w:cs="Verdana"/>
          <w:lang w:val="uk-UA"/>
        </w:rPr>
        <w:t>брати участь</w:t>
      </w:r>
      <w:r w:rsidRPr="00E336BC">
        <w:rPr>
          <w:rFonts w:ascii="Stolzl Book" w:eastAsia="Verdana" w:hAnsi="Stolzl Book" w:cs="Verdana"/>
          <w:lang w:val="uk-UA"/>
        </w:rPr>
        <w:t xml:space="preserve"> в наступних конкурсах грантів мобільності</w:t>
      </w:r>
    </w:p>
    <w:p w:rsidR="00E336BC" w:rsidRPr="00F660FB" w:rsidRDefault="00E336BC" w:rsidP="0068523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utlineLvl w:val="0"/>
        <w:rPr>
          <w:rFonts w:ascii="Stolzl Book" w:eastAsia="Verdana" w:hAnsi="Stolzl Book" w:cs="Verdana"/>
          <w:color w:val="auto"/>
          <w:lang w:val="uk-UA"/>
        </w:rPr>
      </w:pPr>
      <w:r w:rsidRPr="00E336BC">
        <w:rPr>
          <w:rFonts w:ascii="Stolzl Book" w:eastAsia="Verdana" w:hAnsi="Stolzl Book" w:cs="Verdana"/>
          <w:lang w:val="uk-UA"/>
        </w:rPr>
        <w:t xml:space="preserve">Ви не можете отримати грант мобільності від </w:t>
      </w:r>
      <w:r w:rsidRPr="00E336BC">
        <w:rPr>
          <w:rFonts w:ascii="Stolzl Book" w:eastAsia="Verdana" w:hAnsi="Stolzl Book" w:cs="Verdana"/>
        </w:rPr>
        <w:t>House</w:t>
      </w:r>
      <w:r w:rsidRPr="00E336BC">
        <w:rPr>
          <w:rFonts w:ascii="Stolzl Book" w:eastAsia="Verdana" w:hAnsi="Stolzl Book" w:cs="Verdana"/>
          <w:lang w:val="uk-UA"/>
        </w:rPr>
        <w:t xml:space="preserve"> </w:t>
      </w:r>
      <w:r w:rsidRPr="00E336BC">
        <w:rPr>
          <w:rFonts w:ascii="Stolzl Book" w:eastAsia="Verdana" w:hAnsi="Stolzl Book" w:cs="Verdana"/>
        </w:rPr>
        <w:t>of</w:t>
      </w:r>
      <w:r w:rsidRPr="00E336BC">
        <w:rPr>
          <w:rFonts w:ascii="Stolzl Book" w:eastAsia="Verdana" w:hAnsi="Stolzl Book" w:cs="Verdana"/>
          <w:lang w:val="uk-UA"/>
        </w:rPr>
        <w:t xml:space="preserve"> </w:t>
      </w:r>
      <w:r w:rsidRPr="00E336BC">
        <w:rPr>
          <w:rFonts w:ascii="Stolzl Book" w:eastAsia="Verdana" w:hAnsi="Stolzl Book" w:cs="Verdana"/>
        </w:rPr>
        <w:t>Europe</w:t>
      </w:r>
      <w:r w:rsidRPr="00E336BC">
        <w:rPr>
          <w:rFonts w:ascii="Stolzl Book" w:eastAsia="Verdana" w:hAnsi="Stolzl Book" w:cs="Verdana"/>
          <w:lang w:val="uk-UA"/>
        </w:rPr>
        <w:t xml:space="preserve"> двічі. </w:t>
      </w:r>
      <w:r w:rsidRPr="0042459B">
        <w:rPr>
          <w:rFonts w:ascii="Stolzl Book" w:eastAsia="Verdana" w:hAnsi="Stolzl Book" w:cs="Verdana"/>
          <w:lang w:val="uk-UA"/>
        </w:rPr>
        <w:t>Проте, ви можете подати заявку на інші проекти та гранти</w:t>
      </w:r>
      <w:r w:rsidRPr="00F660FB">
        <w:rPr>
          <w:rFonts w:ascii="Stolzl Book" w:eastAsia="Verdana" w:hAnsi="Stolzl Book" w:cs="Verdana"/>
          <w:lang w:val="uk-UA"/>
        </w:rPr>
        <w:t xml:space="preserve"> </w:t>
      </w:r>
      <w:r w:rsidRPr="0042459B">
        <w:rPr>
          <w:rFonts w:ascii="Stolzl Book" w:eastAsia="Verdana" w:hAnsi="Stolzl Book" w:cs="Verdana"/>
        </w:rPr>
        <w:t>House</w:t>
      </w:r>
      <w:r w:rsidRPr="00F660FB">
        <w:rPr>
          <w:rFonts w:ascii="Stolzl Book" w:eastAsia="Verdana" w:hAnsi="Stolzl Book" w:cs="Verdana"/>
          <w:lang w:val="uk-UA"/>
        </w:rPr>
        <w:t xml:space="preserve"> </w:t>
      </w:r>
      <w:r w:rsidRPr="0042459B">
        <w:rPr>
          <w:rFonts w:ascii="Stolzl Book" w:eastAsia="Verdana" w:hAnsi="Stolzl Book" w:cs="Verdana"/>
        </w:rPr>
        <w:t>of</w:t>
      </w:r>
      <w:r w:rsidRPr="00F660FB">
        <w:rPr>
          <w:rFonts w:ascii="Stolzl Book" w:eastAsia="Verdana" w:hAnsi="Stolzl Book" w:cs="Verdana"/>
          <w:lang w:val="uk-UA"/>
        </w:rPr>
        <w:t xml:space="preserve"> </w:t>
      </w:r>
      <w:r w:rsidRPr="0042459B">
        <w:rPr>
          <w:rFonts w:ascii="Stolzl Book" w:eastAsia="Verdana" w:hAnsi="Stolzl Book" w:cs="Verdana"/>
        </w:rPr>
        <w:t>Europe</w:t>
      </w:r>
      <w:r w:rsidRPr="00F660FB">
        <w:rPr>
          <w:rFonts w:ascii="Stolzl Book" w:eastAsia="Verdana" w:hAnsi="Stolzl Book" w:cs="Verdana"/>
          <w:lang w:val="uk-UA"/>
        </w:rPr>
        <w:t>.</w:t>
      </w:r>
    </w:p>
    <w:p w:rsidR="0042459B" w:rsidRPr="0042459B" w:rsidRDefault="0042459B" w:rsidP="0068523F">
      <w:pPr>
        <w:pStyle w:val="Listenabsatz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42459B">
        <w:rPr>
          <w:rFonts w:ascii="Stolzl Book" w:hAnsi="Stolzl Book" w:cs="Tahoma"/>
          <w:sz w:val="24"/>
          <w:szCs w:val="24"/>
          <w:lang w:val="uk-UA"/>
        </w:rPr>
        <w:t xml:space="preserve">Заявник повинен мати біометричний паспорт </w:t>
      </w:r>
    </w:p>
    <w:p w:rsidR="0042459B" w:rsidRPr="0042459B" w:rsidRDefault="0042459B" w:rsidP="0042459B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42459B">
        <w:rPr>
          <w:rFonts w:ascii="Stolzl Book" w:hAnsi="Stolzl Book" w:cs="Tahoma"/>
          <w:b/>
          <w:sz w:val="24"/>
          <w:szCs w:val="24"/>
          <w:lang w:val="uk-UA"/>
        </w:rPr>
        <w:t>або</w:t>
      </w:r>
    </w:p>
    <w:p w:rsidR="0042459B" w:rsidRPr="0042459B" w:rsidRDefault="0042459B" w:rsidP="0042459B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42459B">
        <w:rPr>
          <w:rFonts w:ascii="Stolzl Book" w:hAnsi="Stolzl Book" w:cs="Tahoma"/>
          <w:sz w:val="24"/>
          <w:szCs w:val="24"/>
          <w:lang w:val="uk-UA"/>
        </w:rPr>
        <w:t xml:space="preserve">здатність отримати біометричний паспорт </w:t>
      </w:r>
      <w:r>
        <w:rPr>
          <w:rFonts w:ascii="Stolzl Book" w:hAnsi="Stolzl Book" w:cs="Tahoma"/>
          <w:sz w:val="24"/>
          <w:szCs w:val="24"/>
          <w:lang w:val="uk-UA"/>
        </w:rPr>
        <w:t>до початку подорожі</w:t>
      </w:r>
    </w:p>
    <w:p w:rsidR="0042459B" w:rsidRPr="0042459B" w:rsidRDefault="0042459B" w:rsidP="0042459B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42459B">
        <w:rPr>
          <w:rFonts w:ascii="Stolzl Book" w:hAnsi="Stolzl Book" w:cs="Tahoma"/>
          <w:b/>
          <w:sz w:val="24"/>
          <w:szCs w:val="24"/>
          <w:lang w:val="uk-UA"/>
        </w:rPr>
        <w:t>або/та</w:t>
      </w:r>
      <w:r w:rsidRPr="0042459B">
        <w:rPr>
          <w:rFonts w:ascii="Stolzl Book" w:hAnsi="Stolzl Book" w:cs="Tahoma"/>
          <w:sz w:val="24"/>
          <w:szCs w:val="24"/>
          <w:lang w:val="uk-UA"/>
        </w:rPr>
        <w:t xml:space="preserve"> </w:t>
      </w:r>
    </w:p>
    <w:p w:rsidR="0042459B" w:rsidRPr="0042459B" w:rsidRDefault="0042459B" w:rsidP="0042459B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42459B">
        <w:rPr>
          <w:rFonts w:ascii="Stolzl Book" w:hAnsi="Stolzl Book" w:cs="Tahoma"/>
          <w:sz w:val="24"/>
          <w:szCs w:val="24"/>
          <w:lang w:val="uk-UA"/>
        </w:rPr>
        <w:t>здатність отримати візу до країни ЄС, якщо це потрібно (оформлення всіх документів для поїздки, в тому числі віз та паспорту, є відповідальністю заявника)</w:t>
      </w:r>
    </w:p>
    <w:p w:rsidR="00A1040A" w:rsidRPr="0042459B" w:rsidRDefault="0042459B" w:rsidP="0068523F">
      <w:pPr>
        <w:pStyle w:val="Listenabsatz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Stolzl Book" w:hAnsi="Stolzl Book" w:cs="Tahoma"/>
          <w:sz w:val="24"/>
          <w:szCs w:val="24"/>
          <w:lang w:val="uk-UA"/>
        </w:rPr>
      </w:pPr>
      <w:r w:rsidRPr="0042459B">
        <w:rPr>
          <w:rFonts w:ascii="Stolzl Book" w:hAnsi="Stolzl Book" w:cs="Tahoma"/>
          <w:sz w:val="24"/>
          <w:szCs w:val="24"/>
          <w:lang w:val="uk-UA"/>
        </w:rPr>
        <w:t>Заявник повинен мати право в’їзду в ЄС</w:t>
      </w:r>
    </w:p>
    <w:p w:rsidR="00C77C77" w:rsidRPr="00CA142F" w:rsidRDefault="00B2164E" w:rsidP="0042459B">
      <w:pPr>
        <w:rPr>
          <w:rFonts w:ascii="Stolzl Display" w:eastAsia="Goethe FF Clan" w:hAnsi="Stolzl Display" w:cs="Goethe FF Clan"/>
          <w:b/>
          <w:lang w:val="uk-UA"/>
        </w:rPr>
      </w:pPr>
      <w:r w:rsidRPr="00CA142F">
        <w:rPr>
          <w:rFonts w:ascii="Stolzl Display" w:eastAsia="Goethe FF Clan" w:hAnsi="Stolzl Display" w:cs="Goethe FF Clan"/>
          <w:b/>
          <w:lang w:val="uk-UA"/>
        </w:rPr>
        <w:t>Якими є</w:t>
      </w:r>
      <w:r w:rsidR="00C77C77" w:rsidRPr="00CA142F">
        <w:rPr>
          <w:rFonts w:ascii="Stolzl Display" w:eastAsia="Goethe FF Clan" w:hAnsi="Stolzl Display" w:cs="Goethe FF Clan"/>
          <w:b/>
          <w:lang w:val="uk-UA"/>
        </w:rPr>
        <w:t xml:space="preserve"> </w:t>
      </w:r>
      <w:r w:rsidRPr="00CA142F">
        <w:rPr>
          <w:rFonts w:ascii="Stolzl Display" w:eastAsia="Goethe FF Clan" w:hAnsi="Stolzl Display" w:cs="Goethe FF Clan"/>
          <w:b/>
          <w:lang w:val="uk-UA"/>
        </w:rPr>
        <w:t>суми грантів</w:t>
      </w:r>
      <w:r w:rsidR="00C77C77" w:rsidRPr="00CA142F">
        <w:rPr>
          <w:rFonts w:ascii="Stolzl Display" w:eastAsia="Goethe FF Clan" w:hAnsi="Stolzl Display" w:cs="Goethe FF Clan"/>
          <w:b/>
          <w:lang w:val="uk-UA"/>
        </w:rPr>
        <w:t>?</w:t>
      </w:r>
    </w:p>
    <w:p w:rsidR="00BF0D03" w:rsidRPr="00CA142F" w:rsidRDefault="00733395" w:rsidP="0042459B">
      <w:pPr>
        <w:rPr>
          <w:rFonts w:ascii="Stolzl Book" w:hAnsi="Stolzl Book" w:cs="Tahoma"/>
          <w:lang w:val="uk-UA"/>
        </w:rPr>
      </w:pPr>
      <w:r w:rsidRPr="00CA142F">
        <w:rPr>
          <w:rFonts w:ascii="Stolzl Book" w:hAnsi="Stolzl Book" w:cs="Tahoma"/>
          <w:lang w:val="uk-UA"/>
        </w:rPr>
        <w:t>М</w:t>
      </w:r>
      <w:r w:rsidR="00797F0F" w:rsidRPr="00CA142F">
        <w:rPr>
          <w:rFonts w:ascii="Stolzl Book" w:hAnsi="Stolzl Book" w:cs="Tahoma"/>
          <w:lang w:val="uk-UA"/>
        </w:rPr>
        <w:t>аксимальн</w:t>
      </w:r>
      <w:r w:rsidR="00F978FE" w:rsidRPr="00CA142F">
        <w:rPr>
          <w:rFonts w:ascii="Stolzl Book" w:hAnsi="Stolzl Book" w:cs="Tahoma"/>
          <w:lang w:val="uk-UA"/>
        </w:rPr>
        <w:t>і</w:t>
      </w:r>
      <w:r w:rsidR="00797F0F" w:rsidRPr="00CA142F">
        <w:rPr>
          <w:rFonts w:ascii="Stolzl Book" w:hAnsi="Stolzl Book" w:cs="Tahoma"/>
          <w:lang w:val="uk-UA"/>
        </w:rPr>
        <w:t xml:space="preserve"> сум</w:t>
      </w:r>
      <w:r w:rsidR="00F978FE" w:rsidRPr="00CA142F">
        <w:rPr>
          <w:rFonts w:ascii="Stolzl Book" w:hAnsi="Stolzl Book" w:cs="Tahoma"/>
          <w:lang w:val="uk-UA"/>
        </w:rPr>
        <w:t>и</w:t>
      </w:r>
      <w:r w:rsidR="00797F0F" w:rsidRPr="00CA142F">
        <w:rPr>
          <w:rFonts w:ascii="Stolzl Book" w:hAnsi="Stolzl Book" w:cs="Tahoma"/>
          <w:lang w:val="uk-UA"/>
        </w:rPr>
        <w:t xml:space="preserve"> грант</w:t>
      </w:r>
      <w:r w:rsidR="00F978FE" w:rsidRPr="00CA142F">
        <w:rPr>
          <w:rFonts w:ascii="Stolzl Book" w:hAnsi="Stolzl Book" w:cs="Tahoma"/>
          <w:lang w:val="uk-UA"/>
        </w:rPr>
        <w:t xml:space="preserve">ів: </w:t>
      </w:r>
      <w:r w:rsidR="00F978FE" w:rsidRPr="00CA142F">
        <w:rPr>
          <w:rFonts w:ascii="Stolzl Book" w:hAnsi="Stolzl Book" w:cs="Tahoma"/>
          <w:b/>
          <w:lang w:val="uk-UA"/>
        </w:rPr>
        <w:t>2 000 євро</w:t>
      </w:r>
      <w:r w:rsidR="00F978FE" w:rsidRPr="00CA142F">
        <w:rPr>
          <w:rFonts w:ascii="Stolzl Book" w:hAnsi="Stolzl Book" w:cs="Tahoma"/>
          <w:lang w:val="uk-UA"/>
        </w:rPr>
        <w:t xml:space="preserve"> (</w:t>
      </w:r>
      <w:r w:rsidR="00797F0F" w:rsidRPr="00CA142F">
        <w:rPr>
          <w:rFonts w:ascii="Stolzl Book" w:hAnsi="Stolzl Book" w:cs="Tahoma"/>
          <w:lang w:val="uk-UA"/>
        </w:rPr>
        <w:t xml:space="preserve">для поїздок тривалістю </w:t>
      </w:r>
      <w:r w:rsidR="00F978FE" w:rsidRPr="00CA142F">
        <w:rPr>
          <w:rFonts w:ascii="Stolzl Book" w:hAnsi="Stolzl Book" w:cs="Tahoma"/>
          <w:lang w:val="uk-UA"/>
        </w:rPr>
        <w:t xml:space="preserve">               </w:t>
      </w:r>
      <w:r w:rsidR="00797F0F" w:rsidRPr="00CA142F">
        <w:rPr>
          <w:rFonts w:ascii="Stolzl Book" w:hAnsi="Stolzl Book" w:cs="Tahoma"/>
          <w:lang w:val="uk-UA"/>
        </w:rPr>
        <w:t>5-14 днів</w:t>
      </w:r>
      <w:r w:rsidR="00F978FE" w:rsidRPr="00CA142F">
        <w:rPr>
          <w:rFonts w:ascii="Stolzl Book" w:hAnsi="Stolzl Book" w:cs="Tahoma"/>
          <w:lang w:val="uk-UA"/>
        </w:rPr>
        <w:t xml:space="preserve">), </w:t>
      </w:r>
      <w:r w:rsidR="00F978FE" w:rsidRPr="00CA142F">
        <w:rPr>
          <w:rFonts w:ascii="Stolzl Book" w:hAnsi="Stolzl Book" w:cs="Tahoma"/>
          <w:b/>
          <w:lang w:val="uk-UA"/>
        </w:rPr>
        <w:t>4 000 євро</w:t>
      </w:r>
      <w:r w:rsidR="00F978FE" w:rsidRPr="00CA142F">
        <w:rPr>
          <w:rFonts w:ascii="Stolzl Book" w:hAnsi="Stolzl Book" w:cs="Tahoma"/>
          <w:lang w:val="uk-UA"/>
        </w:rPr>
        <w:t xml:space="preserve"> (</w:t>
      </w:r>
      <w:r w:rsidR="00797F0F" w:rsidRPr="00CA142F">
        <w:rPr>
          <w:rFonts w:ascii="Stolzl Book" w:hAnsi="Stolzl Book" w:cs="Tahoma"/>
          <w:lang w:val="uk-UA"/>
        </w:rPr>
        <w:t>для поїздок тривалістю 15-28 днів</w:t>
      </w:r>
      <w:r w:rsidR="00F978FE" w:rsidRPr="00CA142F">
        <w:rPr>
          <w:rFonts w:ascii="Stolzl Book" w:hAnsi="Stolzl Book" w:cs="Tahoma"/>
          <w:lang w:val="uk-UA"/>
        </w:rPr>
        <w:t>).</w:t>
      </w:r>
    </w:p>
    <w:p w:rsidR="00FE15A1" w:rsidRPr="00CA142F" w:rsidRDefault="00FE15A1" w:rsidP="0042459B">
      <w:pPr>
        <w:rPr>
          <w:rFonts w:ascii="Stolzl Book" w:hAnsi="Stolzl Book" w:cs="Tahoma"/>
          <w:lang w:val="uk-UA"/>
        </w:rPr>
      </w:pPr>
    </w:p>
    <w:p w:rsidR="00CA3B70" w:rsidRPr="00CA142F" w:rsidRDefault="00BF0D03" w:rsidP="0042459B">
      <w:pPr>
        <w:rPr>
          <w:rFonts w:ascii="Stolzl Book" w:hAnsi="Stolzl Book"/>
          <w:lang w:val="uk-UA"/>
        </w:rPr>
      </w:pPr>
      <w:r w:rsidRPr="00CA142F">
        <w:rPr>
          <w:rFonts w:ascii="Stolzl Book" w:hAnsi="Stolzl Book" w:cs="Tahoma"/>
          <w:lang w:val="uk-UA"/>
        </w:rPr>
        <w:t xml:space="preserve">Особи з інвалідністю можуть отримати додаткове фінансування для витрат, які пов’язані з особливими потребами. </w:t>
      </w:r>
      <w:r w:rsidR="00CA142F" w:rsidRPr="00CA142F">
        <w:rPr>
          <w:rFonts w:ascii="Stolzl Book" w:hAnsi="Stolzl Book" w:cs="Tahoma"/>
          <w:lang w:val="uk-UA"/>
        </w:rPr>
        <w:t>В цьому випадку максимальна сума гранту може бути перевищена. П</w:t>
      </w:r>
      <w:r w:rsidRPr="00CA142F">
        <w:rPr>
          <w:rFonts w:ascii="Stolzl Book" w:hAnsi="Stolzl Book" w:cs="Tahoma"/>
          <w:lang w:val="uk-UA"/>
        </w:rPr>
        <w:t>ерелік додаткових витрат та їх о</w:t>
      </w:r>
      <w:r w:rsidRPr="00CA142F">
        <w:rPr>
          <w:rFonts w:ascii="Stolzl Book" w:hAnsi="Stolzl Book"/>
          <w:lang w:val="uk-UA"/>
        </w:rPr>
        <w:t xml:space="preserve">бґрунтування повинні бути вказані у розрахунку бюджету мобільності. </w:t>
      </w:r>
    </w:p>
    <w:p w:rsidR="00330A71" w:rsidRPr="006B7BE6" w:rsidRDefault="00330A71" w:rsidP="0042459B">
      <w:pPr>
        <w:rPr>
          <w:rFonts w:ascii="Stolzl Book" w:hAnsi="Stolzl Book"/>
          <w:highlight w:val="yellow"/>
          <w:lang w:val="uk-UA"/>
        </w:rPr>
      </w:pPr>
    </w:p>
    <w:p w:rsidR="00330A71" w:rsidRPr="00987265" w:rsidRDefault="00FC4854" w:rsidP="0042459B">
      <w:pPr>
        <w:rPr>
          <w:rFonts w:ascii="Stolzl Display" w:hAnsi="Stolzl Display" w:cs="Tahoma"/>
          <w:b/>
          <w:lang w:val="uk-UA"/>
        </w:rPr>
      </w:pPr>
      <w:r w:rsidRPr="00987265">
        <w:rPr>
          <w:rFonts w:ascii="Stolzl Display" w:hAnsi="Stolzl Display" w:cs="Tahoma"/>
          <w:b/>
          <w:lang w:val="uk-UA"/>
        </w:rPr>
        <w:t>Які витрати можуть бути профінансовані грантом мобільності?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>Міжнародні подорожі (квитки на авіапереліт/поїзд/автобус)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>Транспортні витрати в країні перебування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>Проживання</w:t>
      </w:r>
      <w:r w:rsidR="00FC4854" w:rsidRPr="00161417">
        <w:rPr>
          <w:rFonts w:ascii="Stolzl Book" w:hAnsi="Stolzl Book" w:cs="Tahoma"/>
          <w:sz w:val="24"/>
          <w:szCs w:val="24"/>
          <w:lang w:val="uk-UA"/>
        </w:rPr>
        <w:t xml:space="preserve"> </w:t>
      </w:r>
      <w:r w:rsidR="00CA142F" w:rsidRPr="00161417">
        <w:rPr>
          <w:rFonts w:ascii="Stolzl Book" w:hAnsi="Stolzl Book" w:cs="Tahoma"/>
          <w:sz w:val="24"/>
          <w:szCs w:val="24"/>
          <w:lang w:val="uk-UA"/>
        </w:rPr>
        <w:t xml:space="preserve">(вартість проживання не може перевищувати встановлених </w:t>
      </w:r>
      <w:r w:rsidR="00CA142F" w:rsidRPr="00161417">
        <w:rPr>
          <w:rFonts w:ascii="Stolzl Book" w:hAnsi="Stolzl Book" w:cs="Tahoma"/>
          <w:b/>
          <w:sz w:val="24"/>
          <w:szCs w:val="24"/>
          <w:lang w:val="uk-UA"/>
        </w:rPr>
        <w:t>тарифів на готелі</w:t>
      </w:r>
      <w:r w:rsidR="00CA142F" w:rsidRPr="00161417">
        <w:rPr>
          <w:rFonts w:ascii="Stolzl Book" w:hAnsi="Stolzl Book" w:cs="Tahoma"/>
          <w:sz w:val="24"/>
          <w:szCs w:val="24"/>
          <w:lang w:val="uk-UA"/>
        </w:rPr>
        <w:t>)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lastRenderedPageBreak/>
        <w:t>Витрати на харчування</w:t>
      </w:r>
      <w:r w:rsidR="00CA142F" w:rsidRPr="00161417">
        <w:rPr>
          <w:rFonts w:ascii="Stolzl Book" w:hAnsi="Stolzl Book" w:cs="Tahoma"/>
          <w:sz w:val="24"/>
          <w:szCs w:val="24"/>
          <w:lang w:val="uk-UA"/>
        </w:rPr>
        <w:t xml:space="preserve"> (витрати на харчування не можуть перевищувати встановлених </w:t>
      </w:r>
      <w:r w:rsidR="00CA142F" w:rsidRPr="00161417">
        <w:rPr>
          <w:rFonts w:ascii="Stolzl Book" w:hAnsi="Stolzl Book" w:cs="Tahoma"/>
          <w:b/>
          <w:sz w:val="24"/>
          <w:szCs w:val="24"/>
          <w:lang w:val="uk-UA"/>
        </w:rPr>
        <w:t>тарифів на харчування</w:t>
      </w:r>
      <w:r w:rsidR="00CA142F" w:rsidRPr="00161417">
        <w:rPr>
          <w:rFonts w:ascii="Stolzl Book" w:hAnsi="Stolzl Book" w:cs="Tahoma"/>
          <w:sz w:val="24"/>
          <w:szCs w:val="24"/>
          <w:lang w:val="uk-UA"/>
        </w:rPr>
        <w:t>)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>Реєстраційні внески (для участі в конференціях, форумах і т.п.)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>Оплата за віз</w:t>
      </w:r>
      <w:r w:rsidR="000125F1" w:rsidRPr="00161417">
        <w:rPr>
          <w:rFonts w:ascii="Stolzl Book" w:hAnsi="Stolzl Book" w:cs="Tahoma"/>
          <w:sz w:val="24"/>
          <w:szCs w:val="24"/>
          <w:lang w:val="uk-UA"/>
        </w:rPr>
        <w:t xml:space="preserve">ові збори </w:t>
      </w:r>
      <w:r w:rsidRPr="00161417">
        <w:rPr>
          <w:rFonts w:ascii="Stolzl Book" w:hAnsi="Stolzl Book" w:cs="Tahoma"/>
          <w:sz w:val="24"/>
          <w:szCs w:val="24"/>
          <w:lang w:val="uk-UA"/>
        </w:rPr>
        <w:t>(</w:t>
      </w:r>
      <w:r w:rsidR="007A0145" w:rsidRPr="00161417">
        <w:rPr>
          <w:rFonts w:ascii="Stolzl Book" w:hAnsi="Stolzl Book" w:cs="Tahoma"/>
          <w:sz w:val="24"/>
          <w:szCs w:val="24"/>
          <w:lang w:val="uk-UA"/>
        </w:rPr>
        <w:t>за потреби</w:t>
      </w:r>
      <w:r w:rsidRPr="00161417">
        <w:rPr>
          <w:rFonts w:ascii="Stolzl Book" w:hAnsi="Stolzl Book" w:cs="Tahoma"/>
          <w:sz w:val="24"/>
          <w:szCs w:val="24"/>
          <w:lang w:val="uk-UA"/>
        </w:rPr>
        <w:t>)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>Поліс медичного страхування</w:t>
      </w:r>
      <w:r w:rsidR="007A0145" w:rsidRPr="00161417">
        <w:rPr>
          <w:rFonts w:ascii="Stolzl Book" w:hAnsi="Stolzl Book" w:cs="Tahoma"/>
          <w:sz w:val="24"/>
          <w:szCs w:val="24"/>
          <w:lang w:val="uk-UA"/>
        </w:rPr>
        <w:t xml:space="preserve"> (за потреби)</w:t>
      </w:r>
    </w:p>
    <w:p w:rsidR="00330A71" w:rsidRPr="00161417" w:rsidRDefault="00330A71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 xml:space="preserve">Інші витрати напряму пов’язані із </w:t>
      </w:r>
      <w:r w:rsidR="00724CC3" w:rsidRPr="00161417">
        <w:rPr>
          <w:rFonts w:ascii="Stolzl Book" w:hAnsi="Stolzl Book" w:cs="Tahoma"/>
          <w:sz w:val="24"/>
          <w:szCs w:val="24"/>
          <w:lang w:val="uk-UA"/>
        </w:rPr>
        <w:t xml:space="preserve">запропонованою </w:t>
      </w:r>
      <w:r w:rsidRPr="00161417">
        <w:rPr>
          <w:rFonts w:ascii="Stolzl Book" w:hAnsi="Stolzl Book" w:cs="Tahoma"/>
          <w:sz w:val="24"/>
          <w:szCs w:val="24"/>
          <w:lang w:val="uk-UA"/>
        </w:rPr>
        <w:t>мобільністю</w:t>
      </w:r>
      <w:r w:rsidR="00161417" w:rsidRPr="00161417">
        <w:rPr>
          <w:rFonts w:ascii="Stolzl Book" w:hAnsi="Stolzl Book" w:cs="Tahoma"/>
          <w:sz w:val="24"/>
          <w:szCs w:val="24"/>
          <w:lang w:val="uk-UA"/>
        </w:rPr>
        <w:t>.</w:t>
      </w:r>
    </w:p>
    <w:p w:rsidR="00FC4854" w:rsidRPr="00161417" w:rsidRDefault="00FC4854" w:rsidP="00012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Stolzl Book" w:hAnsi="Stolzl Book" w:cs="Tahoma"/>
          <w:b/>
          <w:lang w:val="uk-UA"/>
        </w:rPr>
      </w:pPr>
    </w:p>
    <w:p w:rsidR="00065FEE" w:rsidRPr="00987265" w:rsidRDefault="00065FEE" w:rsidP="00065FEE">
      <w:pPr>
        <w:rPr>
          <w:rFonts w:ascii="Stolzl Display" w:hAnsi="Stolzl Display" w:cs="Tahoma"/>
          <w:b/>
          <w:lang w:val="uk-UA"/>
        </w:rPr>
      </w:pPr>
      <w:r w:rsidRPr="00987265">
        <w:rPr>
          <w:rFonts w:ascii="Stolzl Display" w:hAnsi="Stolzl Display" w:cs="Tahoma"/>
          <w:b/>
          <w:lang w:val="uk-UA"/>
        </w:rPr>
        <w:t>Які витрати не можуть бути профінансовані грантом мобільності?</w:t>
      </w:r>
    </w:p>
    <w:p w:rsidR="00065FEE" w:rsidRPr="00161417" w:rsidRDefault="00065FEE" w:rsidP="0068523F">
      <w:pPr>
        <w:pStyle w:val="Text"/>
        <w:numPr>
          <w:ilvl w:val="0"/>
          <w:numId w:val="9"/>
        </w:numPr>
        <w:contextualSpacing/>
        <w:jc w:val="both"/>
        <w:rPr>
          <w:rFonts w:ascii="Stolzl Book" w:hAnsi="Stolzl Book" w:cs="Times New Roman"/>
          <w:sz w:val="24"/>
          <w:szCs w:val="24"/>
          <w:lang w:val="uk-UA"/>
        </w:rPr>
      </w:pPr>
      <w:r w:rsidRPr="00161417">
        <w:rPr>
          <w:rFonts w:ascii="Stolzl Book" w:hAnsi="Stolzl Book" w:cs="Times New Roman"/>
          <w:sz w:val="24"/>
          <w:szCs w:val="24"/>
          <w:lang w:val="uk-UA"/>
        </w:rPr>
        <w:t>Витрати, що не були зазначені в бюджеті мобільності</w:t>
      </w:r>
    </w:p>
    <w:p w:rsidR="00065FEE" w:rsidRPr="00161417" w:rsidRDefault="00065FEE" w:rsidP="0068523F">
      <w:pPr>
        <w:pStyle w:val="Text"/>
        <w:numPr>
          <w:ilvl w:val="0"/>
          <w:numId w:val="9"/>
        </w:numPr>
        <w:contextualSpacing/>
        <w:jc w:val="both"/>
        <w:rPr>
          <w:rFonts w:ascii="Stolzl Book" w:hAnsi="Stolzl Book" w:cs="Times New Roman"/>
          <w:sz w:val="24"/>
          <w:szCs w:val="24"/>
          <w:lang w:val="uk-UA"/>
        </w:rPr>
      </w:pPr>
      <w:r w:rsidRPr="00161417">
        <w:rPr>
          <w:rFonts w:ascii="Stolzl Book" w:hAnsi="Stolzl Book" w:cs="Times New Roman"/>
          <w:sz w:val="24"/>
          <w:szCs w:val="24"/>
          <w:lang w:val="uk-UA"/>
        </w:rPr>
        <w:t xml:space="preserve">Витрати, які не пов’язані </w:t>
      </w:r>
      <w:r w:rsidR="00017918" w:rsidRPr="00161417">
        <w:rPr>
          <w:rFonts w:ascii="Stolzl Book" w:hAnsi="Stolzl Book" w:cs="Times New Roman"/>
          <w:sz w:val="24"/>
          <w:szCs w:val="24"/>
          <w:lang w:val="uk-UA"/>
        </w:rPr>
        <w:t>напряму із мобільністю</w:t>
      </w:r>
    </w:p>
    <w:p w:rsidR="00017918" w:rsidRPr="00161417" w:rsidRDefault="00017918" w:rsidP="0068523F">
      <w:pPr>
        <w:pStyle w:val="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imes New Roman"/>
          <w:sz w:val="24"/>
          <w:szCs w:val="24"/>
          <w:lang w:val="uk-UA"/>
        </w:rPr>
        <w:t>Витрати</w:t>
      </w:r>
      <w:r w:rsidRPr="00161417">
        <w:rPr>
          <w:rFonts w:ascii="Stolzl Book" w:hAnsi="Stolzl Book" w:cs="Tahoma"/>
          <w:sz w:val="24"/>
          <w:szCs w:val="24"/>
          <w:lang w:val="uk-UA"/>
        </w:rPr>
        <w:t>, які вже фінансуються через інші гранти чи програми</w:t>
      </w:r>
    </w:p>
    <w:p w:rsidR="00017918" w:rsidRPr="00161417" w:rsidRDefault="00017918" w:rsidP="0068523F">
      <w:pPr>
        <w:pStyle w:val="Listenabsat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Stolzl Book" w:hAnsi="Stolzl Book" w:cs="Tahoma"/>
          <w:sz w:val="24"/>
          <w:szCs w:val="24"/>
          <w:lang w:val="uk-UA"/>
        </w:rPr>
      </w:pPr>
      <w:r w:rsidRPr="00161417">
        <w:rPr>
          <w:rFonts w:ascii="Stolzl Book" w:hAnsi="Stolzl Book" w:cs="Tahoma"/>
          <w:sz w:val="24"/>
          <w:szCs w:val="24"/>
          <w:lang w:val="uk-UA"/>
        </w:rPr>
        <w:t>Витрати на мобільності, які вже відбулися</w:t>
      </w:r>
      <w:r w:rsidR="00161417" w:rsidRPr="00161417">
        <w:rPr>
          <w:rFonts w:ascii="Stolzl Book" w:hAnsi="Stolzl Book" w:cs="Tahoma"/>
          <w:sz w:val="24"/>
          <w:szCs w:val="24"/>
          <w:lang w:val="uk-UA"/>
        </w:rPr>
        <w:t>.</w:t>
      </w:r>
    </w:p>
    <w:p w:rsidR="00017918" w:rsidRDefault="00017918" w:rsidP="00213A99">
      <w:pPr>
        <w:pStyle w:val="Text"/>
        <w:contextualSpacing/>
        <w:jc w:val="both"/>
        <w:rPr>
          <w:rFonts w:ascii="Stolzl Book" w:hAnsi="Stolzl Book" w:cs="Times New Roman"/>
          <w:sz w:val="24"/>
          <w:szCs w:val="24"/>
          <w:lang w:val="uk-UA"/>
        </w:rPr>
      </w:pPr>
    </w:p>
    <w:p w:rsidR="0012790D" w:rsidRPr="008C5627" w:rsidRDefault="00B62E25" w:rsidP="00213A99">
      <w:pPr>
        <w:ind w:hanging="2"/>
        <w:rPr>
          <w:rFonts w:ascii="Stolzl Display" w:eastAsia="Verdana" w:hAnsi="Stolzl Display" w:cs="Verdana"/>
          <w:b/>
          <w:lang w:val="uk-UA"/>
        </w:rPr>
      </w:pPr>
      <w:r>
        <w:rPr>
          <w:rFonts w:ascii="Stolzl Display" w:eastAsia="Verdana" w:hAnsi="Stolzl Display" w:cs="Verdana"/>
          <w:b/>
          <w:lang w:val="uk-UA"/>
        </w:rPr>
        <w:t>Як подати заявку на гранти мобільності</w:t>
      </w:r>
      <w:r w:rsidR="0012790D" w:rsidRPr="008C5627">
        <w:rPr>
          <w:rFonts w:ascii="Stolzl Display" w:eastAsia="Verdana" w:hAnsi="Stolzl Display" w:cs="Verdana"/>
          <w:b/>
          <w:lang w:val="uk-UA"/>
        </w:rPr>
        <w:t>?</w:t>
      </w:r>
    </w:p>
    <w:p w:rsidR="00E50C0D" w:rsidRDefault="006472C1" w:rsidP="00213A99">
      <w:pPr>
        <w:pStyle w:val="Default"/>
        <w:rPr>
          <w:rFonts w:ascii="Stolzl Book" w:hAnsi="Stolzl Book"/>
          <w:lang w:val="uk-UA"/>
        </w:rPr>
      </w:pPr>
      <w:r w:rsidRPr="00E50C0D">
        <w:rPr>
          <w:rFonts w:ascii="Stolzl Book" w:hAnsi="Stolzl Book"/>
          <w:lang w:val="uk-UA"/>
        </w:rPr>
        <w:t xml:space="preserve">Заявка </w:t>
      </w:r>
      <w:r w:rsidR="00E50C0D">
        <w:rPr>
          <w:rFonts w:ascii="Stolzl Book" w:hAnsi="Stolzl Book"/>
          <w:lang w:val="uk-UA"/>
        </w:rPr>
        <w:t xml:space="preserve">на гранти мобільності </w:t>
      </w:r>
      <w:r w:rsidRPr="00E50C0D">
        <w:rPr>
          <w:rFonts w:ascii="Stolzl Book" w:hAnsi="Stolzl Book"/>
          <w:lang w:val="uk-UA"/>
        </w:rPr>
        <w:t xml:space="preserve">разом з необхідним пакетом </w:t>
      </w:r>
      <w:r w:rsidR="00E50C0D">
        <w:rPr>
          <w:rFonts w:ascii="Stolzl Book" w:hAnsi="Stolzl Book"/>
          <w:lang w:val="uk-UA"/>
        </w:rPr>
        <w:t>супровідної документації</w:t>
      </w:r>
      <w:r w:rsidRPr="00E50C0D">
        <w:rPr>
          <w:rFonts w:ascii="Stolzl Book" w:hAnsi="Stolzl Book"/>
          <w:lang w:val="uk-UA"/>
        </w:rPr>
        <w:t xml:space="preserve"> подається в електронній формі через онлайн-платформу</w:t>
      </w:r>
      <w:r w:rsidR="00213A99" w:rsidRPr="00213A99">
        <w:rPr>
          <w:rFonts w:ascii="Stolzl Book" w:hAnsi="Stolzl Book"/>
          <w:lang w:val="uk-UA"/>
        </w:rPr>
        <w:t>:</w:t>
      </w:r>
      <w:r w:rsidR="00EA4EAC">
        <w:rPr>
          <w:rFonts w:ascii="Stolzl Book" w:hAnsi="Stolzl Book"/>
          <w:lang w:val="uk-UA"/>
        </w:rPr>
        <w:t xml:space="preserve"> </w:t>
      </w:r>
      <w:hyperlink r:id="rId10" w:history="1">
        <w:r w:rsidR="00E50C0D" w:rsidRPr="00E518F2">
          <w:rPr>
            <w:rStyle w:val="Hyperlink"/>
            <w:rFonts w:ascii="Stolzl Book" w:hAnsi="Stolzl Book"/>
            <w:lang w:val="uk-UA"/>
          </w:rPr>
          <w:t>https://</w:t>
        </w:r>
        <w:r w:rsidR="00213A99">
          <w:rPr>
            <w:rStyle w:val="Hyperlink"/>
            <w:rFonts w:ascii="Stolzl Book" w:hAnsi="Stolzl Book"/>
            <w:lang w:val="en-GB"/>
          </w:rPr>
          <w:t>www</w:t>
        </w:r>
        <w:r w:rsidR="00213A99">
          <w:rPr>
            <w:rStyle w:val="Hyperlink"/>
            <w:rFonts w:ascii="Stolzl Book" w:hAnsi="Stolzl Book"/>
            <w:lang w:val="uk-UA"/>
          </w:rPr>
          <w:t>.</w:t>
        </w:r>
        <w:r w:rsidR="00E50C0D" w:rsidRPr="00E518F2">
          <w:rPr>
            <w:rStyle w:val="Hyperlink"/>
            <w:rFonts w:ascii="Stolzl Book" w:hAnsi="Stolzl Book"/>
            <w:lang w:val="uk-UA"/>
          </w:rPr>
          <w:t>houseofeurope.grantplatform.com/</w:t>
        </w:r>
      </w:hyperlink>
    </w:p>
    <w:p w:rsidR="00E50C0D" w:rsidRPr="00213A99" w:rsidRDefault="00E50C0D" w:rsidP="00213A99">
      <w:pPr>
        <w:pStyle w:val="Default"/>
        <w:rPr>
          <w:rFonts w:ascii="Stolzl Book" w:hAnsi="Stolzl Book"/>
          <w:lang w:val="uk-UA"/>
        </w:rPr>
      </w:pPr>
    </w:p>
    <w:p w:rsidR="00241778" w:rsidRPr="00241778" w:rsidRDefault="00241778" w:rsidP="00213A99">
      <w:pPr>
        <w:pStyle w:val="Default"/>
        <w:rPr>
          <w:rFonts w:ascii="Stolzl Book" w:hAnsi="Stolzl Book"/>
          <w:b/>
          <w:lang w:val="uk-UA"/>
        </w:rPr>
      </w:pPr>
      <w:r w:rsidRPr="00213A99">
        <w:rPr>
          <w:rFonts w:ascii="Stolzl Book" w:hAnsi="Stolzl Book"/>
          <w:lang w:val="uk-UA"/>
        </w:rPr>
        <w:t xml:space="preserve">Заявка повинна бути надіслана (кнопка </w:t>
      </w:r>
      <w:r w:rsidRPr="00F660FB">
        <w:rPr>
          <w:rFonts w:ascii="Stolzl Book" w:hAnsi="Stolzl Book"/>
          <w:b/>
          <w:lang w:val="uk-UA"/>
        </w:rPr>
        <w:t>‘</w:t>
      </w:r>
      <w:r w:rsidRPr="00F660FB">
        <w:rPr>
          <w:rFonts w:ascii="Stolzl Book" w:hAnsi="Stolzl Book"/>
          <w:b/>
          <w:lang w:val="en-GB"/>
        </w:rPr>
        <w:t>Submit</w:t>
      </w:r>
      <w:r w:rsidR="00346843" w:rsidRPr="00F660FB">
        <w:rPr>
          <w:rFonts w:ascii="Stolzl Book" w:hAnsi="Stolzl Book"/>
          <w:b/>
          <w:lang w:val="uk-UA"/>
        </w:rPr>
        <w:t xml:space="preserve"> </w:t>
      </w:r>
      <w:r w:rsidR="00346843" w:rsidRPr="00F660FB">
        <w:rPr>
          <w:rFonts w:ascii="Stolzl Book" w:hAnsi="Stolzl Book"/>
          <w:b/>
          <w:lang w:val="en-GB"/>
        </w:rPr>
        <w:t>entry</w:t>
      </w:r>
      <w:r w:rsidRPr="00F660FB">
        <w:rPr>
          <w:rFonts w:ascii="Stolzl Book" w:hAnsi="Stolzl Book"/>
          <w:b/>
          <w:lang w:val="uk-UA"/>
        </w:rPr>
        <w:t>’</w:t>
      </w:r>
      <w:r w:rsidRPr="00213A99">
        <w:rPr>
          <w:rFonts w:ascii="Stolzl Book" w:hAnsi="Stolzl Book"/>
          <w:lang w:val="uk-UA"/>
        </w:rPr>
        <w:t>)</w:t>
      </w:r>
      <w:r w:rsidRPr="00241778">
        <w:rPr>
          <w:rFonts w:ascii="Stolzl Book" w:hAnsi="Stolzl Book"/>
          <w:b/>
          <w:lang w:val="uk-UA"/>
        </w:rPr>
        <w:t xml:space="preserve"> до 15:00 за київським часом, 14 листопада 2019 р.</w:t>
      </w:r>
    </w:p>
    <w:p w:rsidR="00241778" w:rsidRPr="00291A22" w:rsidRDefault="00241778" w:rsidP="00291A22">
      <w:pPr>
        <w:pStyle w:val="Default"/>
        <w:rPr>
          <w:rFonts w:ascii="Stolzl Book" w:hAnsi="Stolzl Book"/>
          <w:lang w:val="uk-UA"/>
        </w:rPr>
      </w:pPr>
    </w:p>
    <w:p w:rsidR="0018708D" w:rsidRPr="00291A22" w:rsidRDefault="00241778" w:rsidP="00291A22">
      <w:pPr>
        <w:rPr>
          <w:rFonts w:ascii="Stolzl Book" w:hAnsi="Stolzl Book" w:cs="Tahoma"/>
          <w:b/>
          <w:lang w:val="uk-UA"/>
        </w:rPr>
      </w:pPr>
      <w:r w:rsidRPr="00291A22">
        <w:rPr>
          <w:rFonts w:ascii="Stolzl Book" w:hAnsi="Stolzl Book" w:cs="Tahoma"/>
          <w:lang w:val="uk-UA"/>
        </w:rPr>
        <w:t xml:space="preserve">У електронній заявці </w:t>
      </w:r>
      <w:r w:rsidR="000451B4" w:rsidRPr="00291A22">
        <w:rPr>
          <w:rFonts w:ascii="Stolzl Book" w:hAnsi="Stolzl Book" w:cs="Tahoma"/>
          <w:lang w:val="uk-UA"/>
        </w:rPr>
        <w:t xml:space="preserve">заявнику </w:t>
      </w:r>
      <w:r w:rsidR="0022181F" w:rsidRPr="00291A22">
        <w:rPr>
          <w:rFonts w:ascii="Stolzl Book" w:hAnsi="Stolzl Book" w:cs="Tahoma"/>
          <w:lang w:val="uk-UA"/>
        </w:rPr>
        <w:t>необхідно буде</w:t>
      </w:r>
      <w:r w:rsidR="0022181F" w:rsidRPr="00291A22">
        <w:rPr>
          <w:rFonts w:ascii="Stolzl Book" w:hAnsi="Stolzl Book" w:cs="Tahoma"/>
          <w:b/>
          <w:lang w:val="uk-UA"/>
        </w:rPr>
        <w:t xml:space="preserve"> надати наступну інформацію та документи</w:t>
      </w:r>
      <w:r w:rsidR="00FD3EFE" w:rsidRPr="00291A22">
        <w:rPr>
          <w:rFonts w:ascii="Stolzl Book" w:hAnsi="Stolzl Book" w:cs="Tahoma"/>
          <w:b/>
          <w:lang w:val="uk-UA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13A99" w:rsidRPr="00956CEA" w:rsidTr="00460A87">
        <w:trPr>
          <w:trHeight w:val="320"/>
        </w:trPr>
        <w:tc>
          <w:tcPr>
            <w:tcW w:w="9056" w:type="dxa"/>
            <w:shd w:val="clear" w:color="auto" w:fill="BFBFBF" w:themeFill="background1" w:themeFillShade="BF"/>
          </w:tcPr>
          <w:p w:rsidR="00213A99" w:rsidRPr="00291A22" w:rsidRDefault="00213A99" w:rsidP="00291A22">
            <w:pPr>
              <w:rPr>
                <w:rFonts w:ascii="Stolzl Book" w:hAnsi="Stolzl Book"/>
                <w:b/>
                <w:lang w:val="uk-UA"/>
              </w:rPr>
            </w:pPr>
            <w:r w:rsidRPr="00291A22">
              <w:rPr>
                <w:rFonts w:ascii="Stolzl Book" w:hAnsi="Stolzl Book"/>
                <w:b/>
                <w:lang w:val="uk-UA"/>
              </w:rPr>
              <w:t>Конкурс заявок (поле ‘</w:t>
            </w:r>
            <w:r w:rsidRPr="00291A22">
              <w:rPr>
                <w:rFonts w:ascii="Stolzl Book" w:hAnsi="Stolzl Book"/>
                <w:b/>
              </w:rPr>
              <w:t>Open</w:t>
            </w:r>
            <w:r w:rsidRPr="00291A22">
              <w:rPr>
                <w:rFonts w:ascii="Stolzl Book" w:hAnsi="Stolzl Book"/>
                <w:b/>
                <w:lang w:val="uk-UA"/>
              </w:rPr>
              <w:t xml:space="preserve"> </w:t>
            </w:r>
            <w:r w:rsidRPr="00291A22">
              <w:rPr>
                <w:rFonts w:ascii="Stolzl Book" w:hAnsi="Stolzl Book"/>
                <w:b/>
              </w:rPr>
              <w:t>call</w:t>
            </w:r>
            <w:r w:rsidRPr="00291A22">
              <w:rPr>
                <w:rFonts w:ascii="Stolzl Book" w:hAnsi="Stolzl Book"/>
                <w:b/>
                <w:lang w:val="uk-UA"/>
              </w:rPr>
              <w:t>’)</w:t>
            </w:r>
          </w:p>
        </w:tc>
      </w:tr>
      <w:tr w:rsidR="00213A99" w:rsidRPr="00956CEA" w:rsidTr="00460A87">
        <w:trPr>
          <w:trHeight w:val="1133"/>
        </w:trPr>
        <w:tc>
          <w:tcPr>
            <w:tcW w:w="9056" w:type="dxa"/>
          </w:tcPr>
          <w:p w:rsidR="00213A99" w:rsidRPr="00291A22" w:rsidRDefault="00213A99" w:rsidP="00291A22">
            <w:pPr>
              <w:rPr>
                <w:rFonts w:ascii="Stolzl Book" w:hAnsi="Stolzl Book" w:cs="Tahoma"/>
                <w:lang w:val="uk-UA"/>
              </w:rPr>
            </w:pPr>
            <w:r w:rsidRPr="00291A22">
              <w:rPr>
                <w:rFonts w:ascii="Stolzl Book" w:hAnsi="Stolzl Book"/>
                <w:lang w:val="uk-UA"/>
              </w:rPr>
              <w:t xml:space="preserve">Будь ласка, правильно оберіть </w:t>
            </w:r>
            <w:r w:rsidRPr="00291A22">
              <w:rPr>
                <w:rFonts w:ascii="Stolzl Book" w:hAnsi="Stolzl Book" w:cs="Tahoma"/>
                <w:lang w:val="uk-UA"/>
              </w:rPr>
              <w:t>свій професійний сектор:</w:t>
            </w:r>
          </w:p>
          <w:p w:rsidR="00213A99" w:rsidRPr="00291A22" w:rsidRDefault="00213A99" w:rsidP="0068523F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Stolzl Book" w:hAnsi="Stolzl Book" w:cs="Tahoma"/>
                <w:b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b/>
                <w:sz w:val="24"/>
                <w:szCs w:val="24"/>
                <w:lang w:val="uk-UA"/>
              </w:rPr>
              <w:t>«Культура та креативні індустрії</w:t>
            </w: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 xml:space="preserve">» або </w:t>
            </w:r>
          </w:p>
          <w:p w:rsidR="00213A99" w:rsidRPr="00291A22" w:rsidRDefault="00213A99" w:rsidP="0068523F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Stolzl Book" w:hAnsi="Stolzl Book" w:cs="Tahoma"/>
                <w:b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b/>
                <w:sz w:val="24"/>
                <w:szCs w:val="24"/>
                <w:lang w:val="uk-UA"/>
              </w:rPr>
              <w:t xml:space="preserve">«Освіта». </w:t>
            </w:r>
          </w:p>
          <w:p w:rsidR="00614B4B" w:rsidRPr="00291A22" w:rsidRDefault="00213A99" w:rsidP="00291A22">
            <w:pPr>
              <w:rPr>
                <w:rFonts w:ascii="Stolzl Book" w:hAnsi="Stolzl Book" w:cs="Tahoma"/>
                <w:lang w:val="uk-UA"/>
              </w:rPr>
            </w:pPr>
            <w:r w:rsidRPr="00291A22">
              <w:rPr>
                <w:rFonts w:ascii="Stolzl Book" w:hAnsi="Stolzl Book" w:cs="Tahoma"/>
                <w:lang w:val="uk-UA"/>
              </w:rPr>
              <w:t>Після цього Ви будете переадресовані на відповідну заявку</w:t>
            </w:r>
          </w:p>
        </w:tc>
      </w:tr>
      <w:tr w:rsidR="00213A99" w:rsidRPr="00291A22" w:rsidTr="00460A87">
        <w:tc>
          <w:tcPr>
            <w:tcW w:w="9056" w:type="dxa"/>
            <w:shd w:val="clear" w:color="auto" w:fill="BFBFBF" w:themeFill="background1" w:themeFillShade="BF"/>
          </w:tcPr>
          <w:p w:rsidR="00213A99" w:rsidRPr="00291A22" w:rsidRDefault="00614B4B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Stolzl Book" w:hAnsi="Stolzl Book" w:cs="Tahoma"/>
                <w:b/>
                <w:lang w:val="uk-UA"/>
              </w:rPr>
            </w:pPr>
            <w:r w:rsidRPr="00291A22">
              <w:rPr>
                <w:rFonts w:ascii="Stolzl Book" w:hAnsi="Stolzl Book" w:cs="Tahoma"/>
                <w:b/>
                <w:lang w:val="uk-UA"/>
              </w:rPr>
              <w:t xml:space="preserve">Персональні дані (вкладка </w:t>
            </w:r>
            <w:r w:rsidRPr="00291A22">
              <w:rPr>
                <w:rFonts w:ascii="Stolzl Book" w:hAnsi="Stolzl Book"/>
                <w:b/>
                <w:lang w:val="uk-UA"/>
              </w:rPr>
              <w:t>‘Details’)</w:t>
            </w:r>
          </w:p>
        </w:tc>
      </w:tr>
      <w:tr w:rsidR="00213A99" w:rsidRPr="00291A22" w:rsidTr="00614B4B">
        <w:trPr>
          <w:trHeight w:val="1545"/>
        </w:trPr>
        <w:tc>
          <w:tcPr>
            <w:tcW w:w="9056" w:type="dxa"/>
          </w:tcPr>
          <w:p w:rsidR="00614B4B" w:rsidRPr="00291A22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Stolzl Book" w:hAnsi="Stolzl Book" w:cs="Tahoma"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>Прізвище, ім</w:t>
            </w:r>
            <w:r w:rsidRPr="00291A22">
              <w:rPr>
                <w:rFonts w:ascii="Stolzl Book" w:hAnsi="Stolzl Book" w:cs="Tahoma"/>
                <w:sz w:val="24"/>
                <w:szCs w:val="24"/>
                <w:lang w:val="en-GB"/>
              </w:rPr>
              <w:t>’</w:t>
            </w: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>я, по батькові</w:t>
            </w:r>
          </w:p>
          <w:p w:rsidR="00614B4B" w:rsidRPr="00291A22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Stolzl Book" w:hAnsi="Stolzl Book" w:cs="Tahoma"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>Стать</w:t>
            </w:r>
          </w:p>
          <w:p w:rsidR="00614B4B" w:rsidRPr="00291A22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Stolzl Book" w:hAnsi="Stolzl Book" w:cs="Tahoma"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>Місце проживання</w:t>
            </w:r>
          </w:p>
          <w:p w:rsidR="00614B4B" w:rsidRPr="00291A22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Stolzl Book" w:hAnsi="Stolzl Book" w:cs="Tahoma"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>Поштова адреса</w:t>
            </w:r>
          </w:p>
          <w:p w:rsidR="00614B4B" w:rsidRPr="00291A22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Stolzl Book" w:hAnsi="Stolzl Book" w:cs="Tahoma"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>Електронна адреса</w:t>
            </w:r>
          </w:p>
          <w:p w:rsidR="00213A99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Stolzl Book" w:hAnsi="Stolzl Book" w:cs="Tahoma"/>
                <w:sz w:val="24"/>
                <w:szCs w:val="24"/>
                <w:lang w:val="uk-UA"/>
              </w:rPr>
            </w:pPr>
            <w:r w:rsidRPr="00291A22">
              <w:rPr>
                <w:rFonts w:ascii="Stolzl Book" w:hAnsi="Stolzl Book" w:cs="Tahoma"/>
                <w:sz w:val="24"/>
                <w:szCs w:val="24"/>
                <w:lang w:val="uk-UA"/>
              </w:rPr>
              <w:t>Номер телефону</w:t>
            </w:r>
          </w:p>
          <w:p w:rsidR="00956CEA" w:rsidRPr="00291A22" w:rsidRDefault="00956CEA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Stolzl Book" w:hAnsi="Stolzl Book" w:cs="Tahoma"/>
                <w:sz w:val="24"/>
                <w:szCs w:val="24"/>
                <w:lang w:val="uk-UA"/>
              </w:rPr>
            </w:pPr>
            <w:r>
              <w:rPr>
                <w:rFonts w:ascii="Stolzl Book" w:hAnsi="Stolzl Book" w:cs="Tahoma"/>
                <w:sz w:val="24"/>
                <w:szCs w:val="24"/>
                <w:lang w:val="uk-UA"/>
              </w:rPr>
              <w:t>Інформація про місце роботи</w:t>
            </w:r>
          </w:p>
        </w:tc>
      </w:tr>
      <w:tr w:rsidR="00213A99" w:rsidRPr="00291A22" w:rsidTr="00460A87">
        <w:tc>
          <w:tcPr>
            <w:tcW w:w="9056" w:type="dxa"/>
            <w:shd w:val="clear" w:color="auto" w:fill="BFBFBF" w:themeFill="background1" w:themeFillShade="BF"/>
          </w:tcPr>
          <w:p w:rsidR="00213A99" w:rsidRPr="00291A22" w:rsidRDefault="00614B4B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Stolzl Book" w:hAnsi="Stolzl Book" w:cs="Tahoma"/>
                <w:b/>
                <w:lang w:val="uk-UA"/>
              </w:rPr>
            </w:pPr>
            <w:r w:rsidRPr="00291A22">
              <w:rPr>
                <w:rFonts w:ascii="Stolzl Book" w:hAnsi="Stolzl Book" w:cs="Tahoma"/>
                <w:b/>
                <w:lang w:val="uk-UA"/>
              </w:rPr>
              <w:t xml:space="preserve">Додаткові запитання (вкладка </w:t>
            </w:r>
            <w:r w:rsidRPr="00291A22">
              <w:rPr>
                <w:rFonts w:ascii="Stolzl Book" w:hAnsi="Stolzl Book"/>
                <w:b/>
                <w:lang w:val="uk-UA"/>
              </w:rPr>
              <w:t>‘</w:t>
            </w:r>
            <w:r w:rsidRPr="00291A22">
              <w:rPr>
                <w:rFonts w:ascii="Stolzl Book" w:hAnsi="Stolzl Book"/>
                <w:b/>
                <w:lang w:val="en-GB"/>
              </w:rPr>
              <w:t>Questions</w:t>
            </w:r>
            <w:r w:rsidRPr="00291A22">
              <w:rPr>
                <w:rFonts w:ascii="Stolzl Book" w:hAnsi="Stolzl Book"/>
                <w:b/>
                <w:lang w:val="uk-UA"/>
              </w:rPr>
              <w:t>’)</w:t>
            </w:r>
          </w:p>
        </w:tc>
      </w:tr>
      <w:tr w:rsidR="00213A99" w:rsidRPr="00291A22" w:rsidTr="00460A87">
        <w:tc>
          <w:tcPr>
            <w:tcW w:w="9056" w:type="dxa"/>
          </w:tcPr>
          <w:p w:rsidR="00213A99" w:rsidRDefault="00614B4B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Stolzl Book" w:hAnsi="Stolzl Book" w:cs="Tahoma"/>
                <w:lang w:val="uk-UA"/>
              </w:rPr>
            </w:pPr>
            <w:r w:rsidRPr="00291A22">
              <w:rPr>
                <w:rFonts w:ascii="Stolzl Book" w:hAnsi="Stolzl Book" w:cs="Tahoma"/>
                <w:lang w:val="uk-UA"/>
              </w:rPr>
              <w:t>Додаткова інформація щодо статусу, місця проживання, місця роботи, і т.п.</w:t>
            </w:r>
          </w:p>
          <w:p w:rsidR="00956CEA" w:rsidRPr="00291A22" w:rsidRDefault="00956CEA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Stolzl Book" w:hAnsi="Stolzl Book" w:cs="Tahoma"/>
                <w:lang w:val="uk-UA"/>
              </w:rPr>
            </w:pPr>
          </w:p>
        </w:tc>
      </w:tr>
      <w:tr w:rsidR="00213A99" w:rsidRPr="00291A22" w:rsidTr="00460A87">
        <w:tc>
          <w:tcPr>
            <w:tcW w:w="9056" w:type="dxa"/>
            <w:shd w:val="clear" w:color="auto" w:fill="BFBFBF" w:themeFill="background1" w:themeFillShade="BF"/>
          </w:tcPr>
          <w:p w:rsidR="00213A99" w:rsidRPr="00291A22" w:rsidRDefault="00614B4B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Stolzl Book" w:hAnsi="Stolzl Book" w:cs="Tahoma"/>
                <w:b/>
                <w:lang w:val="uk-UA"/>
              </w:rPr>
            </w:pPr>
            <w:r w:rsidRPr="00291A22">
              <w:rPr>
                <w:rFonts w:ascii="Stolzl Book" w:hAnsi="Stolzl Book" w:cs="Tahoma"/>
                <w:b/>
                <w:lang w:val="uk-UA"/>
              </w:rPr>
              <w:t xml:space="preserve">Детальна інформація про мобільність (вкладка </w:t>
            </w:r>
            <w:r w:rsidRPr="00291A22">
              <w:rPr>
                <w:rFonts w:ascii="Stolzl Book" w:hAnsi="Stolzl Book"/>
                <w:b/>
                <w:lang w:val="uk-UA"/>
              </w:rPr>
              <w:t>‘Criteria’)</w:t>
            </w:r>
          </w:p>
        </w:tc>
      </w:tr>
      <w:tr w:rsidR="00213A99" w:rsidRPr="00291A22" w:rsidTr="00460A87">
        <w:tc>
          <w:tcPr>
            <w:tcW w:w="9056" w:type="dxa"/>
          </w:tcPr>
          <w:p w:rsidR="00291A22" w:rsidRPr="00A33684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A33684">
              <w:rPr>
                <w:rFonts w:ascii="Stolzl Book" w:eastAsia="Verdana" w:hAnsi="Stolzl Book" w:cs="Verdana"/>
                <w:lang w:val="uk-UA"/>
              </w:rPr>
              <w:t>Тип мобільності:</w:t>
            </w:r>
          </w:p>
          <w:p w:rsidR="00291A22" w:rsidRPr="00A33684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</w:pPr>
            <w:r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>к</w:t>
            </w:r>
            <w:r w:rsidR="00291A22"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 xml:space="preserve">онференція, форум </w:t>
            </w:r>
          </w:p>
          <w:p w:rsidR="00291A22" w:rsidRPr="00A33684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</w:pPr>
            <w:r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 xml:space="preserve">стажування </w:t>
            </w:r>
          </w:p>
          <w:p w:rsidR="00291A22" w:rsidRPr="00A33684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</w:pPr>
            <w:r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>з</w:t>
            </w:r>
            <w:r w:rsidR="00291A22"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 xml:space="preserve">ахід нетворкінгу </w:t>
            </w:r>
          </w:p>
          <w:p w:rsidR="00291A22" w:rsidRPr="00A33684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</w:pPr>
            <w:r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lastRenderedPageBreak/>
              <w:t>з</w:t>
            </w:r>
            <w:r w:rsidR="00291A22"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 xml:space="preserve">устріч із партнерами </w:t>
            </w:r>
          </w:p>
          <w:p w:rsidR="00291A22" w:rsidRPr="00A33684" w:rsidRDefault="00614B4B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</w:pPr>
            <w:r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 xml:space="preserve">проведення дослідження </w:t>
            </w:r>
          </w:p>
          <w:p w:rsidR="00213A99" w:rsidRPr="00A33684" w:rsidRDefault="00291A22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</w:pPr>
            <w:r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>інше</w:t>
            </w:r>
          </w:p>
        </w:tc>
      </w:tr>
      <w:tr w:rsidR="00213A99" w:rsidRPr="00956CEA" w:rsidTr="00460A87">
        <w:tc>
          <w:tcPr>
            <w:tcW w:w="9056" w:type="dxa"/>
          </w:tcPr>
          <w:p w:rsidR="00291A22" w:rsidRPr="00A33684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A33684">
              <w:rPr>
                <w:rFonts w:ascii="Stolzl Book" w:hAnsi="Stolzl Book" w:cs="Calibri"/>
                <w:bdr w:val="none" w:sz="0" w:space="0" w:color="auto"/>
                <w:lang w:val="uk-UA"/>
              </w:rPr>
              <w:lastRenderedPageBreak/>
              <w:t xml:space="preserve">Тривалість мобільності </w:t>
            </w:r>
          </w:p>
          <w:p w:rsidR="00213A99" w:rsidRPr="00956CEA" w:rsidRDefault="00291A22" w:rsidP="0068523F">
            <w:pPr>
              <w:pStyle w:val="Listenabsatz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sz w:val="24"/>
                <w:szCs w:val="24"/>
                <w:lang w:val="uk-UA"/>
              </w:rPr>
            </w:pPr>
            <w:r w:rsidRPr="00A33684">
              <w:rPr>
                <w:rFonts w:ascii="Stolzl Book" w:hAnsi="Stolzl Book" w:cs="Calibri"/>
                <w:sz w:val="24"/>
                <w:szCs w:val="24"/>
                <w:bdr w:val="none" w:sz="0" w:space="0" w:color="auto"/>
                <w:lang w:val="uk-UA"/>
              </w:rPr>
              <w:t>Дати початку та закінчення подорожі</w:t>
            </w:r>
          </w:p>
          <w:p w:rsidR="00956CEA" w:rsidRPr="00A33684" w:rsidRDefault="00956CEA" w:rsidP="00956CEA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sz w:val="24"/>
                <w:szCs w:val="24"/>
                <w:lang w:val="uk-UA"/>
              </w:rPr>
            </w:pPr>
          </w:p>
        </w:tc>
      </w:tr>
      <w:tr w:rsidR="00213A99" w:rsidRPr="00956CEA" w:rsidTr="00460A87">
        <w:tc>
          <w:tcPr>
            <w:tcW w:w="9056" w:type="dxa"/>
          </w:tcPr>
          <w:p w:rsidR="00213A99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hAnsi="Stolzl Book"/>
                <w:lang w:val="uk-UA"/>
              </w:rPr>
            </w:pPr>
            <w:r w:rsidRPr="00291A22">
              <w:rPr>
                <w:rFonts w:ascii="Stolzl Book" w:hAnsi="Stolzl Book"/>
                <w:lang w:val="uk-UA"/>
              </w:rPr>
              <w:t xml:space="preserve">Країна Європейського Союзу, куди Ви їдете в рамках мобільності </w:t>
            </w:r>
          </w:p>
          <w:p w:rsidR="00291A22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Stolzl" w:hAnsi="Stolzl Book" w:cs="Stolzl"/>
                <w:lang w:val="uk-UA"/>
              </w:rPr>
            </w:pPr>
          </w:p>
        </w:tc>
      </w:tr>
      <w:tr w:rsidR="00213A99" w:rsidRPr="00291A22" w:rsidTr="00460A87">
        <w:tc>
          <w:tcPr>
            <w:tcW w:w="9056" w:type="dxa"/>
          </w:tcPr>
          <w:p w:rsidR="00291A22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291A22">
              <w:rPr>
                <w:rFonts w:ascii="Stolzl Book" w:hAnsi="Stolzl Book" w:cs="Calibri"/>
                <w:bdr w:val="none" w:sz="0" w:space="0" w:color="auto"/>
                <w:lang w:val="uk-UA"/>
              </w:rPr>
              <w:t>Інформація про приймаючу сторону</w:t>
            </w:r>
          </w:p>
          <w:p w:rsidR="00213A99" w:rsidRPr="00291A22" w:rsidRDefault="00213A99" w:rsidP="00291A22">
            <w:pPr>
              <w:suppressAutoHyphens/>
              <w:outlineLvl w:val="0"/>
              <w:rPr>
                <w:rFonts w:ascii="Stolzl Book" w:hAnsi="Stolzl Book"/>
              </w:rPr>
            </w:pPr>
          </w:p>
        </w:tc>
      </w:tr>
      <w:tr w:rsidR="00213A99" w:rsidRPr="00291A22" w:rsidTr="00460A87">
        <w:tc>
          <w:tcPr>
            <w:tcW w:w="9056" w:type="dxa"/>
          </w:tcPr>
          <w:p w:rsidR="00291A22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291A22">
              <w:rPr>
                <w:rFonts w:ascii="Stolzl Book" w:hAnsi="Stolzl Book" w:cs="Calibri"/>
                <w:bdr w:val="none" w:sz="0" w:space="0" w:color="auto"/>
                <w:lang w:val="uk-UA"/>
              </w:rPr>
              <w:t>Опис мобільності</w:t>
            </w:r>
          </w:p>
          <w:p w:rsidR="00213A99" w:rsidRPr="00291A22" w:rsidRDefault="00213A99" w:rsidP="00291A22">
            <w:pPr>
              <w:suppressAutoHyphens/>
              <w:outlineLvl w:val="0"/>
              <w:rPr>
                <w:rFonts w:ascii="Stolzl Book" w:hAnsi="Stolzl Book"/>
              </w:rPr>
            </w:pPr>
          </w:p>
        </w:tc>
      </w:tr>
      <w:tr w:rsidR="00213A99" w:rsidRPr="00291A22" w:rsidTr="00460A87">
        <w:tc>
          <w:tcPr>
            <w:tcW w:w="9056" w:type="dxa"/>
          </w:tcPr>
          <w:p w:rsidR="00291A22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291A22">
              <w:rPr>
                <w:rFonts w:ascii="Stolzl Book" w:hAnsi="Stolzl Book" w:cs="Calibri"/>
                <w:bdr w:val="none" w:sz="0" w:space="0" w:color="auto"/>
                <w:lang w:val="uk-UA"/>
              </w:rPr>
              <w:t>Мотивація заявника</w:t>
            </w:r>
          </w:p>
          <w:p w:rsidR="00213A99" w:rsidRPr="00291A22" w:rsidRDefault="00213A99" w:rsidP="00291A22">
            <w:pPr>
              <w:suppressAutoHyphens/>
              <w:outlineLvl w:val="0"/>
              <w:rPr>
                <w:rFonts w:ascii="Stolzl Book" w:hAnsi="Stolzl Book"/>
              </w:rPr>
            </w:pPr>
          </w:p>
        </w:tc>
      </w:tr>
      <w:tr w:rsidR="00213A99" w:rsidRPr="00291A22" w:rsidTr="00460A87">
        <w:tc>
          <w:tcPr>
            <w:tcW w:w="9056" w:type="dxa"/>
          </w:tcPr>
          <w:p w:rsidR="00291A22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291A22">
              <w:rPr>
                <w:rFonts w:ascii="Stolzl Book" w:hAnsi="Stolzl Book" w:cs="Calibri"/>
                <w:bdr w:val="none" w:sz="0" w:space="0" w:color="auto"/>
                <w:lang w:val="uk-UA"/>
              </w:rPr>
              <w:t>Професійна актуальність мобільності</w:t>
            </w:r>
          </w:p>
          <w:p w:rsidR="00213A99" w:rsidRPr="00291A22" w:rsidRDefault="00213A99" w:rsidP="00291A22">
            <w:pPr>
              <w:suppressAutoHyphens/>
              <w:outlineLvl w:val="0"/>
              <w:rPr>
                <w:rFonts w:ascii="Stolzl Book" w:hAnsi="Stolzl Book"/>
              </w:rPr>
            </w:pPr>
          </w:p>
        </w:tc>
      </w:tr>
      <w:tr w:rsidR="00213A99" w:rsidRPr="00291A22" w:rsidTr="00460A87">
        <w:tc>
          <w:tcPr>
            <w:tcW w:w="9056" w:type="dxa"/>
          </w:tcPr>
          <w:p w:rsidR="00291A22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291A22">
              <w:rPr>
                <w:rFonts w:ascii="Stolzl Book" w:hAnsi="Stolzl Book" w:cs="Calibri"/>
                <w:bdr w:val="none" w:sz="0" w:space="0" w:color="auto"/>
                <w:lang w:val="uk-UA"/>
              </w:rPr>
              <w:t>Довгострокові результати мобільності</w:t>
            </w:r>
          </w:p>
          <w:p w:rsidR="00213A99" w:rsidRPr="00291A22" w:rsidRDefault="00213A99" w:rsidP="00291A22">
            <w:pPr>
              <w:suppressAutoHyphens/>
              <w:outlineLvl w:val="0"/>
              <w:rPr>
                <w:rFonts w:ascii="Stolzl Book" w:hAnsi="Stolzl Book"/>
              </w:rPr>
            </w:pPr>
          </w:p>
        </w:tc>
      </w:tr>
      <w:tr w:rsidR="00213A99" w:rsidRPr="00291A22" w:rsidTr="00460A87">
        <w:tc>
          <w:tcPr>
            <w:tcW w:w="9056" w:type="dxa"/>
          </w:tcPr>
          <w:p w:rsidR="00213A99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291A22">
              <w:rPr>
                <w:rFonts w:ascii="Stolzl Book" w:hAnsi="Stolzl Book" w:cs="Calibri"/>
                <w:bdr w:val="none" w:sz="0" w:space="0" w:color="auto"/>
                <w:lang w:val="uk-UA"/>
              </w:rPr>
              <w:t>Володіння мовами та план спілкування із приймаючою стороною/партнерами в країні ЄС</w:t>
            </w:r>
          </w:p>
          <w:p w:rsidR="00291A22" w:rsidRPr="00291A22" w:rsidRDefault="00291A22" w:rsidP="00291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</w:p>
        </w:tc>
      </w:tr>
      <w:tr w:rsidR="00213A99" w:rsidRPr="00291A22" w:rsidTr="00460A87">
        <w:tc>
          <w:tcPr>
            <w:tcW w:w="9056" w:type="dxa"/>
            <w:shd w:val="clear" w:color="auto" w:fill="BFBFBF" w:themeFill="background1" w:themeFillShade="BF"/>
          </w:tcPr>
          <w:p w:rsidR="00213A99" w:rsidRPr="007660AB" w:rsidRDefault="007660AB" w:rsidP="00766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Stolzl Book" w:hAnsi="Stolzl Book" w:cs="Tahoma"/>
                <w:b/>
                <w:lang w:val="uk-UA"/>
              </w:rPr>
            </w:pPr>
            <w:r w:rsidRPr="00723C9F">
              <w:rPr>
                <w:rFonts w:ascii="Stolzl Book" w:hAnsi="Stolzl Book" w:cs="Tahoma"/>
                <w:b/>
                <w:lang w:val="uk-UA"/>
              </w:rPr>
              <w:t>Додатки</w:t>
            </w:r>
            <w:r>
              <w:rPr>
                <w:rFonts w:ascii="Stolzl Book" w:hAnsi="Stolzl Book" w:cs="Tahoma"/>
                <w:b/>
                <w:lang w:val="uk-UA"/>
              </w:rPr>
              <w:t xml:space="preserve">: </w:t>
            </w:r>
            <w:r w:rsidRPr="00723C9F">
              <w:rPr>
                <w:rFonts w:ascii="Stolzl Book" w:hAnsi="Stolzl Book" w:cs="Tahoma"/>
                <w:b/>
                <w:lang w:val="uk-UA"/>
              </w:rPr>
              <w:t xml:space="preserve">документи, які заявник повинен завантажити через онлайн-платформу (вкладка </w:t>
            </w:r>
            <w:r w:rsidRPr="00723C9F">
              <w:rPr>
                <w:rFonts w:ascii="Stolzl Book" w:hAnsi="Stolzl Book"/>
                <w:b/>
                <w:lang w:val="uk-UA"/>
              </w:rPr>
              <w:t>‘</w:t>
            </w:r>
            <w:r w:rsidRPr="00723C9F">
              <w:rPr>
                <w:rFonts w:ascii="Stolzl Book" w:hAnsi="Stolzl Book"/>
                <w:b/>
                <w:lang w:val="en-GB"/>
              </w:rPr>
              <w:t>Attachments</w:t>
            </w:r>
            <w:r w:rsidRPr="00723C9F">
              <w:rPr>
                <w:rFonts w:ascii="Stolzl Book" w:hAnsi="Stolzl Book"/>
                <w:b/>
                <w:lang w:val="uk-UA"/>
              </w:rPr>
              <w:t>’)</w:t>
            </w:r>
          </w:p>
        </w:tc>
      </w:tr>
      <w:tr w:rsidR="00213A99" w:rsidRPr="00956CEA" w:rsidTr="00460A87">
        <w:trPr>
          <w:trHeight w:val="1397"/>
        </w:trPr>
        <w:tc>
          <w:tcPr>
            <w:tcW w:w="9056" w:type="dxa"/>
          </w:tcPr>
          <w:p w:rsidR="000E5153" w:rsidRPr="000E5153" w:rsidRDefault="000E5153" w:rsidP="000E5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0E5153">
              <w:rPr>
                <w:rFonts w:ascii="Stolzl Book" w:eastAsia="Verdana" w:hAnsi="Stolzl Book" w:cs="Verdana"/>
                <w:lang w:val="uk-UA"/>
              </w:rPr>
              <w:t xml:space="preserve">Підтвердження готовності організації-партнера </w:t>
            </w:r>
            <w:r w:rsidR="00956CEA">
              <w:rPr>
                <w:rFonts w:ascii="Stolzl Book" w:eastAsia="Verdana" w:hAnsi="Stolzl Book" w:cs="Verdana"/>
                <w:lang w:val="uk-UA"/>
              </w:rPr>
              <w:t>в</w:t>
            </w:r>
            <w:r w:rsidRPr="000E5153">
              <w:rPr>
                <w:rFonts w:ascii="Stolzl Book" w:eastAsia="Verdana" w:hAnsi="Stolzl Book" w:cs="Verdana"/>
                <w:lang w:val="uk-UA"/>
              </w:rPr>
              <w:t xml:space="preserve"> країні ЄС прийняти заявника </w:t>
            </w:r>
          </w:p>
          <w:p w:rsidR="00213A99" w:rsidRPr="00A33684" w:rsidRDefault="000E5153" w:rsidP="0068523F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outlineLvl w:val="0"/>
              <w:rPr>
                <w:rFonts w:ascii="Stolzl Book" w:eastAsia="Stolzl" w:hAnsi="Stolzl Book" w:cs="Stolzl"/>
                <w:sz w:val="24"/>
                <w:szCs w:val="24"/>
                <w:lang w:val="uk-UA"/>
              </w:rPr>
            </w:pPr>
            <w:r w:rsidRPr="000E5153">
              <w:rPr>
                <w:rFonts w:ascii="Stolzl Book" w:eastAsia="Verdana" w:hAnsi="Stolzl Book" w:cs="Verdana"/>
                <w:sz w:val="24"/>
                <w:szCs w:val="24"/>
                <w:lang w:val="uk-UA"/>
              </w:rPr>
              <w:t>Заявник повинен завантажити лист, електронний лист чи інший офіційний документ, який переконливо засвідчує готовність організації партнера прийняти заявника для здійснення заходів у рамках мобільності</w:t>
            </w:r>
          </w:p>
          <w:p w:rsidR="00A33684" w:rsidRPr="000E5153" w:rsidRDefault="00A33684" w:rsidP="00A33684">
            <w:pPr>
              <w:pStyle w:val="Listenabsatz"/>
              <w:suppressAutoHyphens/>
              <w:spacing w:after="0" w:line="240" w:lineRule="auto"/>
              <w:outlineLvl w:val="0"/>
              <w:rPr>
                <w:rFonts w:ascii="Stolzl Book" w:eastAsia="Stolzl" w:hAnsi="Stolzl Book" w:cs="Stolzl"/>
                <w:sz w:val="24"/>
                <w:szCs w:val="24"/>
                <w:lang w:val="uk-UA"/>
              </w:rPr>
            </w:pPr>
          </w:p>
        </w:tc>
      </w:tr>
      <w:tr w:rsidR="00213A99" w:rsidRPr="00291A22" w:rsidTr="00460A87">
        <w:tc>
          <w:tcPr>
            <w:tcW w:w="9056" w:type="dxa"/>
          </w:tcPr>
          <w:p w:rsidR="000E5153" w:rsidRPr="000E5153" w:rsidRDefault="000E5153" w:rsidP="000E5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textDirection w:val="btLr"/>
              <w:textAlignment w:val="top"/>
              <w:outlineLvl w:val="0"/>
              <w:rPr>
                <w:rFonts w:ascii="Stolzl Book" w:eastAsia="Verdana" w:hAnsi="Stolzl Book" w:cs="Verdana"/>
                <w:lang w:val="uk-UA"/>
              </w:rPr>
            </w:pPr>
            <w:r w:rsidRPr="000E5153">
              <w:rPr>
                <w:rFonts w:ascii="Stolzl Book" w:eastAsia="Verdana" w:hAnsi="Stolzl Book" w:cs="Verdana"/>
                <w:lang w:val="uk-UA"/>
              </w:rPr>
              <w:t>Очікуваний бюджет мобільності</w:t>
            </w:r>
          </w:p>
          <w:p w:rsidR="000E5153" w:rsidRPr="000E5153" w:rsidRDefault="000E5153" w:rsidP="0068523F">
            <w:pPr>
              <w:pStyle w:val="Default"/>
              <w:numPr>
                <w:ilvl w:val="0"/>
                <w:numId w:val="12"/>
              </w:numPr>
              <w:rPr>
                <w:rFonts w:ascii="Stolzl Book" w:hAnsi="Stolzl Book"/>
                <w:lang w:val="uk-UA"/>
              </w:rPr>
            </w:pPr>
            <w:r w:rsidRPr="000E5153">
              <w:rPr>
                <w:rFonts w:ascii="Stolzl Book" w:hAnsi="Stolzl Book"/>
                <w:lang w:val="uk-UA"/>
              </w:rPr>
              <w:t xml:space="preserve">Розрахунок бюджету необхідно зробити, використовуючи </w:t>
            </w:r>
            <w:r w:rsidRPr="000E5153">
              <w:rPr>
                <w:rFonts w:ascii="Stolzl Book" w:hAnsi="Stolzl Book"/>
                <w:b/>
                <w:bCs/>
                <w:lang w:val="uk-UA"/>
              </w:rPr>
              <w:t xml:space="preserve">бюджетну форму. </w:t>
            </w:r>
            <w:r w:rsidRPr="000E5153">
              <w:rPr>
                <w:rFonts w:ascii="Stolzl Book" w:hAnsi="Stolzl Book"/>
                <w:bCs/>
                <w:lang w:val="uk-UA"/>
              </w:rPr>
              <w:t>В</w:t>
            </w:r>
            <w:r w:rsidRPr="000E5153">
              <w:rPr>
                <w:rFonts w:ascii="Stolzl Book" w:hAnsi="Stolzl Book"/>
                <w:lang w:val="uk-UA"/>
              </w:rPr>
              <w:t>кажіть всі витрати, які має покрити грант мобільності House of Europe.</w:t>
            </w:r>
          </w:p>
          <w:p w:rsidR="000E5153" w:rsidRPr="000E5153" w:rsidRDefault="000E5153" w:rsidP="0068523F">
            <w:pPr>
              <w:pStyle w:val="Default"/>
              <w:numPr>
                <w:ilvl w:val="0"/>
                <w:numId w:val="12"/>
              </w:numPr>
              <w:rPr>
                <w:rFonts w:ascii="Stolzl Book" w:hAnsi="Stolzl Book"/>
                <w:lang w:val="uk-UA"/>
              </w:rPr>
            </w:pPr>
            <w:r w:rsidRPr="000E5153">
              <w:rPr>
                <w:rFonts w:ascii="Stolzl Book" w:hAnsi="Stolzl Book"/>
                <w:lang w:val="uk-UA"/>
              </w:rPr>
              <w:t xml:space="preserve">Вартість харчування не може перевищувати встановлені </w:t>
            </w:r>
            <w:r w:rsidRPr="000E5153">
              <w:rPr>
                <w:rFonts w:ascii="Stolzl Book" w:hAnsi="Stolzl Book"/>
                <w:b/>
                <w:bCs/>
                <w:lang w:val="uk-UA"/>
              </w:rPr>
              <w:t xml:space="preserve">тарифи на харчування. </w:t>
            </w:r>
            <w:r w:rsidRPr="000E5153">
              <w:rPr>
                <w:rFonts w:ascii="Stolzl Book" w:hAnsi="Stolzl Book"/>
                <w:bCs/>
                <w:lang w:val="uk-UA"/>
              </w:rPr>
              <w:t>Вартість готелів не може</w:t>
            </w:r>
            <w:r w:rsidRPr="000E5153">
              <w:rPr>
                <w:rFonts w:ascii="Stolzl Book" w:hAnsi="Stolzl Book"/>
                <w:lang w:val="uk-UA"/>
              </w:rPr>
              <w:t xml:space="preserve"> перевищувати встановлені </w:t>
            </w:r>
            <w:r w:rsidRPr="000E5153">
              <w:rPr>
                <w:rFonts w:ascii="Stolzl Book" w:hAnsi="Stolzl Book"/>
                <w:b/>
                <w:bCs/>
                <w:lang w:val="uk-UA"/>
              </w:rPr>
              <w:t xml:space="preserve">тарифи на готелі. </w:t>
            </w:r>
            <w:r w:rsidRPr="000E5153">
              <w:rPr>
                <w:rFonts w:ascii="Stolzl Book" w:hAnsi="Stolzl Book"/>
                <w:bCs/>
                <w:lang w:val="uk-UA"/>
              </w:rPr>
              <w:t>Будь ласка, застосовуйте документ із тарифами, який опублікований на нашій вебсторінці</w:t>
            </w:r>
          </w:p>
          <w:p w:rsidR="000E5153" w:rsidRPr="000E5153" w:rsidRDefault="000E5153" w:rsidP="0068523F">
            <w:pPr>
              <w:pStyle w:val="Default"/>
              <w:numPr>
                <w:ilvl w:val="0"/>
                <w:numId w:val="12"/>
              </w:numPr>
              <w:rPr>
                <w:rFonts w:ascii="Stolzl Book" w:hAnsi="Stolzl Book"/>
                <w:lang w:val="uk-UA"/>
              </w:rPr>
            </w:pPr>
            <w:r w:rsidRPr="000E5153">
              <w:rPr>
                <w:rFonts w:ascii="Stolzl Book" w:hAnsi="Stolzl Book"/>
                <w:b/>
                <w:lang w:val="uk-UA"/>
              </w:rPr>
              <w:t>Одержувачі грантів несуть відповідальність за сплату необхідних податків, пов’язаних з отриманням гранту</w:t>
            </w:r>
            <w:r w:rsidRPr="000E5153">
              <w:rPr>
                <w:rFonts w:ascii="Stolzl Book" w:hAnsi="Stolzl Book"/>
                <w:lang w:val="uk-UA"/>
              </w:rPr>
              <w:t xml:space="preserve">. Врахуйте податки при розрахунку бюджету і включіть їх у бюджетну форму. </w:t>
            </w:r>
          </w:p>
          <w:p w:rsidR="00A33684" w:rsidRPr="00956CEA" w:rsidRDefault="000E5153" w:rsidP="00F128A6">
            <w:pPr>
              <w:pStyle w:val="Defaul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outlineLvl w:val="0"/>
              <w:rPr>
                <w:rFonts w:ascii="Stolzl Book" w:hAnsi="Stolzl Book"/>
                <w:lang w:val="uk-UA"/>
              </w:rPr>
            </w:pPr>
            <w:r w:rsidRPr="00956CEA">
              <w:rPr>
                <w:rFonts w:ascii="Stolzl Book" w:hAnsi="Stolzl Book"/>
                <w:lang w:val="uk-UA"/>
              </w:rPr>
              <w:t>Зміни кожного рядка бюджету більше ніж 20% у порівнянні з початковим бюджетом</w:t>
            </w:r>
            <w:r w:rsidR="000005BB" w:rsidRPr="00956CEA">
              <w:rPr>
                <w:rFonts w:ascii="Stolzl Book" w:hAnsi="Stolzl Book"/>
                <w:lang w:val="uk-UA"/>
              </w:rPr>
              <w:t xml:space="preserve"> повинні </w:t>
            </w:r>
            <w:r w:rsidR="00A33684" w:rsidRPr="00956CEA">
              <w:rPr>
                <w:rFonts w:ascii="Stolzl Book" w:hAnsi="Stolzl Book"/>
                <w:lang w:val="uk-UA"/>
              </w:rPr>
              <w:t xml:space="preserve">бути узгоджені з </w:t>
            </w:r>
            <w:r w:rsidR="00A33684" w:rsidRPr="00956CEA">
              <w:rPr>
                <w:rFonts w:ascii="Stolzl Book" w:hAnsi="Stolzl Book"/>
                <w:lang w:val="en-GB"/>
              </w:rPr>
              <w:t>House</w:t>
            </w:r>
            <w:r w:rsidR="00A33684" w:rsidRPr="00956CEA">
              <w:rPr>
                <w:rFonts w:ascii="Stolzl Book" w:hAnsi="Stolzl Book"/>
                <w:lang w:val="uk-UA"/>
              </w:rPr>
              <w:t xml:space="preserve"> </w:t>
            </w:r>
            <w:r w:rsidR="00A33684" w:rsidRPr="00956CEA">
              <w:rPr>
                <w:rFonts w:ascii="Stolzl Book" w:hAnsi="Stolzl Book"/>
                <w:lang w:val="en-GB"/>
              </w:rPr>
              <w:t>of</w:t>
            </w:r>
            <w:r w:rsidR="00A33684" w:rsidRPr="00956CEA">
              <w:rPr>
                <w:rFonts w:ascii="Stolzl Book" w:hAnsi="Stolzl Book"/>
                <w:lang w:val="uk-UA"/>
              </w:rPr>
              <w:t xml:space="preserve"> </w:t>
            </w:r>
            <w:r w:rsidR="00A33684" w:rsidRPr="00956CEA">
              <w:rPr>
                <w:rFonts w:ascii="Stolzl Book" w:hAnsi="Stolzl Book"/>
                <w:lang w:val="en-GB"/>
              </w:rPr>
              <w:t>Europe</w:t>
            </w:r>
            <w:r w:rsidR="00A33684" w:rsidRPr="00956CEA">
              <w:rPr>
                <w:rFonts w:ascii="Stolzl Book" w:hAnsi="Stolzl Book"/>
                <w:lang w:val="uk-UA"/>
              </w:rPr>
              <w:t>. Інакше, вони не будуть відшкодовані</w:t>
            </w:r>
            <w:r w:rsidR="00956CEA" w:rsidRPr="00956CEA">
              <w:rPr>
                <w:rFonts w:ascii="Stolzl Book" w:hAnsi="Stolzl Book"/>
                <w:lang w:val="uk-UA"/>
              </w:rPr>
              <w:t>.</w:t>
            </w:r>
          </w:p>
          <w:p w:rsidR="00A33684" w:rsidRPr="00A33684" w:rsidRDefault="00A33684" w:rsidP="00A33684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outlineLvl w:val="0"/>
              <w:rPr>
                <w:rFonts w:ascii="Stolzl Book" w:hAnsi="Stolzl Book"/>
                <w:lang w:val="uk-UA"/>
              </w:rPr>
            </w:pPr>
          </w:p>
        </w:tc>
      </w:tr>
      <w:tr w:rsidR="00213A99" w:rsidRPr="00956CEA" w:rsidTr="00460A87">
        <w:tc>
          <w:tcPr>
            <w:tcW w:w="9056" w:type="dxa"/>
          </w:tcPr>
          <w:p w:rsidR="00213A99" w:rsidRPr="00291A22" w:rsidRDefault="00213A99" w:rsidP="00291A22">
            <w:pPr>
              <w:suppressAutoHyphens/>
              <w:outlineLvl w:val="0"/>
              <w:rPr>
                <w:rFonts w:ascii="Stolzl Book" w:hAnsi="Stolzl Book"/>
              </w:rPr>
            </w:pPr>
            <w:r w:rsidRPr="00291A22">
              <w:rPr>
                <w:rFonts w:ascii="Stolzl Book" w:hAnsi="Stolzl Book"/>
              </w:rPr>
              <w:lastRenderedPageBreak/>
              <w:t xml:space="preserve">CV </w:t>
            </w:r>
            <w:r w:rsidR="00223D74">
              <w:rPr>
                <w:rFonts w:ascii="Stolzl Book" w:hAnsi="Stolzl Book"/>
              </w:rPr>
              <w:t>(</w:t>
            </w:r>
            <w:r w:rsidR="00223D74">
              <w:rPr>
                <w:rFonts w:ascii="Stolzl Book" w:hAnsi="Stolzl Book"/>
                <w:lang w:val="uk-UA"/>
              </w:rPr>
              <w:t>докладне резюме</w:t>
            </w:r>
            <w:r w:rsidR="00223D74">
              <w:rPr>
                <w:rFonts w:ascii="Stolzl Book" w:hAnsi="Stolzl Book"/>
              </w:rPr>
              <w:t>)</w:t>
            </w:r>
          </w:p>
          <w:p w:rsidR="00213A99" w:rsidRPr="00F660FB" w:rsidRDefault="00223D74" w:rsidP="0068523F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outlineLvl w:val="0"/>
              <w:rPr>
                <w:rFonts w:ascii="Stolzl Book" w:eastAsia="Stolzl" w:hAnsi="Stolzl Book" w:cs="Stolzl"/>
                <w:sz w:val="24"/>
                <w:szCs w:val="24"/>
                <w:lang w:val="uk-UA"/>
              </w:rPr>
            </w:pPr>
            <w:r w:rsidRPr="00223D74">
              <w:rPr>
                <w:rFonts w:ascii="Stolzl Book" w:hAnsi="Stolzl Book"/>
                <w:sz w:val="24"/>
                <w:szCs w:val="24"/>
                <w:lang w:val="uk-UA"/>
              </w:rPr>
              <w:t>Ми заохочуємо Вас скласти CV у форматі Europass. Такий чіткий та інформативний стандарт резюме дає змогу подати інформацію якомога стрункіше та вичерпніше. Завдяки цьому експерти зможуть об'єктивніше оцінити його:</w:t>
            </w:r>
            <w:r>
              <w:rPr>
                <w:lang w:val="uk-UA"/>
              </w:rPr>
              <w:t xml:space="preserve"> </w:t>
            </w:r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https</w:t>
            </w:r>
            <w:r w:rsidR="00213A99" w:rsidRPr="00F660FB">
              <w:rPr>
                <w:rStyle w:val="Hyperlink1"/>
                <w:rFonts w:ascii="Stolzl Book" w:hAnsi="Stolzl Book"/>
                <w:sz w:val="24"/>
                <w:szCs w:val="24"/>
                <w:lang w:val="uk-UA"/>
              </w:rPr>
              <w:t>://</w:t>
            </w:r>
            <w:proofErr w:type="spellStart"/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europass</w:t>
            </w:r>
            <w:proofErr w:type="spellEnd"/>
            <w:r w:rsidR="00213A99" w:rsidRPr="00F660FB">
              <w:rPr>
                <w:rStyle w:val="Hyperlink1"/>
                <w:rFonts w:ascii="Stolzl Book" w:hAnsi="Stolzl Book"/>
                <w:sz w:val="24"/>
                <w:szCs w:val="24"/>
                <w:lang w:val="uk-UA"/>
              </w:rPr>
              <w:t>.</w:t>
            </w:r>
            <w:proofErr w:type="spellStart"/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cedefop</w:t>
            </w:r>
            <w:proofErr w:type="spellEnd"/>
            <w:r w:rsidR="00213A99" w:rsidRPr="00F660FB">
              <w:rPr>
                <w:rStyle w:val="Hyperlink1"/>
                <w:rFonts w:ascii="Stolzl Book" w:hAnsi="Stolzl Book"/>
                <w:sz w:val="24"/>
                <w:szCs w:val="24"/>
                <w:lang w:val="uk-UA"/>
              </w:rPr>
              <w:t>.</w:t>
            </w:r>
            <w:proofErr w:type="spellStart"/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europa</w:t>
            </w:r>
            <w:proofErr w:type="spellEnd"/>
            <w:r w:rsidR="00213A99" w:rsidRPr="00F660FB">
              <w:rPr>
                <w:rStyle w:val="Hyperlink1"/>
                <w:rFonts w:ascii="Stolzl Book" w:hAnsi="Stolzl Book"/>
                <w:sz w:val="24"/>
                <w:szCs w:val="24"/>
                <w:lang w:val="uk-UA"/>
              </w:rPr>
              <w:t>.</w:t>
            </w:r>
            <w:proofErr w:type="spellStart"/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eu</w:t>
            </w:r>
            <w:proofErr w:type="spellEnd"/>
            <w:r w:rsidR="00213A99" w:rsidRPr="00F660FB">
              <w:rPr>
                <w:rStyle w:val="Hyperlink1"/>
                <w:rFonts w:ascii="Stolzl Book" w:hAnsi="Stolzl Book"/>
                <w:sz w:val="24"/>
                <w:szCs w:val="24"/>
                <w:lang w:val="uk-UA"/>
              </w:rPr>
              <w:t>/</w:t>
            </w:r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documents</w:t>
            </w:r>
            <w:r w:rsidR="00213A99" w:rsidRPr="00F660FB">
              <w:rPr>
                <w:rStyle w:val="Hyperlink1"/>
                <w:rFonts w:ascii="Stolzl Book" w:hAnsi="Stolzl Book"/>
                <w:sz w:val="24"/>
                <w:szCs w:val="24"/>
                <w:lang w:val="uk-UA"/>
              </w:rPr>
              <w:t>/</w:t>
            </w:r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curriculum</w:t>
            </w:r>
            <w:r w:rsidR="00213A99" w:rsidRPr="00F660FB">
              <w:rPr>
                <w:rStyle w:val="Hyperlink1"/>
                <w:rFonts w:ascii="Stolzl Book" w:hAnsi="Stolzl Book"/>
                <w:sz w:val="24"/>
                <w:szCs w:val="24"/>
                <w:lang w:val="uk-UA"/>
              </w:rPr>
              <w:t>-</w:t>
            </w:r>
            <w:r w:rsidR="00213A99" w:rsidRPr="00291A22">
              <w:rPr>
                <w:rStyle w:val="Hyperlink1"/>
                <w:rFonts w:ascii="Stolzl Book" w:hAnsi="Stolzl Book"/>
                <w:sz w:val="24"/>
                <w:szCs w:val="24"/>
              </w:rPr>
              <w:t>vitae</w:t>
            </w:r>
          </w:p>
        </w:tc>
      </w:tr>
      <w:tr w:rsidR="00213A99" w:rsidRPr="00956CEA" w:rsidTr="00460A87">
        <w:tc>
          <w:tcPr>
            <w:tcW w:w="9056" w:type="dxa"/>
          </w:tcPr>
          <w:p w:rsidR="00213A99" w:rsidRPr="00F660FB" w:rsidRDefault="00223D74" w:rsidP="00460A87">
            <w:pPr>
              <w:suppressAutoHyphens/>
              <w:outlineLvl w:val="0"/>
              <w:rPr>
                <w:rFonts w:ascii="Stolzl Book" w:hAnsi="Stolzl Book"/>
                <w:lang w:val="uk-UA"/>
              </w:rPr>
            </w:pPr>
            <w:r w:rsidRPr="00223D74">
              <w:rPr>
                <w:rFonts w:ascii="Stolzl Book" w:hAnsi="Stolzl Book"/>
                <w:lang w:val="uk-UA"/>
              </w:rPr>
              <w:t>Реєстраційні документи юридичної особи</w:t>
            </w:r>
            <w:r w:rsidR="00956CEA">
              <w:rPr>
                <w:rFonts w:ascii="Stolzl Book" w:hAnsi="Stolzl Book"/>
                <w:lang w:val="uk-UA"/>
              </w:rPr>
              <w:t>, яка може отримати грант мобільності</w:t>
            </w:r>
          </w:p>
          <w:p w:rsidR="00213A99" w:rsidRPr="00223D74" w:rsidRDefault="00223D74" w:rsidP="00956CEA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outlineLvl w:val="0"/>
              <w:rPr>
                <w:rFonts w:ascii="Stolzl Book" w:hAnsi="Stolzl Book"/>
                <w:lang w:val="uk-UA"/>
              </w:rPr>
            </w:pPr>
            <w:r w:rsidRPr="00223D74">
              <w:rPr>
                <w:rFonts w:ascii="Stolzl Book" w:hAnsi="Stolzl Book"/>
                <w:sz w:val="24"/>
                <w:szCs w:val="24"/>
                <w:lang w:val="uk-UA"/>
              </w:rPr>
              <w:t>Надайте реєстраційні документи фізичної особи-підприємця або організації, яка відправляє учасника мобільності</w:t>
            </w:r>
            <w:r w:rsidR="00213A99" w:rsidRPr="00223D74">
              <w:rPr>
                <w:rFonts w:ascii="Stolzl Book" w:hAnsi="Stolzl Book"/>
                <w:lang w:val="uk-UA"/>
              </w:rPr>
              <w:t xml:space="preserve"> </w:t>
            </w:r>
          </w:p>
        </w:tc>
      </w:tr>
    </w:tbl>
    <w:p w:rsidR="00213A99" w:rsidRPr="00223D74" w:rsidRDefault="00213A99" w:rsidP="00223D74">
      <w:pPr>
        <w:rPr>
          <w:rFonts w:ascii="Stolzl Book" w:hAnsi="Stolzl Book" w:cs="Tahoma"/>
          <w:b/>
          <w:lang w:val="uk-UA"/>
        </w:rPr>
      </w:pPr>
    </w:p>
    <w:p w:rsidR="0022181F" w:rsidRPr="00A913A1" w:rsidRDefault="0022181F" w:rsidP="00223D74">
      <w:pPr>
        <w:pStyle w:val="Text"/>
        <w:contextualSpacing/>
        <w:rPr>
          <w:rFonts w:ascii="Stolzl Display" w:hAnsi="Stolzl Display"/>
          <w:sz w:val="24"/>
          <w:szCs w:val="24"/>
          <w:lang w:val="uk-UA"/>
        </w:rPr>
      </w:pPr>
      <w:r w:rsidRPr="00A913A1">
        <w:rPr>
          <w:rFonts w:ascii="Stolzl Display" w:hAnsi="Stolzl Display"/>
          <w:sz w:val="24"/>
          <w:szCs w:val="24"/>
          <w:lang w:val="uk-UA"/>
        </w:rPr>
        <w:t>Технічні особливості заповнення електро</w:t>
      </w:r>
      <w:r w:rsidR="00A913A1" w:rsidRPr="00A913A1">
        <w:rPr>
          <w:rFonts w:ascii="Stolzl Display" w:hAnsi="Stolzl Display"/>
          <w:sz w:val="24"/>
          <w:szCs w:val="24"/>
          <w:lang w:val="uk-UA"/>
        </w:rPr>
        <w:t>нної заявки на онлайн-платформі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181F">
        <w:rPr>
          <w:rFonts w:ascii="Stolzl Book" w:hAnsi="Stolzl Book"/>
          <w:sz w:val="24"/>
          <w:szCs w:val="24"/>
          <w:lang w:val="uk-UA"/>
        </w:rPr>
        <w:t xml:space="preserve">Для заповнення електронної заявки на онлайн-платформі необхідна реєстрація заявника </w:t>
      </w:r>
    </w:p>
    <w:p w:rsidR="00223D74" w:rsidRDefault="00223D74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>Для реєстрації необхідна електронна адреса заявника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 xml:space="preserve">Зареєстрована електронна адреса буде офіційним каналом комунікації з заявником, тому просимо </w:t>
      </w:r>
      <w:r w:rsidR="00223D74" w:rsidRPr="00223D74">
        <w:rPr>
          <w:rFonts w:ascii="Stolzl Book" w:hAnsi="Stolzl Book"/>
          <w:sz w:val="24"/>
          <w:szCs w:val="24"/>
          <w:lang w:val="uk-UA"/>
        </w:rPr>
        <w:t xml:space="preserve">заявників </w:t>
      </w:r>
      <w:r w:rsidRPr="00223D74">
        <w:rPr>
          <w:rFonts w:ascii="Stolzl Book" w:hAnsi="Stolzl Book"/>
          <w:sz w:val="24"/>
          <w:szCs w:val="24"/>
          <w:lang w:val="uk-UA"/>
        </w:rPr>
        <w:t xml:space="preserve">реєструватися в онлайн-платформі через електронну адресу, </w:t>
      </w:r>
      <w:r w:rsidR="00F35D04" w:rsidRPr="00223D74">
        <w:rPr>
          <w:rFonts w:ascii="Stolzl Book" w:hAnsi="Stolzl Book"/>
          <w:sz w:val="24"/>
          <w:szCs w:val="24"/>
          <w:lang w:val="uk-UA"/>
        </w:rPr>
        <w:t>яка</w:t>
      </w:r>
      <w:r w:rsidRPr="00223D74">
        <w:rPr>
          <w:rFonts w:ascii="Stolzl Book" w:hAnsi="Stolzl Book"/>
          <w:sz w:val="24"/>
          <w:szCs w:val="24"/>
          <w:lang w:val="uk-UA"/>
        </w:rPr>
        <w:t xml:space="preserve"> регулярно перевіряєт</w:t>
      </w:r>
      <w:r w:rsidR="00F35D04" w:rsidRPr="00223D74">
        <w:rPr>
          <w:rFonts w:ascii="Stolzl Book" w:hAnsi="Stolzl Book"/>
          <w:sz w:val="24"/>
          <w:szCs w:val="24"/>
          <w:lang w:val="uk-UA"/>
        </w:rPr>
        <w:t>ься заявником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 xml:space="preserve">Електронна заявка складається із </w:t>
      </w:r>
      <w:r w:rsidR="00223D74">
        <w:rPr>
          <w:rFonts w:ascii="Stolzl Book" w:hAnsi="Stolzl Book"/>
          <w:sz w:val="24"/>
          <w:szCs w:val="24"/>
          <w:lang w:val="uk-UA"/>
        </w:rPr>
        <w:t xml:space="preserve">наступних </w:t>
      </w:r>
      <w:r w:rsidRPr="00223D74">
        <w:rPr>
          <w:rFonts w:ascii="Stolzl Book" w:hAnsi="Stolzl Book"/>
          <w:sz w:val="24"/>
          <w:szCs w:val="24"/>
          <w:lang w:val="uk-UA"/>
        </w:rPr>
        <w:t>вкладок</w:t>
      </w:r>
      <w:r w:rsidR="00223D74">
        <w:rPr>
          <w:rFonts w:ascii="Stolzl Book" w:hAnsi="Stolzl Book"/>
          <w:sz w:val="24"/>
          <w:szCs w:val="24"/>
          <w:lang w:val="uk-UA"/>
        </w:rPr>
        <w:t>:</w:t>
      </w:r>
      <w:r w:rsidRPr="00223D74">
        <w:rPr>
          <w:rFonts w:ascii="Stolzl Book" w:hAnsi="Stolzl Book"/>
          <w:b/>
          <w:sz w:val="24"/>
          <w:szCs w:val="24"/>
          <w:lang w:val="uk-UA"/>
        </w:rPr>
        <w:t xml:space="preserve"> ‘Details’, ‘Questions’, ‘Criteria’, ‘Attachments’, ‘Declaration’. 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>Вкладки складаються з обов’я</w:t>
      </w:r>
      <w:r w:rsidR="00A913A1" w:rsidRPr="00223D74">
        <w:rPr>
          <w:rFonts w:ascii="Stolzl Book" w:hAnsi="Stolzl Book"/>
          <w:sz w:val="24"/>
          <w:szCs w:val="24"/>
          <w:lang w:val="uk-UA"/>
        </w:rPr>
        <w:t>зкових та факультативних питань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 xml:space="preserve">Факультативні питання позначені терміном </w:t>
      </w:r>
      <w:r w:rsidRPr="00223D74">
        <w:rPr>
          <w:rFonts w:ascii="Stolzl Book" w:hAnsi="Stolzl Book"/>
          <w:b/>
          <w:sz w:val="24"/>
          <w:szCs w:val="24"/>
          <w:lang w:val="uk-UA"/>
        </w:rPr>
        <w:t>‘optional’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>Без заповнення обов’язкових полей неможливо перейти до наступної вкладки</w:t>
      </w:r>
      <w:r w:rsidR="00A913A1" w:rsidRPr="00223D74">
        <w:rPr>
          <w:rFonts w:ascii="Stolzl Book" w:hAnsi="Stolzl Book"/>
          <w:sz w:val="24"/>
          <w:szCs w:val="24"/>
          <w:lang w:val="uk-UA"/>
        </w:rPr>
        <w:t xml:space="preserve"> та</w:t>
      </w:r>
      <w:r w:rsidRPr="00223D74">
        <w:rPr>
          <w:rFonts w:ascii="Stolzl Book" w:hAnsi="Stolzl Book"/>
          <w:sz w:val="24"/>
          <w:szCs w:val="24"/>
          <w:lang w:val="ru-RU"/>
        </w:rPr>
        <w:t xml:space="preserve"> </w:t>
      </w:r>
      <w:r w:rsidRPr="00223D74">
        <w:rPr>
          <w:rFonts w:ascii="Stolzl Book" w:hAnsi="Stolzl Book"/>
          <w:sz w:val="24"/>
          <w:szCs w:val="24"/>
          <w:lang w:val="uk-UA"/>
        </w:rPr>
        <w:t>зберегти електронну заявку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 xml:space="preserve">Для відправки електронної заявки необхідно натиснути </w:t>
      </w:r>
      <w:r w:rsidR="00A913A1" w:rsidRPr="00223D74">
        <w:rPr>
          <w:rFonts w:ascii="Stolzl Book" w:hAnsi="Stolzl Book"/>
          <w:sz w:val="24"/>
          <w:szCs w:val="24"/>
          <w:lang w:val="uk-UA"/>
        </w:rPr>
        <w:t xml:space="preserve">кнопку </w:t>
      </w:r>
      <w:r w:rsidR="00A913A1" w:rsidRPr="00223D74">
        <w:rPr>
          <w:rFonts w:ascii="Stolzl Book" w:hAnsi="Stolzl Book"/>
          <w:b/>
          <w:sz w:val="24"/>
          <w:szCs w:val="24"/>
          <w:lang w:val="uk-UA"/>
        </w:rPr>
        <w:t>‘</w:t>
      </w:r>
      <w:r w:rsidR="00A913A1" w:rsidRPr="00223D74">
        <w:rPr>
          <w:rFonts w:ascii="Stolzl Book" w:hAnsi="Stolzl Book"/>
          <w:b/>
          <w:sz w:val="24"/>
          <w:szCs w:val="24"/>
          <w:lang w:val="en-GB"/>
        </w:rPr>
        <w:t>S</w:t>
      </w:r>
      <w:r w:rsidR="00A913A1" w:rsidRPr="00223D74">
        <w:rPr>
          <w:rFonts w:ascii="Stolzl Book" w:hAnsi="Stolzl Book"/>
          <w:b/>
          <w:sz w:val="24"/>
          <w:szCs w:val="24"/>
          <w:lang w:val="uk-UA"/>
        </w:rPr>
        <w:t>ubmit</w:t>
      </w:r>
      <w:r w:rsidR="00223D74">
        <w:rPr>
          <w:rFonts w:ascii="Stolzl Book" w:hAnsi="Stolzl Book"/>
          <w:b/>
          <w:sz w:val="24"/>
          <w:szCs w:val="24"/>
          <w:lang w:val="uk-UA"/>
        </w:rPr>
        <w:t xml:space="preserve"> </w:t>
      </w:r>
      <w:r w:rsidR="00223D74">
        <w:rPr>
          <w:rFonts w:ascii="Stolzl Book" w:hAnsi="Stolzl Book"/>
          <w:b/>
          <w:sz w:val="24"/>
          <w:szCs w:val="24"/>
          <w:lang w:val="en-GB"/>
        </w:rPr>
        <w:t>entry</w:t>
      </w:r>
      <w:r w:rsidR="00A913A1" w:rsidRPr="00223D74">
        <w:rPr>
          <w:rFonts w:ascii="Stolzl Book" w:hAnsi="Stolzl Book"/>
          <w:b/>
          <w:sz w:val="24"/>
          <w:szCs w:val="24"/>
          <w:lang w:val="ru-RU"/>
        </w:rPr>
        <w:t>’</w:t>
      </w:r>
    </w:p>
    <w:p w:rsidR="00223D74" w:rsidRDefault="00F35D04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b/>
          <w:sz w:val="24"/>
          <w:szCs w:val="24"/>
          <w:lang w:val="uk-UA"/>
        </w:rPr>
        <w:t>Після натискання кнопки</w:t>
      </w:r>
      <w:r w:rsidR="0022181F" w:rsidRPr="00223D74">
        <w:rPr>
          <w:rFonts w:ascii="Stolzl Book" w:hAnsi="Stolzl Book"/>
          <w:b/>
          <w:sz w:val="24"/>
          <w:szCs w:val="24"/>
          <w:lang w:val="uk-UA"/>
        </w:rPr>
        <w:t xml:space="preserve"> ‘</w:t>
      </w:r>
      <w:r w:rsidR="0022181F" w:rsidRPr="00223D74">
        <w:rPr>
          <w:rFonts w:ascii="Stolzl Book" w:hAnsi="Stolzl Book"/>
          <w:b/>
          <w:sz w:val="24"/>
          <w:szCs w:val="24"/>
          <w:lang w:val="en-GB"/>
        </w:rPr>
        <w:t>S</w:t>
      </w:r>
      <w:r w:rsidR="0022181F" w:rsidRPr="00223D74">
        <w:rPr>
          <w:rFonts w:ascii="Stolzl Book" w:hAnsi="Stolzl Book"/>
          <w:b/>
          <w:sz w:val="24"/>
          <w:szCs w:val="24"/>
          <w:lang w:val="uk-UA"/>
        </w:rPr>
        <w:t>ubmit</w:t>
      </w:r>
      <w:r w:rsidR="00223D74" w:rsidRPr="00223D74">
        <w:rPr>
          <w:rFonts w:ascii="Stolzl Book" w:hAnsi="Stolzl Book"/>
          <w:b/>
          <w:sz w:val="24"/>
          <w:szCs w:val="24"/>
          <w:lang w:val="uk-UA"/>
        </w:rPr>
        <w:t xml:space="preserve"> </w:t>
      </w:r>
      <w:r w:rsidR="00223D74" w:rsidRPr="00223D74">
        <w:rPr>
          <w:rFonts w:ascii="Stolzl Book" w:hAnsi="Stolzl Book"/>
          <w:b/>
          <w:sz w:val="24"/>
          <w:szCs w:val="24"/>
          <w:lang w:val="en-GB"/>
        </w:rPr>
        <w:t>entry</w:t>
      </w:r>
      <w:r w:rsidR="0022181F" w:rsidRPr="00223D74">
        <w:rPr>
          <w:rFonts w:ascii="Stolzl Book" w:hAnsi="Stolzl Book"/>
          <w:b/>
          <w:sz w:val="24"/>
          <w:szCs w:val="24"/>
          <w:lang w:val="uk-UA"/>
        </w:rPr>
        <w:t>’ заявка приймається на перевірку</w:t>
      </w:r>
      <w:r w:rsidR="00A913A1" w:rsidRPr="00223D74">
        <w:rPr>
          <w:rFonts w:ascii="Stolzl Book" w:hAnsi="Stolzl Book"/>
          <w:b/>
          <w:sz w:val="24"/>
          <w:szCs w:val="24"/>
          <w:lang w:val="ru-RU"/>
        </w:rPr>
        <w:t>,</w:t>
      </w:r>
      <w:r w:rsidR="0022181F" w:rsidRPr="00223D74">
        <w:rPr>
          <w:rFonts w:ascii="Stolzl Book" w:hAnsi="Stolzl Book"/>
          <w:b/>
          <w:sz w:val="24"/>
          <w:szCs w:val="24"/>
          <w:lang w:val="ru-RU"/>
        </w:rPr>
        <w:t xml:space="preserve"> </w:t>
      </w:r>
      <w:r w:rsidR="0022181F" w:rsidRPr="00223D74">
        <w:rPr>
          <w:rFonts w:ascii="Stolzl Book" w:hAnsi="Stolzl Book"/>
          <w:b/>
          <w:sz w:val="24"/>
          <w:szCs w:val="24"/>
          <w:lang w:val="uk-UA"/>
        </w:rPr>
        <w:t xml:space="preserve">і до заявки не можна буде вносити зміни або </w:t>
      </w:r>
      <w:r w:rsidR="00A913A1" w:rsidRPr="00223D74">
        <w:rPr>
          <w:rFonts w:ascii="Stolzl Book" w:hAnsi="Stolzl Book"/>
          <w:b/>
          <w:sz w:val="24"/>
          <w:szCs w:val="24"/>
          <w:lang w:val="uk-UA"/>
        </w:rPr>
        <w:t>долучити</w:t>
      </w:r>
      <w:r w:rsidRPr="00223D74">
        <w:rPr>
          <w:rFonts w:ascii="Stolzl Book" w:hAnsi="Stolzl Book"/>
          <w:b/>
          <w:sz w:val="24"/>
          <w:szCs w:val="24"/>
          <w:lang w:val="uk-UA"/>
        </w:rPr>
        <w:t xml:space="preserve"> додатки</w:t>
      </w:r>
    </w:p>
    <w:p w:rsid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uk-UA"/>
        </w:rPr>
        <w:t xml:space="preserve">Якщо </w:t>
      </w:r>
      <w:r w:rsidR="00F35D04" w:rsidRPr="00223D74">
        <w:rPr>
          <w:rFonts w:ascii="Stolzl Book" w:hAnsi="Stolzl Book"/>
          <w:sz w:val="24"/>
          <w:szCs w:val="24"/>
          <w:lang w:val="uk-UA"/>
        </w:rPr>
        <w:t>після</w:t>
      </w:r>
      <w:r w:rsidR="00223D74" w:rsidRPr="00223D74">
        <w:rPr>
          <w:rFonts w:ascii="Stolzl Book" w:hAnsi="Stolzl Book"/>
          <w:sz w:val="24"/>
          <w:szCs w:val="24"/>
          <w:lang w:val="uk-UA"/>
        </w:rPr>
        <w:t xml:space="preserve"> </w:t>
      </w:r>
      <w:r w:rsidR="00223D74">
        <w:rPr>
          <w:rFonts w:ascii="Stolzl Book" w:hAnsi="Stolzl Book"/>
          <w:sz w:val="24"/>
          <w:szCs w:val="24"/>
          <w:lang w:val="uk-UA"/>
        </w:rPr>
        <w:t xml:space="preserve">натискання кнопки </w:t>
      </w:r>
      <w:r w:rsidR="00223D74" w:rsidRPr="00223D74">
        <w:rPr>
          <w:rFonts w:ascii="Stolzl Book" w:hAnsi="Stolzl Book"/>
          <w:b/>
          <w:sz w:val="24"/>
          <w:szCs w:val="24"/>
          <w:lang w:val="uk-UA"/>
        </w:rPr>
        <w:t>‘</w:t>
      </w:r>
      <w:r w:rsidR="00223D74" w:rsidRPr="00223D74">
        <w:rPr>
          <w:rFonts w:ascii="Stolzl Book" w:hAnsi="Stolzl Book"/>
          <w:b/>
          <w:sz w:val="24"/>
          <w:szCs w:val="24"/>
          <w:lang w:val="en-GB"/>
        </w:rPr>
        <w:t>S</w:t>
      </w:r>
      <w:r w:rsidR="00223D74" w:rsidRPr="00223D74">
        <w:rPr>
          <w:rFonts w:ascii="Stolzl Book" w:hAnsi="Stolzl Book"/>
          <w:b/>
          <w:sz w:val="24"/>
          <w:szCs w:val="24"/>
          <w:lang w:val="uk-UA"/>
        </w:rPr>
        <w:t xml:space="preserve">ubmit </w:t>
      </w:r>
      <w:r w:rsidR="00223D74" w:rsidRPr="00223D74">
        <w:rPr>
          <w:rFonts w:ascii="Stolzl Book" w:hAnsi="Stolzl Book"/>
          <w:b/>
          <w:sz w:val="24"/>
          <w:szCs w:val="24"/>
          <w:lang w:val="en-GB"/>
        </w:rPr>
        <w:t>entry</w:t>
      </w:r>
      <w:r w:rsidR="00223D74" w:rsidRPr="00223D74">
        <w:rPr>
          <w:rFonts w:ascii="Stolzl Book" w:hAnsi="Stolzl Book"/>
          <w:b/>
          <w:sz w:val="24"/>
          <w:szCs w:val="24"/>
          <w:lang w:val="uk-UA"/>
        </w:rPr>
        <w:t>’</w:t>
      </w:r>
      <w:r w:rsidR="00F35D04" w:rsidRPr="00223D74">
        <w:rPr>
          <w:rFonts w:ascii="Stolzl Book" w:hAnsi="Stolzl Book"/>
          <w:sz w:val="24"/>
          <w:szCs w:val="24"/>
          <w:lang w:val="uk-UA"/>
        </w:rPr>
        <w:t xml:space="preserve"> </w:t>
      </w:r>
      <w:r w:rsidR="00223D74">
        <w:rPr>
          <w:rFonts w:ascii="Stolzl Book" w:hAnsi="Stolzl Book"/>
          <w:sz w:val="24"/>
          <w:szCs w:val="24"/>
          <w:lang w:val="uk-UA"/>
        </w:rPr>
        <w:t>Ви не отримали</w:t>
      </w:r>
      <w:r w:rsidR="00F35D04" w:rsidRPr="00223D74">
        <w:rPr>
          <w:rFonts w:ascii="Stolzl Book" w:hAnsi="Stolzl Book"/>
          <w:sz w:val="24"/>
          <w:szCs w:val="24"/>
          <w:lang w:val="uk-UA"/>
        </w:rPr>
        <w:t xml:space="preserve"> </w:t>
      </w:r>
      <w:r w:rsidRPr="00223D74">
        <w:rPr>
          <w:rFonts w:ascii="Stolzl Book" w:hAnsi="Stolzl Book"/>
          <w:sz w:val="24"/>
          <w:szCs w:val="24"/>
          <w:lang w:val="uk-UA"/>
        </w:rPr>
        <w:t xml:space="preserve">автоматичного підтвердження, </w:t>
      </w:r>
      <w:r w:rsidR="00223D74">
        <w:rPr>
          <w:rFonts w:ascii="Stolzl Book" w:hAnsi="Stolzl Book"/>
          <w:sz w:val="24"/>
          <w:szCs w:val="24"/>
          <w:lang w:val="uk-UA"/>
        </w:rPr>
        <w:t xml:space="preserve">Ваша </w:t>
      </w:r>
      <w:r w:rsidRPr="00223D74">
        <w:rPr>
          <w:rFonts w:ascii="Stolzl Book" w:hAnsi="Stolzl Book"/>
          <w:sz w:val="24"/>
          <w:szCs w:val="24"/>
          <w:lang w:val="uk-UA"/>
        </w:rPr>
        <w:t xml:space="preserve">заявка </w:t>
      </w:r>
      <w:r w:rsidR="00223D74">
        <w:rPr>
          <w:rFonts w:ascii="Stolzl Book" w:hAnsi="Stolzl Book"/>
          <w:sz w:val="24"/>
          <w:szCs w:val="24"/>
          <w:lang w:val="uk-UA"/>
        </w:rPr>
        <w:t>не була надіслана. В цьому разі, перевірте знову і</w:t>
      </w:r>
      <w:r w:rsidR="00223D74" w:rsidRPr="00223D74">
        <w:rPr>
          <w:rFonts w:ascii="Stolzl Book" w:hAnsi="Stolzl Book"/>
          <w:sz w:val="24"/>
          <w:szCs w:val="24"/>
          <w:lang w:val="uk-UA"/>
        </w:rPr>
        <w:t>/</w:t>
      </w:r>
      <w:r w:rsidR="00223D74">
        <w:rPr>
          <w:rFonts w:ascii="Stolzl Book" w:hAnsi="Stolzl Book"/>
          <w:sz w:val="24"/>
          <w:szCs w:val="24"/>
          <w:lang w:val="uk-UA"/>
        </w:rPr>
        <w:t>або напишіть до нас на електронну адре</w:t>
      </w:r>
      <w:r w:rsidR="00223D74" w:rsidRPr="00223D74">
        <w:rPr>
          <w:rFonts w:ascii="Stolzl Book" w:hAnsi="Stolzl Book"/>
          <w:sz w:val="24"/>
          <w:szCs w:val="24"/>
          <w:lang w:val="uk-UA"/>
        </w:rPr>
        <w:t>су</w:t>
      </w:r>
      <w:r w:rsidR="00223D74">
        <w:rPr>
          <w:rFonts w:ascii="Stolzl Book" w:hAnsi="Stolzl Book"/>
          <w:sz w:val="24"/>
          <w:szCs w:val="24"/>
          <w:lang w:val="uk-UA"/>
        </w:rPr>
        <w:t>:</w:t>
      </w:r>
      <w:r w:rsidR="00223D74" w:rsidRPr="00223D74">
        <w:rPr>
          <w:rFonts w:ascii="Stolzl Book" w:hAnsi="Stolzl Book"/>
          <w:sz w:val="24"/>
          <w:szCs w:val="24"/>
          <w:lang w:val="uk-UA"/>
        </w:rPr>
        <w:t xml:space="preserve"> </w:t>
      </w:r>
      <w:hyperlink r:id="rId11" w:history="1">
        <w:r w:rsidR="00223D74" w:rsidRPr="00223D74">
          <w:rPr>
            <w:rStyle w:val="Hyperlink"/>
            <w:rFonts w:ascii="Stolzl Book" w:hAnsi="Stolzl Book"/>
            <w:sz w:val="24"/>
            <w:szCs w:val="24"/>
            <w:lang w:val="uk-UA"/>
          </w:rPr>
          <w:t>yuriy.</w:t>
        </w:r>
        <w:r w:rsidR="00223D74" w:rsidRPr="00223D74">
          <w:rPr>
            <w:rStyle w:val="Hyperlink"/>
            <w:rFonts w:ascii="Stolzl Book" w:hAnsi="Stolzl Book"/>
            <w:sz w:val="24"/>
            <w:szCs w:val="24"/>
            <w:lang w:val="en-GB"/>
          </w:rPr>
          <w:t>kirushok</w:t>
        </w:r>
        <w:r w:rsidR="00223D74" w:rsidRPr="00223D74">
          <w:rPr>
            <w:rStyle w:val="Hyperlink"/>
            <w:rFonts w:ascii="Stolzl Book" w:hAnsi="Stolzl Book"/>
            <w:sz w:val="24"/>
            <w:szCs w:val="24"/>
            <w:lang w:val="uk-UA"/>
          </w:rPr>
          <w:t>@</w:t>
        </w:r>
        <w:r w:rsidR="00223D74" w:rsidRPr="00223D74">
          <w:rPr>
            <w:rStyle w:val="Hyperlink"/>
            <w:rFonts w:ascii="Stolzl Book" w:hAnsi="Stolzl Book"/>
            <w:sz w:val="24"/>
            <w:szCs w:val="24"/>
            <w:lang w:val="en-GB"/>
          </w:rPr>
          <w:t>houseofeurope</w:t>
        </w:r>
        <w:r w:rsidR="00223D74" w:rsidRPr="00223D74">
          <w:rPr>
            <w:rStyle w:val="Hyperlink"/>
            <w:rFonts w:ascii="Stolzl Book" w:hAnsi="Stolzl Book"/>
            <w:sz w:val="24"/>
            <w:szCs w:val="24"/>
            <w:lang w:val="uk-UA"/>
          </w:rPr>
          <w:t>.</w:t>
        </w:r>
        <w:r w:rsidR="00223D74" w:rsidRPr="00223D74">
          <w:rPr>
            <w:rStyle w:val="Hyperlink"/>
            <w:rFonts w:ascii="Stolzl Book" w:hAnsi="Stolzl Book"/>
            <w:sz w:val="24"/>
            <w:szCs w:val="24"/>
            <w:lang w:val="en-GB"/>
          </w:rPr>
          <w:t>org</w:t>
        </w:r>
        <w:r w:rsidR="00223D74" w:rsidRPr="00223D74">
          <w:rPr>
            <w:rStyle w:val="Hyperlink"/>
            <w:rFonts w:ascii="Stolzl Book" w:hAnsi="Stolzl Book"/>
            <w:sz w:val="24"/>
            <w:szCs w:val="24"/>
            <w:lang w:val="uk-UA"/>
          </w:rPr>
          <w:t>.</w:t>
        </w:r>
        <w:proofErr w:type="spellStart"/>
        <w:r w:rsidR="00223D74" w:rsidRPr="00223D74">
          <w:rPr>
            <w:rStyle w:val="Hyperlink"/>
            <w:rFonts w:ascii="Stolzl Book" w:hAnsi="Stolzl Book"/>
            <w:sz w:val="24"/>
            <w:szCs w:val="24"/>
            <w:lang w:val="en-GB"/>
          </w:rPr>
          <w:t>ua</w:t>
        </w:r>
        <w:proofErr w:type="spellEnd"/>
      </w:hyperlink>
    </w:p>
    <w:p w:rsidR="0022181F" w:rsidRPr="00223D74" w:rsidRDefault="0022181F" w:rsidP="0068523F">
      <w:pPr>
        <w:pStyle w:val="Text"/>
        <w:numPr>
          <w:ilvl w:val="0"/>
          <w:numId w:val="20"/>
        </w:numPr>
        <w:contextualSpacing/>
        <w:rPr>
          <w:rFonts w:ascii="Stolzl Book" w:hAnsi="Stolzl Book"/>
          <w:sz w:val="24"/>
          <w:szCs w:val="24"/>
          <w:lang w:val="uk-UA"/>
        </w:rPr>
      </w:pPr>
      <w:r w:rsidRPr="00223D74">
        <w:rPr>
          <w:rFonts w:ascii="Stolzl Book" w:hAnsi="Stolzl Book"/>
          <w:sz w:val="24"/>
          <w:szCs w:val="24"/>
          <w:lang w:val="ru-RU"/>
        </w:rPr>
        <w:t>П</w:t>
      </w:r>
      <w:r w:rsidRPr="00223D74">
        <w:rPr>
          <w:rFonts w:ascii="Stolzl Book" w:hAnsi="Stolzl Book"/>
          <w:sz w:val="24"/>
          <w:szCs w:val="24"/>
          <w:lang w:val="uk-UA"/>
        </w:rPr>
        <w:t>росимо подати заявку</w:t>
      </w:r>
      <w:r w:rsidR="00F35D04" w:rsidRPr="00223D74">
        <w:rPr>
          <w:rFonts w:ascii="Stolzl Book" w:hAnsi="Stolzl Book"/>
          <w:sz w:val="24"/>
          <w:szCs w:val="24"/>
          <w:lang w:val="uk-UA"/>
        </w:rPr>
        <w:t xml:space="preserve"> завчасно</w:t>
      </w:r>
      <w:r w:rsidRPr="00223D74">
        <w:rPr>
          <w:rFonts w:ascii="Stolzl Book" w:hAnsi="Stolzl Book"/>
          <w:sz w:val="24"/>
          <w:szCs w:val="24"/>
          <w:lang w:val="uk-UA"/>
        </w:rPr>
        <w:t xml:space="preserve"> через можливе </w:t>
      </w:r>
      <w:r w:rsidR="00223D74">
        <w:rPr>
          <w:rFonts w:ascii="Stolzl Book" w:hAnsi="Stolzl Book"/>
          <w:sz w:val="24"/>
          <w:szCs w:val="24"/>
          <w:lang w:val="uk-UA"/>
        </w:rPr>
        <w:t xml:space="preserve"> додаткове </w:t>
      </w:r>
      <w:r w:rsidRPr="00223D74">
        <w:rPr>
          <w:rFonts w:ascii="Stolzl Book" w:hAnsi="Stolzl Book"/>
          <w:sz w:val="24"/>
          <w:szCs w:val="24"/>
          <w:lang w:val="uk-UA"/>
        </w:rPr>
        <w:t>навантаження на онлайн-платфо</w:t>
      </w:r>
      <w:r w:rsidR="00A913A1" w:rsidRPr="00223D74">
        <w:rPr>
          <w:rFonts w:ascii="Stolzl Book" w:hAnsi="Stolzl Book"/>
          <w:sz w:val="24"/>
          <w:szCs w:val="24"/>
          <w:lang w:val="uk-UA"/>
        </w:rPr>
        <w:t>рму в останні дні подачі заявок</w:t>
      </w:r>
      <w:r w:rsidR="00956CEA">
        <w:rPr>
          <w:rFonts w:ascii="Stolzl Book" w:hAnsi="Stolzl Book"/>
          <w:sz w:val="24"/>
          <w:szCs w:val="24"/>
          <w:lang w:val="uk-UA"/>
        </w:rPr>
        <w:t>.</w:t>
      </w:r>
    </w:p>
    <w:p w:rsidR="000125F1" w:rsidRDefault="000125F1" w:rsidP="0018708D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Stolzl Book" w:eastAsia="SimSun" w:hAnsi="Stolzl Book"/>
          <w:sz w:val="24"/>
          <w:szCs w:val="24"/>
          <w:lang w:val="uk-UA" w:eastAsia="zh-CN"/>
        </w:rPr>
      </w:pPr>
    </w:p>
    <w:p w:rsidR="003B6500" w:rsidRPr="00223D74" w:rsidRDefault="00E30C0F" w:rsidP="00346A05">
      <w:pPr>
        <w:rPr>
          <w:rStyle w:val="None"/>
          <w:rFonts w:ascii="Stolzl Display" w:hAnsi="Stolzl Display"/>
          <w:b/>
          <w:lang w:val="uk-UA"/>
        </w:rPr>
      </w:pPr>
      <w:r w:rsidRPr="00223D74">
        <w:rPr>
          <w:noProof/>
          <w:lang w:val="de-DE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DD576E" wp14:editId="4E6FDE4B">
                <wp:simplePos x="0" y="0"/>
                <wp:positionH relativeFrom="margin">
                  <wp:posOffset>38100</wp:posOffset>
                </wp:positionH>
                <wp:positionV relativeFrom="paragraph">
                  <wp:posOffset>287655</wp:posOffset>
                </wp:positionV>
                <wp:extent cx="5768340" cy="2374900"/>
                <wp:effectExtent l="0" t="0" r="22860" b="2540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0F" w:rsidRDefault="00E30C0F" w:rsidP="00E30C0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  <w:r>
                              <w:rPr>
                                <w:rFonts w:ascii="Stolzl Book" w:hAnsi="Stolzl Book" w:cs="Tahoma"/>
                                <w:lang w:val="uk-UA"/>
                              </w:rPr>
                              <w:t>ВАЖЛИВО: Грант мобільності може бути виплачений лише юридичній особі</w:t>
                            </w:r>
                            <w:r w:rsidR="00C736EA">
                              <w:rPr>
                                <w:rFonts w:ascii="Stolzl Book" w:hAnsi="Stolzl Book" w:cs="Tahoma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Stolzl Book" w:hAnsi="Stolzl Book" w:cs="Tahoma"/>
                                <w:lang w:val="uk-UA"/>
                              </w:rPr>
                              <w:t xml:space="preserve">що має право отримувати благодійну допомогу (наприклад, фізична особа-підприємець, товариство з обмеженою відповідальністю, </w:t>
                            </w:r>
                            <w:r w:rsidR="0095416E">
                              <w:rPr>
                                <w:rFonts w:ascii="Stolzl Book" w:hAnsi="Stolzl Book" w:cs="Tahoma"/>
                                <w:lang w:val="uk-UA"/>
                              </w:rPr>
                              <w:t>тощо</w:t>
                            </w:r>
                            <w:r>
                              <w:rPr>
                                <w:rFonts w:ascii="Stolzl Book" w:hAnsi="Stolzl Book" w:cs="Tahoma"/>
                                <w:lang w:val="uk-UA"/>
                              </w:rPr>
                              <w:t>)</w:t>
                            </w:r>
                          </w:p>
                          <w:p w:rsidR="0095416E" w:rsidRDefault="0095416E" w:rsidP="00E30C0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</w:p>
                          <w:p w:rsidR="0095416E" w:rsidRDefault="0095416E" w:rsidP="00E30C0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  <w:r>
                              <w:rPr>
                                <w:rFonts w:ascii="Stolzl Book" w:hAnsi="Stolzl Book" w:cs="Tahoma"/>
                                <w:lang w:val="uk-UA"/>
                              </w:rPr>
                              <w:t>Надайте інформацію про юр</w:t>
                            </w:r>
                            <w:r w:rsidR="00CA63AB">
                              <w:rPr>
                                <w:rFonts w:ascii="Stolzl Book" w:hAnsi="Stolzl Book" w:cs="Tahoma"/>
                                <w:lang w:val="uk-UA"/>
                              </w:rPr>
                              <w:t>идичну особу, яка може отримати грант мобільності (реєстраційні документи ФОП або організації, яка відправляє учасника мобільності)</w:t>
                            </w:r>
                          </w:p>
                          <w:p w:rsidR="00F660FB" w:rsidRDefault="00F660FB" w:rsidP="00E30C0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</w:p>
                          <w:p w:rsidR="00F660FB" w:rsidRPr="00F660FB" w:rsidRDefault="00F660FB" w:rsidP="00F660FB">
                            <w:pPr>
                              <w:rPr>
                                <w:rFonts w:ascii="Stolzl Book" w:hAnsi="Stolzl Book"/>
                                <w:color w:val="auto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F660FB">
                              <w:rPr>
                                <w:rFonts w:ascii="Stolzl Book" w:hAnsi="Stolzl Book"/>
                                <w:lang w:val="uk-UA"/>
                              </w:rPr>
                              <w:t xml:space="preserve">Якщо у Вас виникають труднощі із цим питанням, запитання просимо надсилати на </w:t>
                            </w:r>
                            <w:r>
                              <w:rPr>
                                <w:rFonts w:ascii="Stolzl Book" w:hAnsi="Stolzl Book"/>
                                <w:lang w:val="uk-UA"/>
                              </w:rPr>
                              <w:t xml:space="preserve">електронну адресу: </w: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fldChar w:fldCharType="begin"/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 xml:space="preserve"> 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HYPERL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INK</w:instrText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 xml:space="preserve"> "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mailto</w:instrText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>: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yuriy</w:instrText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>.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kirushok</w:instrText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>@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houseofeurope</w:instrText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>.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org</w:instrText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>.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instrText>ua</w:instrText>
                            </w:r>
                            <w:r w:rsidR="003C607A" w:rsidRPr="00956CEA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instrText xml:space="preserve">" </w:instrTex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fldChar w:fldCharType="separate"/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t>yuriy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t>.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  <w:lang w:val="en-GB"/>
                              </w:rPr>
                              <w:t>kirushok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t>@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</w:rPr>
                              <w:t>houseofeurope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t>.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</w:rPr>
                              <w:t>org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  <w:lang w:val="uk-UA"/>
                              </w:rPr>
                              <w:t>.</w:t>
                            </w:r>
                            <w:r w:rsidRPr="00F660FB">
                              <w:rPr>
                                <w:rStyle w:val="Hyperlink"/>
                                <w:rFonts w:ascii="Stolzl Book" w:hAnsi="Stolzl Book"/>
                              </w:rPr>
                              <w:t>ua</w:t>
                            </w:r>
                            <w:r w:rsidR="003C607A">
                              <w:rPr>
                                <w:rStyle w:val="Hyperlink"/>
                                <w:rFonts w:ascii="Stolzl Book" w:hAnsi="Stolzl Book"/>
                              </w:rPr>
                              <w:fldChar w:fldCharType="end"/>
                            </w:r>
                            <w:r w:rsidRPr="00F660FB">
                              <w:rPr>
                                <w:rFonts w:ascii="Stolzl Book" w:hAnsi="Stolzl Book"/>
                                <w:lang w:val="uk-UA"/>
                              </w:rPr>
                              <w:t xml:space="preserve"> </w:t>
                            </w:r>
                          </w:p>
                          <w:p w:rsidR="00F660FB" w:rsidRDefault="00F660FB" w:rsidP="00E30C0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</w:p>
                          <w:p w:rsidR="0095416E" w:rsidRDefault="0095416E" w:rsidP="00E30C0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</w:p>
                          <w:p w:rsidR="0095416E" w:rsidRPr="00E30C0F" w:rsidRDefault="0095416E" w:rsidP="00E30C0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rPr>
                                <w:rFonts w:ascii="Stolzl Book" w:hAnsi="Stolzl Book" w:cs="Tahoma"/>
                                <w:lang w:val="uk-UA"/>
                              </w:rPr>
                            </w:pPr>
                          </w:p>
                          <w:p w:rsidR="00E30C0F" w:rsidRPr="0095416E" w:rsidRDefault="00E30C0F" w:rsidP="00E30C0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576E" id="_x0000_s1027" type="#_x0000_t202" style="position:absolute;margin-left:3pt;margin-top:22.65pt;width:454.2pt;height:18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">
                <v:textbox>
                  <w:txbxContent>
                    <w:p w:rsidR="00E30C0F" w:rsidRDefault="00E30C0F" w:rsidP="00E30C0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  <w:r>
                        <w:rPr>
                          <w:rFonts w:ascii="Stolzl Book" w:hAnsi="Stolzl Book" w:cs="Tahoma"/>
                          <w:lang w:val="uk-UA"/>
                        </w:rPr>
                        <w:t>ВАЖЛИВО: Грант мобільності може бути виплачений лише юридичній особі</w:t>
                      </w:r>
                      <w:r w:rsidR="00C736EA">
                        <w:rPr>
                          <w:rFonts w:ascii="Stolzl Book" w:hAnsi="Stolzl Book" w:cs="Tahoma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Stolzl Book" w:hAnsi="Stolzl Book" w:cs="Tahoma"/>
                          <w:lang w:val="uk-UA"/>
                        </w:rPr>
                        <w:t xml:space="preserve">що має право отримувати благодійну допомогу (наприклад, фізична особа-підприємець, товариство з обмеженою відповідальністю, </w:t>
                      </w:r>
                      <w:r w:rsidR="0095416E">
                        <w:rPr>
                          <w:rFonts w:ascii="Stolzl Book" w:hAnsi="Stolzl Book" w:cs="Tahoma"/>
                          <w:lang w:val="uk-UA"/>
                        </w:rPr>
                        <w:t>тощо</w:t>
                      </w:r>
                      <w:r>
                        <w:rPr>
                          <w:rFonts w:ascii="Stolzl Book" w:hAnsi="Stolzl Book" w:cs="Tahoma"/>
                          <w:lang w:val="uk-UA"/>
                        </w:rPr>
                        <w:t>)</w:t>
                      </w:r>
                    </w:p>
                    <w:p w:rsidR="0095416E" w:rsidRDefault="0095416E" w:rsidP="00E30C0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</w:p>
                    <w:p w:rsidR="0095416E" w:rsidRDefault="0095416E" w:rsidP="00E30C0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  <w:r>
                        <w:rPr>
                          <w:rFonts w:ascii="Stolzl Book" w:hAnsi="Stolzl Book" w:cs="Tahoma"/>
                          <w:lang w:val="uk-UA"/>
                        </w:rPr>
                        <w:t>Надайте інформацію про юр</w:t>
                      </w:r>
                      <w:r w:rsidR="00CA63AB">
                        <w:rPr>
                          <w:rFonts w:ascii="Stolzl Book" w:hAnsi="Stolzl Book" w:cs="Tahoma"/>
                          <w:lang w:val="uk-UA"/>
                        </w:rPr>
                        <w:t>идичну особу, яка може отримати грант мобільності (реєстраційні документи ФОП або організації, яка відправляє учасника мобільності)</w:t>
                      </w:r>
                    </w:p>
                    <w:p w:rsidR="00F660FB" w:rsidRDefault="00F660FB" w:rsidP="00E30C0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</w:p>
                    <w:p w:rsidR="00F660FB" w:rsidRPr="00F660FB" w:rsidRDefault="00F660FB" w:rsidP="00F660FB">
                      <w:pPr>
                        <w:rPr>
                          <w:rFonts w:ascii="Stolzl Book" w:hAnsi="Stolzl Book"/>
                          <w:color w:val="auto"/>
                          <w:sz w:val="22"/>
                          <w:szCs w:val="22"/>
                          <w:lang w:val="uk-UA"/>
                        </w:rPr>
                      </w:pPr>
                      <w:r w:rsidRPr="00F660FB">
                        <w:rPr>
                          <w:rFonts w:ascii="Stolzl Book" w:hAnsi="Stolzl Book"/>
                          <w:lang w:val="uk-UA"/>
                        </w:rPr>
                        <w:t xml:space="preserve">Якщо у Вас виникають труднощі із цим питанням, запитання просимо надсилати на </w:t>
                      </w:r>
                      <w:r>
                        <w:rPr>
                          <w:rFonts w:ascii="Stolzl Book" w:hAnsi="Stolzl Book"/>
                          <w:lang w:val="uk-UA"/>
                        </w:rPr>
                        <w:t xml:space="preserve">електронну адресу: </w: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fldChar w:fldCharType="begin"/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 xml:space="preserve"> 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HYPERL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INK</w:instrText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 xml:space="preserve"> "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mailto</w:instrText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>: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yuriy</w:instrText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>.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kirushok</w:instrText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>@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houseofeurope</w:instrText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>.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org</w:instrText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>.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instrText>ua</w:instrText>
                      </w:r>
                      <w:r w:rsidR="003C607A" w:rsidRPr="00956CEA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instrText xml:space="preserve">" </w:instrText>
                      </w:r>
                      <w:r w:rsidR="003C607A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fldChar w:fldCharType="separate"/>
                      </w:r>
                      <w:r w:rsidRPr="00F660FB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t>yuriy</w:t>
                      </w:r>
                      <w:r w:rsidRPr="00F660FB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t>.</w:t>
                      </w:r>
                      <w:r w:rsidRPr="00F660FB">
                        <w:rPr>
                          <w:rStyle w:val="Hyperlink"/>
                          <w:rFonts w:ascii="Stolzl Book" w:hAnsi="Stolzl Book"/>
                          <w:lang w:val="en-GB"/>
                        </w:rPr>
                        <w:t>kirushok</w:t>
                      </w:r>
                      <w:r w:rsidRPr="00F660FB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t>@</w:t>
                      </w:r>
                      <w:r w:rsidRPr="00F660FB">
                        <w:rPr>
                          <w:rStyle w:val="Hyperlink"/>
                          <w:rFonts w:ascii="Stolzl Book" w:hAnsi="Stolzl Book"/>
                        </w:rPr>
                        <w:t>houseofeurope</w:t>
                      </w:r>
                      <w:r w:rsidRPr="00F660FB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t>.</w:t>
                      </w:r>
                      <w:r w:rsidRPr="00F660FB">
                        <w:rPr>
                          <w:rStyle w:val="Hyperlink"/>
                          <w:rFonts w:ascii="Stolzl Book" w:hAnsi="Stolzl Book"/>
                        </w:rPr>
                        <w:t>org</w:t>
                      </w:r>
                      <w:r w:rsidRPr="00F660FB">
                        <w:rPr>
                          <w:rStyle w:val="Hyperlink"/>
                          <w:rFonts w:ascii="Stolzl Book" w:hAnsi="Stolzl Book"/>
                          <w:lang w:val="uk-UA"/>
                        </w:rPr>
                        <w:t>.</w:t>
                      </w:r>
                      <w:r w:rsidRPr="00F660FB">
                        <w:rPr>
                          <w:rStyle w:val="Hyperlink"/>
                          <w:rFonts w:ascii="Stolzl Book" w:hAnsi="Stolzl Book"/>
                        </w:rPr>
                        <w:t>ua</w:t>
                      </w:r>
                      <w:r w:rsidR="003C607A">
                        <w:rPr>
                          <w:rStyle w:val="Hyperlink"/>
                          <w:rFonts w:ascii="Stolzl Book" w:hAnsi="Stolzl Book"/>
                        </w:rPr>
                        <w:fldChar w:fldCharType="end"/>
                      </w:r>
                      <w:r w:rsidRPr="00F660FB">
                        <w:rPr>
                          <w:rFonts w:ascii="Stolzl Book" w:hAnsi="Stolzl Book"/>
                          <w:lang w:val="uk-UA"/>
                        </w:rPr>
                        <w:t xml:space="preserve"> </w:t>
                      </w:r>
                    </w:p>
                    <w:p w:rsidR="00F660FB" w:rsidRDefault="00F660FB" w:rsidP="00E30C0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</w:p>
                    <w:p w:rsidR="0095416E" w:rsidRDefault="0095416E" w:rsidP="00E30C0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</w:p>
                    <w:p w:rsidR="0095416E" w:rsidRPr="00E30C0F" w:rsidRDefault="0095416E" w:rsidP="00E30C0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rPr>
                          <w:rFonts w:ascii="Stolzl Book" w:hAnsi="Stolzl Book" w:cs="Tahoma"/>
                          <w:lang w:val="uk-UA"/>
                        </w:rPr>
                      </w:pPr>
                    </w:p>
                    <w:p w:rsidR="00E30C0F" w:rsidRPr="0095416E" w:rsidRDefault="00E30C0F" w:rsidP="00E30C0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6500" w:rsidRPr="00223D74">
        <w:rPr>
          <w:rStyle w:val="None"/>
          <w:rFonts w:ascii="Stolzl Display" w:hAnsi="Stolzl Display"/>
          <w:b/>
          <w:lang w:val="uk-UA"/>
        </w:rPr>
        <w:t>Як і коли будуть виплачені гранти?</w:t>
      </w:r>
    </w:p>
    <w:p w:rsidR="00CA63AB" w:rsidRPr="009E0A2D" w:rsidRDefault="00CA63AB" w:rsidP="00346A05">
      <w:pPr>
        <w:rPr>
          <w:rStyle w:val="None"/>
          <w:rFonts w:ascii="Stolzl Book" w:hAnsi="Stolzl Book"/>
          <w:lang w:val="uk-UA"/>
        </w:rPr>
      </w:pPr>
    </w:p>
    <w:p w:rsidR="00FD5930" w:rsidRPr="009E0A2D" w:rsidRDefault="009E0A2D" w:rsidP="00346A05">
      <w:pPr>
        <w:rPr>
          <w:rStyle w:val="None"/>
          <w:rFonts w:ascii="Stolzl Book" w:hAnsi="Stolzl Book"/>
          <w:lang w:val="uk-UA"/>
        </w:rPr>
      </w:pPr>
      <w:r w:rsidRPr="009E0A2D">
        <w:rPr>
          <w:rStyle w:val="None"/>
          <w:rFonts w:ascii="Stolzl Book" w:hAnsi="Stolzl Book"/>
          <w:lang w:val="uk-UA"/>
        </w:rPr>
        <w:t xml:space="preserve">Якщо Ваша заявка успішна, ми запросимо Вас </w:t>
      </w:r>
      <w:r w:rsidR="00E50C0D" w:rsidRPr="009E0A2D">
        <w:rPr>
          <w:rStyle w:val="None"/>
          <w:rFonts w:ascii="Stolzl Book" w:hAnsi="Stolzl Book"/>
          <w:lang w:val="uk-UA"/>
        </w:rPr>
        <w:t xml:space="preserve">для підписання </w:t>
      </w:r>
      <w:r w:rsidR="00FD5930" w:rsidRPr="009E0A2D">
        <w:rPr>
          <w:rStyle w:val="None"/>
          <w:rFonts w:ascii="Stolzl Book" w:hAnsi="Stolzl Book"/>
          <w:lang w:val="uk-UA"/>
        </w:rPr>
        <w:t xml:space="preserve">грантового </w:t>
      </w:r>
      <w:r w:rsidR="00E50C0D" w:rsidRPr="009E0A2D">
        <w:rPr>
          <w:rStyle w:val="None"/>
          <w:rFonts w:ascii="Stolzl Book" w:hAnsi="Stolzl Book"/>
          <w:lang w:val="uk-UA"/>
        </w:rPr>
        <w:t xml:space="preserve">договору з </w:t>
      </w:r>
      <w:r w:rsidR="00E50C0D" w:rsidRPr="009E0A2D">
        <w:rPr>
          <w:rStyle w:val="None"/>
          <w:rFonts w:ascii="Stolzl Book" w:hAnsi="Stolzl Book"/>
          <w:lang w:val="en-GB"/>
        </w:rPr>
        <w:t>House</w:t>
      </w:r>
      <w:r w:rsidR="00E50C0D" w:rsidRPr="009E0A2D">
        <w:rPr>
          <w:rStyle w:val="None"/>
          <w:rFonts w:ascii="Stolzl Book" w:hAnsi="Stolzl Book"/>
          <w:lang w:val="uk-UA"/>
        </w:rPr>
        <w:t xml:space="preserve"> </w:t>
      </w:r>
      <w:r w:rsidR="00E50C0D" w:rsidRPr="009E0A2D">
        <w:rPr>
          <w:rStyle w:val="None"/>
          <w:rFonts w:ascii="Stolzl Book" w:hAnsi="Stolzl Book"/>
          <w:lang w:val="en-GB"/>
        </w:rPr>
        <w:t>of</w:t>
      </w:r>
      <w:r w:rsidR="00E50C0D" w:rsidRPr="009E0A2D">
        <w:rPr>
          <w:rStyle w:val="None"/>
          <w:rFonts w:ascii="Stolzl Book" w:hAnsi="Stolzl Book"/>
          <w:lang w:val="uk-UA"/>
        </w:rPr>
        <w:t xml:space="preserve"> </w:t>
      </w:r>
      <w:r w:rsidR="00E50C0D" w:rsidRPr="009E0A2D">
        <w:rPr>
          <w:rStyle w:val="None"/>
          <w:rFonts w:ascii="Stolzl Book" w:hAnsi="Stolzl Book"/>
          <w:lang w:val="en-GB"/>
        </w:rPr>
        <w:t>Europe</w:t>
      </w:r>
      <w:r w:rsidR="00E50C0D" w:rsidRPr="009E0A2D">
        <w:rPr>
          <w:rStyle w:val="None"/>
          <w:rFonts w:ascii="Stolzl Book" w:hAnsi="Stolzl Book"/>
          <w:lang w:val="uk-UA"/>
        </w:rPr>
        <w:t>.</w:t>
      </w:r>
      <w:r w:rsidR="00FD5930" w:rsidRPr="009E0A2D">
        <w:rPr>
          <w:rStyle w:val="None"/>
          <w:rFonts w:ascii="Stolzl Book" w:hAnsi="Stolzl Book"/>
          <w:lang w:val="uk-UA"/>
        </w:rPr>
        <w:t xml:space="preserve"> </w:t>
      </w:r>
    </w:p>
    <w:p w:rsidR="00FD5930" w:rsidRPr="009E0A2D" w:rsidRDefault="00FD5930" w:rsidP="00346A05">
      <w:pPr>
        <w:rPr>
          <w:rStyle w:val="None"/>
          <w:rFonts w:ascii="Stolzl Book" w:hAnsi="Stolzl Book"/>
          <w:lang w:val="uk-UA"/>
        </w:rPr>
      </w:pPr>
    </w:p>
    <w:p w:rsidR="009E0A2D" w:rsidRPr="009E0A2D" w:rsidRDefault="00FD5930" w:rsidP="00E50C0D">
      <w:pPr>
        <w:rPr>
          <w:rStyle w:val="None"/>
          <w:rFonts w:ascii="Stolzl Book" w:hAnsi="Stolzl Book"/>
          <w:lang w:val="uk-UA"/>
        </w:rPr>
      </w:pPr>
      <w:r w:rsidRPr="009E0A2D">
        <w:rPr>
          <w:rStyle w:val="None"/>
          <w:rFonts w:ascii="Stolzl Book" w:hAnsi="Stolzl Book"/>
          <w:lang w:val="uk-UA"/>
        </w:rPr>
        <w:t xml:space="preserve">У грантовому договорі буде обумовлено обов’язки та права одержувача гранту та </w:t>
      </w:r>
      <w:r w:rsidRPr="009E0A2D">
        <w:rPr>
          <w:rStyle w:val="None"/>
          <w:rFonts w:ascii="Stolzl Book" w:hAnsi="Stolzl Book"/>
          <w:lang w:val="en-GB"/>
        </w:rPr>
        <w:t>House</w:t>
      </w:r>
      <w:r w:rsidRPr="009E0A2D">
        <w:rPr>
          <w:rStyle w:val="None"/>
          <w:rFonts w:ascii="Stolzl Book" w:hAnsi="Stolzl Book"/>
          <w:lang w:val="uk-UA"/>
        </w:rPr>
        <w:t xml:space="preserve"> </w:t>
      </w:r>
      <w:r w:rsidRPr="009E0A2D">
        <w:rPr>
          <w:rStyle w:val="None"/>
          <w:rFonts w:ascii="Stolzl Book" w:hAnsi="Stolzl Book"/>
          <w:lang w:val="en-GB"/>
        </w:rPr>
        <w:t>of</w:t>
      </w:r>
      <w:r w:rsidRPr="009E0A2D">
        <w:rPr>
          <w:rStyle w:val="None"/>
          <w:rFonts w:ascii="Stolzl Book" w:hAnsi="Stolzl Book"/>
          <w:lang w:val="uk-UA"/>
        </w:rPr>
        <w:t xml:space="preserve"> </w:t>
      </w:r>
      <w:r w:rsidRPr="009E0A2D">
        <w:rPr>
          <w:rStyle w:val="None"/>
          <w:rFonts w:ascii="Stolzl Book" w:hAnsi="Stolzl Book"/>
          <w:lang w:val="en-GB"/>
        </w:rPr>
        <w:t>Europe</w:t>
      </w:r>
      <w:r w:rsidRPr="009E0A2D">
        <w:rPr>
          <w:rStyle w:val="None"/>
          <w:rFonts w:ascii="Stolzl Book" w:hAnsi="Stolzl Book"/>
          <w:lang w:val="uk-UA"/>
        </w:rPr>
        <w:t xml:space="preserve">, а також детальні </w:t>
      </w:r>
      <w:r w:rsidR="00E50C0D" w:rsidRPr="009E0A2D">
        <w:rPr>
          <w:rStyle w:val="None"/>
          <w:rFonts w:ascii="Stolzl Book" w:hAnsi="Stolzl Book"/>
          <w:lang w:val="uk-UA"/>
        </w:rPr>
        <w:t>умови гранту</w:t>
      </w:r>
      <w:r w:rsidRPr="009E0A2D">
        <w:rPr>
          <w:rStyle w:val="None"/>
          <w:rFonts w:ascii="Stolzl Book" w:hAnsi="Stolzl Book"/>
          <w:lang w:val="uk-UA"/>
        </w:rPr>
        <w:t>, в тому числі порядок</w:t>
      </w:r>
      <w:r w:rsidR="00E50C0D" w:rsidRPr="009E0A2D">
        <w:rPr>
          <w:rStyle w:val="None"/>
          <w:rFonts w:ascii="Stolzl Book" w:hAnsi="Stolzl Book"/>
          <w:lang w:val="uk-UA"/>
        </w:rPr>
        <w:t xml:space="preserve"> </w:t>
      </w:r>
      <w:r w:rsidRPr="009E0A2D">
        <w:rPr>
          <w:rStyle w:val="None"/>
          <w:rFonts w:ascii="Stolzl Book" w:hAnsi="Stolzl Book"/>
          <w:lang w:val="uk-UA"/>
        </w:rPr>
        <w:t>в</w:t>
      </w:r>
      <w:r w:rsidR="009E0A2D" w:rsidRPr="009E0A2D">
        <w:rPr>
          <w:rStyle w:val="None"/>
          <w:rFonts w:ascii="Stolzl Book" w:hAnsi="Stolzl Book"/>
          <w:lang w:val="uk-UA"/>
        </w:rPr>
        <w:t>иплати та перерахування коштів, а також вимоги щодо звітності.</w:t>
      </w:r>
    </w:p>
    <w:p w:rsidR="009E0A2D" w:rsidRPr="009E0A2D" w:rsidRDefault="009E0A2D" w:rsidP="00E50C0D">
      <w:pPr>
        <w:rPr>
          <w:rStyle w:val="None"/>
          <w:rFonts w:ascii="Stolzl Book" w:hAnsi="Stolzl Book"/>
          <w:lang w:val="uk-UA"/>
        </w:rPr>
      </w:pPr>
    </w:p>
    <w:p w:rsidR="00E50C0D" w:rsidRPr="009E0A2D" w:rsidRDefault="00E50C0D" w:rsidP="00E50C0D">
      <w:pPr>
        <w:rPr>
          <w:rFonts w:ascii="Stolzl Book" w:hAnsi="Stolzl Book"/>
          <w:lang w:val="uk-UA"/>
        </w:rPr>
      </w:pPr>
      <w:r w:rsidRPr="009E0A2D">
        <w:rPr>
          <w:rStyle w:val="None"/>
          <w:rFonts w:ascii="Stolzl Book" w:hAnsi="Stolzl Book"/>
          <w:b/>
          <w:lang w:val="uk-UA"/>
        </w:rPr>
        <w:t xml:space="preserve">Зверніть увагу, що </w:t>
      </w:r>
      <w:r w:rsidRPr="009E0A2D">
        <w:rPr>
          <w:rFonts w:ascii="Stolzl Book" w:hAnsi="Stolzl Book"/>
          <w:b/>
          <w:bCs/>
          <w:lang w:val="uk-UA"/>
        </w:rPr>
        <w:t xml:space="preserve">платежі здійснюватимуться шляхом банківського переказу </w:t>
      </w:r>
      <w:r w:rsidR="00FD5930" w:rsidRPr="009E0A2D">
        <w:rPr>
          <w:rFonts w:ascii="Stolzl Book" w:hAnsi="Stolzl Book"/>
          <w:b/>
          <w:lang w:val="uk-UA"/>
        </w:rPr>
        <w:t>у гривні.</w:t>
      </w:r>
    </w:p>
    <w:p w:rsidR="00FD5930" w:rsidRPr="009E0A2D" w:rsidRDefault="00FD5930" w:rsidP="00E50C0D">
      <w:pPr>
        <w:rPr>
          <w:rFonts w:ascii="Stolzl Book" w:hAnsi="Stolzl Book"/>
          <w:lang w:val="uk-UA"/>
        </w:rPr>
      </w:pPr>
    </w:p>
    <w:p w:rsidR="0076335B" w:rsidRPr="009E0A2D" w:rsidRDefault="00FD5930" w:rsidP="00E50C0D">
      <w:pPr>
        <w:rPr>
          <w:rFonts w:ascii="Stolzl Book" w:hAnsi="Stolzl Book"/>
          <w:lang w:val="uk-UA"/>
        </w:rPr>
      </w:pPr>
      <w:r w:rsidRPr="009E0A2D">
        <w:rPr>
          <w:rFonts w:ascii="Stolzl Book" w:hAnsi="Stolzl Book"/>
          <w:lang w:val="uk-UA"/>
        </w:rPr>
        <w:t xml:space="preserve">Після підписання договору </w:t>
      </w:r>
      <w:r w:rsidRPr="009E0A2D">
        <w:rPr>
          <w:rFonts w:ascii="Stolzl Book" w:hAnsi="Stolzl Book"/>
          <w:b/>
          <w:lang w:val="uk-UA"/>
        </w:rPr>
        <w:t xml:space="preserve">75% </w:t>
      </w:r>
      <w:r w:rsidR="00117934" w:rsidRPr="009E0A2D">
        <w:rPr>
          <w:rFonts w:ascii="Stolzl Book" w:hAnsi="Stolzl Book"/>
          <w:b/>
          <w:lang w:val="uk-UA"/>
        </w:rPr>
        <w:t xml:space="preserve">суми </w:t>
      </w:r>
      <w:r w:rsidRPr="009E0A2D">
        <w:rPr>
          <w:rFonts w:ascii="Stolzl Book" w:hAnsi="Stolzl Book"/>
          <w:b/>
          <w:lang w:val="uk-UA"/>
        </w:rPr>
        <w:t>гранту</w:t>
      </w:r>
      <w:r w:rsidRPr="009E0A2D">
        <w:rPr>
          <w:rFonts w:ascii="Stolzl Book" w:hAnsi="Stolzl Book"/>
          <w:lang w:val="uk-UA"/>
        </w:rPr>
        <w:t xml:space="preserve"> буде надано для </w:t>
      </w:r>
      <w:r w:rsidR="00117934" w:rsidRPr="009E0A2D">
        <w:rPr>
          <w:rFonts w:ascii="Stolzl Book" w:hAnsi="Stolzl Book"/>
          <w:lang w:val="uk-UA"/>
        </w:rPr>
        <w:t xml:space="preserve">здійснення мобільності. Решта </w:t>
      </w:r>
      <w:r w:rsidR="00117934" w:rsidRPr="009E0A2D">
        <w:rPr>
          <w:rFonts w:ascii="Stolzl Book" w:hAnsi="Stolzl Book"/>
          <w:b/>
          <w:lang w:val="uk-UA"/>
        </w:rPr>
        <w:t>25% суми гранту</w:t>
      </w:r>
      <w:r w:rsidR="00117934" w:rsidRPr="009E0A2D">
        <w:rPr>
          <w:rFonts w:ascii="Stolzl Book" w:hAnsi="Stolzl Book"/>
          <w:lang w:val="uk-UA"/>
        </w:rPr>
        <w:t xml:space="preserve"> буде надано </w:t>
      </w:r>
      <w:r w:rsidR="009E0A2D" w:rsidRPr="009E0A2D">
        <w:rPr>
          <w:rFonts w:ascii="Stolzl Book" w:hAnsi="Stolzl Book"/>
          <w:lang w:val="uk-UA"/>
        </w:rPr>
        <w:t xml:space="preserve">лише </w:t>
      </w:r>
      <w:r w:rsidR="00117934" w:rsidRPr="009E0A2D">
        <w:rPr>
          <w:rFonts w:ascii="Stolzl Book" w:hAnsi="Stolzl Book"/>
          <w:lang w:val="uk-UA"/>
        </w:rPr>
        <w:t xml:space="preserve">після того, як одержувач гранту надасть задовільний звіт про мобільність (в т.ч. описовий звіт та фінансовий звіт із усіма необхідними фінансовими документами). </w:t>
      </w:r>
    </w:p>
    <w:p w:rsidR="0076335B" w:rsidRPr="009E0A2D" w:rsidRDefault="0076335B" w:rsidP="00E50C0D">
      <w:pPr>
        <w:rPr>
          <w:rFonts w:ascii="Stolzl Book" w:hAnsi="Stolzl Book"/>
          <w:lang w:val="uk-UA"/>
        </w:rPr>
      </w:pPr>
    </w:p>
    <w:p w:rsidR="00117934" w:rsidRPr="00117934" w:rsidRDefault="00117934" w:rsidP="00E50C0D">
      <w:pPr>
        <w:rPr>
          <w:rStyle w:val="None"/>
          <w:rFonts w:ascii="Stolzl Book" w:hAnsi="Stolzl Book"/>
          <w:lang w:val="uk-UA"/>
        </w:rPr>
      </w:pPr>
      <w:r w:rsidRPr="009E0A2D">
        <w:rPr>
          <w:rFonts w:ascii="Stolzl Book" w:hAnsi="Stolzl Book"/>
          <w:lang w:val="uk-UA"/>
        </w:rPr>
        <w:t xml:space="preserve">Якщо одержувач гранту не надасть необхідну звітність в обумовлені грантовим договором терміни, </w:t>
      </w:r>
      <w:r w:rsidR="009E0A2D" w:rsidRPr="009E0A2D">
        <w:rPr>
          <w:rFonts w:ascii="Stolzl Book" w:hAnsi="Stolzl Book"/>
          <w:lang w:val="uk-UA"/>
        </w:rPr>
        <w:t xml:space="preserve">одержувач гранту повинен повернути кошти гранту </w:t>
      </w:r>
      <w:r w:rsidR="009E0A2D" w:rsidRPr="009E0A2D">
        <w:rPr>
          <w:rFonts w:ascii="Stolzl Book" w:hAnsi="Stolzl Book"/>
          <w:lang w:val="en-GB"/>
        </w:rPr>
        <w:t>House</w:t>
      </w:r>
      <w:r w:rsidR="009E0A2D" w:rsidRPr="009E0A2D">
        <w:rPr>
          <w:rFonts w:ascii="Stolzl Book" w:hAnsi="Stolzl Book"/>
          <w:lang w:val="uk-UA"/>
        </w:rPr>
        <w:t xml:space="preserve"> </w:t>
      </w:r>
      <w:r w:rsidR="009E0A2D" w:rsidRPr="009E0A2D">
        <w:rPr>
          <w:rFonts w:ascii="Stolzl Book" w:hAnsi="Stolzl Book"/>
          <w:lang w:val="en-GB"/>
        </w:rPr>
        <w:t>of</w:t>
      </w:r>
      <w:r w:rsidR="009E0A2D" w:rsidRPr="009E0A2D">
        <w:rPr>
          <w:rFonts w:ascii="Stolzl Book" w:hAnsi="Stolzl Book"/>
          <w:lang w:val="uk-UA"/>
        </w:rPr>
        <w:t xml:space="preserve"> </w:t>
      </w:r>
      <w:r w:rsidR="009E0A2D" w:rsidRPr="009E0A2D">
        <w:rPr>
          <w:rFonts w:ascii="Stolzl Book" w:hAnsi="Stolzl Book"/>
          <w:lang w:val="en-GB"/>
        </w:rPr>
        <w:t>Europe</w:t>
      </w:r>
      <w:r w:rsidR="009E0A2D" w:rsidRPr="009E0A2D">
        <w:rPr>
          <w:rFonts w:ascii="Stolzl Book" w:hAnsi="Stolzl Book"/>
          <w:lang w:val="uk-UA"/>
        </w:rPr>
        <w:t>.</w:t>
      </w:r>
      <w:r w:rsidR="009E0A2D" w:rsidRPr="009E0A2D">
        <w:rPr>
          <w:rFonts w:ascii="Stolzl Book" w:hAnsi="Stolzl Book"/>
          <w:b/>
          <w:lang w:val="uk-UA"/>
        </w:rPr>
        <w:t xml:space="preserve"> </w:t>
      </w:r>
      <w:r>
        <w:rPr>
          <w:rFonts w:ascii="Stolzl Book" w:hAnsi="Stolzl Book"/>
          <w:lang w:val="uk-UA"/>
        </w:rPr>
        <w:t xml:space="preserve"> </w:t>
      </w:r>
    </w:p>
    <w:p w:rsidR="009653D1" w:rsidRDefault="009653D1" w:rsidP="00346A05">
      <w:pPr>
        <w:rPr>
          <w:rStyle w:val="None"/>
          <w:rFonts w:ascii="Stolzl Book" w:hAnsi="Stolzl Book"/>
          <w:lang w:val="uk-UA"/>
        </w:rPr>
      </w:pPr>
    </w:p>
    <w:p w:rsidR="00C90BCD" w:rsidRPr="00582F48" w:rsidRDefault="00DF584B" w:rsidP="00346A05">
      <w:pPr>
        <w:rPr>
          <w:rStyle w:val="None"/>
          <w:rFonts w:ascii="Stolzl Display" w:eastAsia="Goethe FF Clan" w:hAnsi="Stolzl Display" w:cs="Goethe FF Clan"/>
          <w:b/>
          <w:bCs/>
          <w:lang w:val="uk-UA"/>
        </w:rPr>
      </w:pPr>
      <w:r w:rsidRPr="00582F48">
        <w:rPr>
          <w:rStyle w:val="None"/>
          <w:rFonts w:ascii="Stolzl Display" w:hAnsi="Stolzl Display"/>
          <w:b/>
          <w:lang w:val="uk-UA"/>
        </w:rPr>
        <w:t>Оцінка заявок</w:t>
      </w:r>
    </w:p>
    <w:p w:rsidR="00F35D04" w:rsidRDefault="009E0A2D" w:rsidP="00346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Style w:val="None"/>
          <w:rFonts w:ascii="Stolzl Book" w:hAnsi="Stolzl Book"/>
          <w:lang w:val="uk-UA"/>
        </w:rPr>
      </w:pPr>
      <w:r>
        <w:rPr>
          <w:rStyle w:val="None"/>
          <w:rFonts w:ascii="Stolzl Book" w:hAnsi="Stolzl Book"/>
          <w:lang w:val="uk-UA"/>
        </w:rPr>
        <w:t>Ваша заявка</w:t>
      </w:r>
      <w:r w:rsidR="00040ABF" w:rsidRPr="00582F48">
        <w:rPr>
          <w:rStyle w:val="None"/>
          <w:rFonts w:ascii="Stolzl Book" w:hAnsi="Stolzl Book"/>
          <w:lang w:val="uk-UA"/>
        </w:rPr>
        <w:t xml:space="preserve"> пройд</w:t>
      </w:r>
      <w:r>
        <w:rPr>
          <w:rStyle w:val="None"/>
          <w:rFonts w:ascii="Stolzl Book" w:hAnsi="Stolzl Book"/>
          <w:lang w:val="uk-UA"/>
        </w:rPr>
        <w:t>е</w:t>
      </w:r>
      <w:r w:rsidR="00040ABF" w:rsidRPr="00582F48">
        <w:rPr>
          <w:rStyle w:val="None"/>
          <w:rFonts w:ascii="Stolzl Book" w:hAnsi="Stolzl Book"/>
          <w:lang w:val="uk-UA"/>
        </w:rPr>
        <w:t xml:space="preserve"> два етапи оцінки. Спочатку заявк</w:t>
      </w:r>
      <w:r>
        <w:rPr>
          <w:rStyle w:val="None"/>
          <w:rFonts w:ascii="Stolzl Book" w:hAnsi="Stolzl Book"/>
          <w:lang w:val="uk-UA"/>
        </w:rPr>
        <w:t>а</w:t>
      </w:r>
      <w:r w:rsidR="00040ABF" w:rsidRPr="00582F48">
        <w:rPr>
          <w:rStyle w:val="None"/>
          <w:rFonts w:ascii="Stolzl Book" w:hAnsi="Stolzl Book"/>
          <w:lang w:val="uk-UA"/>
        </w:rPr>
        <w:t xml:space="preserve"> буд</w:t>
      </w:r>
      <w:r>
        <w:rPr>
          <w:rStyle w:val="None"/>
          <w:rFonts w:ascii="Stolzl Book" w:hAnsi="Stolzl Book"/>
          <w:lang w:val="uk-UA"/>
        </w:rPr>
        <w:t xml:space="preserve">е </w:t>
      </w:r>
      <w:r w:rsidR="00040ABF" w:rsidRPr="00582F48">
        <w:rPr>
          <w:rStyle w:val="None"/>
          <w:rFonts w:ascii="Stolzl Book" w:hAnsi="Stolzl Book"/>
          <w:lang w:val="uk-UA"/>
        </w:rPr>
        <w:t>оцінен</w:t>
      </w:r>
      <w:r>
        <w:rPr>
          <w:rStyle w:val="None"/>
          <w:rFonts w:ascii="Stolzl Book" w:hAnsi="Stolzl Book"/>
          <w:lang w:val="uk-UA"/>
        </w:rPr>
        <w:t xml:space="preserve">а </w:t>
      </w:r>
      <w:r w:rsidR="00040ABF" w:rsidRPr="00582F48">
        <w:rPr>
          <w:rStyle w:val="None"/>
          <w:rFonts w:ascii="Stolzl Book" w:hAnsi="Stolzl Book"/>
          <w:lang w:val="uk-UA"/>
        </w:rPr>
        <w:t xml:space="preserve">на відповідність технічним критеріям. </w:t>
      </w:r>
    </w:p>
    <w:p w:rsidR="00F35D04" w:rsidRDefault="00F35D04" w:rsidP="00346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Style w:val="None"/>
          <w:rFonts w:ascii="Stolzl Book" w:hAnsi="Stolzl Book"/>
          <w:lang w:val="uk-UA"/>
        </w:rPr>
      </w:pPr>
    </w:p>
    <w:p w:rsidR="00DF584B" w:rsidRDefault="009E0A2D" w:rsidP="00346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Style w:val="None"/>
          <w:rFonts w:ascii="Stolzl Book" w:hAnsi="Stolzl Book"/>
          <w:lang w:val="uk-UA"/>
        </w:rPr>
      </w:pPr>
      <w:r>
        <w:rPr>
          <w:rStyle w:val="None"/>
          <w:rFonts w:ascii="Stolzl Book" w:hAnsi="Stolzl Book"/>
          <w:lang w:val="uk-UA"/>
        </w:rPr>
        <w:t>Якщо заявка відповідає</w:t>
      </w:r>
      <w:r w:rsidR="00040ABF" w:rsidRPr="00582F48">
        <w:rPr>
          <w:rStyle w:val="None"/>
          <w:rFonts w:ascii="Stolzl Book" w:hAnsi="Stolzl Book"/>
          <w:lang w:val="uk-UA"/>
        </w:rPr>
        <w:t xml:space="preserve"> технічним критеріям,</w:t>
      </w:r>
      <w:r>
        <w:rPr>
          <w:rStyle w:val="None"/>
          <w:rFonts w:ascii="Stolzl Book" w:hAnsi="Stolzl Book"/>
          <w:lang w:val="uk-UA"/>
        </w:rPr>
        <w:t xml:space="preserve"> вона буде</w:t>
      </w:r>
      <w:r w:rsidR="00DF584B" w:rsidRPr="00582F48">
        <w:rPr>
          <w:rStyle w:val="None"/>
          <w:rFonts w:ascii="Stolzl Book" w:hAnsi="Stolzl Book"/>
          <w:lang w:val="uk-UA"/>
        </w:rPr>
        <w:t xml:space="preserve"> </w:t>
      </w:r>
      <w:r w:rsidR="00040ABF" w:rsidRPr="00582F48">
        <w:rPr>
          <w:rStyle w:val="None"/>
          <w:rFonts w:ascii="Stolzl Book" w:hAnsi="Stolzl Book"/>
          <w:lang w:val="uk-UA"/>
        </w:rPr>
        <w:t>передан</w:t>
      </w:r>
      <w:r>
        <w:rPr>
          <w:rStyle w:val="None"/>
          <w:rFonts w:ascii="Stolzl Book" w:hAnsi="Stolzl Book"/>
          <w:lang w:val="uk-UA"/>
        </w:rPr>
        <w:t>а</w:t>
      </w:r>
      <w:r w:rsidR="00040ABF" w:rsidRPr="00582F48">
        <w:rPr>
          <w:rStyle w:val="None"/>
          <w:rFonts w:ascii="Stolzl Book" w:hAnsi="Stolzl Book"/>
          <w:lang w:val="uk-UA"/>
        </w:rPr>
        <w:t xml:space="preserve"> на оц</w:t>
      </w:r>
      <w:r w:rsidR="007951F2" w:rsidRPr="00582F48">
        <w:rPr>
          <w:rStyle w:val="None"/>
          <w:rFonts w:ascii="Stolzl Book" w:hAnsi="Stolzl Book"/>
          <w:lang w:val="uk-UA"/>
        </w:rPr>
        <w:t>інку незалежними експертами, які оцінюватимуть заявки відповідно до</w:t>
      </w:r>
      <w:r w:rsidRPr="009E0A2D">
        <w:rPr>
          <w:rStyle w:val="None"/>
          <w:rFonts w:ascii="Stolzl Book" w:hAnsi="Stolzl Book"/>
          <w:lang w:val="uk-UA"/>
        </w:rPr>
        <w:t xml:space="preserve"> </w:t>
      </w:r>
      <w:r>
        <w:rPr>
          <w:rStyle w:val="None"/>
          <w:rFonts w:ascii="Stolzl Book" w:hAnsi="Stolzl Book"/>
          <w:lang w:val="uk-UA"/>
        </w:rPr>
        <w:t>встановлених і відкритих</w:t>
      </w:r>
      <w:r w:rsidR="007951F2" w:rsidRPr="00582F48">
        <w:rPr>
          <w:rStyle w:val="None"/>
          <w:rFonts w:ascii="Stolzl Book" w:hAnsi="Stolzl Book"/>
          <w:lang w:val="uk-UA"/>
        </w:rPr>
        <w:t xml:space="preserve"> критеріїв відбору. </w:t>
      </w:r>
    </w:p>
    <w:p w:rsidR="005F212A" w:rsidRDefault="005F212A" w:rsidP="00346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Style w:val="None"/>
          <w:rFonts w:ascii="Stolzl Book" w:hAnsi="Stolzl Book"/>
          <w:lang w:val="uk-UA"/>
        </w:rPr>
      </w:pPr>
    </w:p>
    <w:p w:rsidR="005F212A" w:rsidRDefault="005F212A" w:rsidP="00346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Style w:val="None"/>
          <w:rFonts w:ascii="Stolzl Book" w:hAnsi="Stolzl Book"/>
          <w:lang w:val="uk-UA"/>
        </w:rPr>
      </w:pPr>
    </w:p>
    <w:p w:rsidR="005F212A" w:rsidRDefault="005F212A" w:rsidP="00346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Style w:val="None"/>
          <w:rFonts w:ascii="Stolzl Book" w:hAnsi="Stolzl Book"/>
          <w:lang w:val="uk-U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0"/>
        <w:gridCol w:w="6376"/>
      </w:tblGrid>
      <w:tr w:rsidR="00385A49" w:rsidTr="00460A87">
        <w:tc>
          <w:tcPr>
            <w:tcW w:w="9056" w:type="dxa"/>
            <w:gridSpan w:val="2"/>
            <w:shd w:val="clear" w:color="auto" w:fill="BFBFBF" w:themeFill="background1" w:themeFillShade="BF"/>
          </w:tcPr>
          <w:p w:rsidR="00385A49" w:rsidRPr="009E0A2D" w:rsidRDefault="009E0A2D" w:rsidP="009E0A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Stolzl Book" w:hAnsi="Stolzl Book"/>
                <w:b/>
                <w:lang w:val="uk-UA"/>
              </w:rPr>
            </w:pPr>
            <w:r w:rsidRPr="00CA3B70">
              <w:rPr>
                <w:rStyle w:val="None"/>
                <w:rFonts w:ascii="Stolzl Book" w:hAnsi="Stolzl Book"/>
                <w:b/>
                <w:lang w:val="uk-UA"/>
              </w:rPr>
              <w:lastRenderedPageBreak/>
              <w:t>Головні критерії відбору</w:t>
            </w:r>
          </w:p>
        </w:tc>
      </w:tr>
      <w:tr w:rsidR="00385A49" w:rsidRPr="00956CEA" w:rsidTr="00F660FB">
        <w:tc>
          <w:tcPr>
            <w:tcW w:w="2680" w:type="dxa"/>
          </w:tcPr>
          <w:p w:rsidR="009E0A2D" w:rsidRPr="009E0A2D" w:rsidRDefault="009E0A2D" w:rsidP="009E0A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Stolzl Book" w:eastAsia="SimSun" w:hAnsi="Stolzl Book"/>
                <w:b/>
                <w:lang w:eastAsia="zh-CN"/>
              </w:rPr>
            </w:pPr>
            <w:r w:rsidRPr="009E0A2D">
              <w:rPr>
                <w:rFonts w:ascii="Stolzl Book" w:eastAsia="SimSun" w:hAnsi="Stolzl Book"/>
                <w:b/>
                <w:lang w:val="uk-UA" w:eastAsia="zh-CN"/>
              </w:rPr>
              <w:t>Мотивація</w:t>
            </w:r>
          </w:p>
          <w:p w:rsidR="00385A49" w:rsidRDefault="00385A49" w:rsidP="0046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Stolzl" w:hAnsi="Stolzl Book" w:cs="Stolzl"/>
              </w:rPr>
            </w:pPr>
          </w:p>
        </w:tc>
        <w:tc>
          <w:tcPr>
            <w:tcW w:w="6376" w:type="dxa"/>
          </w:tcPr>
          <w:p w:rsidR="009E0A2D" w:rsidRPr="009E0A2D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Що є </w:t>
            </w:r>
            <w:r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Вашою </w:t>
            </w: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особи</w:t>
            </w:r>
            <w:r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стою та професійною мотивацією </w:t>
            </w: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взяти участь у мобільності?</w:t>
            </w:r>
          </w:p>
          <w:p w:rsidR="009E0A2D" w:rsidRPr="009E0A2D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Яка кінцева мета та очікувані результати запланованої поїздки?</w:t>
            </w:r>
          </w:p>
          <w:p w:rsidR="00385A49" w:rsidRPr="009E0A2D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Який довгостроковий вплив матиме </w:t>
            </w:r>
            <w:r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на Вас </w:t>
            </w: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дана мобільність?</w:t>
            </w:r>
          </w:p>
        </w:tc>
      </w:tr>
      <w:tr w:rsidR="00385A49" w:rsidTr="00F660FB">
        <w:tc>
          <w:tcPr>
            <w:tcW w:w="2680" w:type="dxa"/>
          </w:tcPr>
          <w:p w:rsidR="009E0A2D" w:rsidRPr="009E0A2D" w:rsidRDefault="009E0A2D" w:rsidP="009E0A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Stolzl Book" w:eastAsia="SimSun" w:hAnsi="Stolzl Book"/>
                <w:b/>
                <w:lang w:eastAsia="zh-CN"/>
              </w:rPr>
            </w:pPr>
            <w:r w:rsidRPr="009E0A2D">
              <w:rPr>
                <w:rFonts w:ascii="Stolzl Book" w:eastAsia="SimSun" w:hAnsi="Stolzl Book"/>
                <w:b/>
                <w:lang w:val="uk-UA" w:eastAsia="zh-CN"/>
              </w:rPr>
              <w:t>Професійна актуальність</w:t>
            </w:r>
          </w:p>
          <w:p w:rsidR="00385A49" w:rsidRPr="00574130" w:rsidRDefault="00385A49" w:rsidP="00460A87">
            <w:pPr>
              <w:rPr>
                <w:rFonts w:ascii="Stolzl Book" w:hAnsi="Stolzl Book"/>
              </w:rPr>
            </w:pPr>
          </w:p>
        </w:tc>
        <w:tc>
          <w:tcPr>
            <w:tcW w:w="6376" w:type="dxa"/>
          </w:tcPr>
          <w:p w:rsidR="009E0A2D" w:rsidRPr="009E0A2D" w:rsidRDefault="009E0A2D" w:rsidP="0068523F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tolzl Book" w:eastAsia="SimSun" w:hAnsi="Stolzl Book"/>
                <w:sz w:val="24"/>
                <w:szCs w:val="24"/>
                <w:lang w:val="en-US" w:eastAsia="zh-CN"/>
              </w:rPr>
            </w:pPr>
            <w:r w:rsidRPr="00582F48">
              <w:rPr>
                <w:rFonts w:ascii="Stolzl Book" w:hAnsi="Stolzl Book"/>
                <w:bCs/>
                <w:sz w:val="24"/>
                <w:szCs w:val="24"/>
                <w:lang w:val="uk-UA"/>
              </w:rPr>
              <w:t>Як запропонована мобільність по</w:t>
            </w:r>
            <w:r w:rsidRPr="009E0A2D">
              <w:rPr>
                <w:rFonts w:ascii="Stolzl Book" w:hAnsi="Stolzl Book"/>
                <w:sz w:val="24"/>
                <w:szCs w:val="24"/>
                <w:lang w:val="en-US"/>
              </w:rPr>
              <w:t>'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>в</w:t>
            </w:r>
            <w:proofErr w:type="spellStart"/>
            <w:r w:rsidRPr="00582F48">
              <w:rPr>
                <w:rFonts w:ascii="Stolzl Book" w:hAnsi="Stolzl Book"/>
                <w:sz w:val="24"/>
                <w:szCs w:val="24"/>
              </w:rPr>
              <w:t>язана</w:t>
            </w:r>
            <w:proofErr w:type="spellEnd"/>
            <w:r w:rsidRPr="009E0A2D">
              <w:rPr>
                <w:rFonts w:ascii="Stolzl Book" w:hAnsi="Stolzl Book"/>
                <w:sz w:val="24"/>
                <w:szCs w:val="24"/>
                <w:lang w:val="en-US"/>
              </w:rPr>
              <w:t xml:space="preserve"> 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Stolzl Book" w:hAnsi="Stolzl Book"/>
                <w:sz w:val="24"/>
                <w:szCs w:val="24"/>
                <w:lang w:val="uk-UA"/>
              </w:rPr>
              <w:t xml:space="preserve">Вашою 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>професійною діяльністю?</w:t>
            </w:r>
          </w:p>
          <w:p w:rsidR="00385A49" w:rsidRPr="009E0A2D" w:rsidRDefault="009E0A2D" w:rsidP="0068523F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tolzl Book" w:eastAsia="SimSun" w:hAnsi="Stolzl Book"/>
                <w:sz w:val="24"/>
                <w:szCs w:val="24"/>
                <w:lang w:val="en-US" w:eastAsia="zh-CN"/>
              </w:rPr>
            </w:pP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Наскільки актуальною для </w:t>
            </w:r>
            <w:r>
              <w:rPr>
                <w:rFonts w:ascii="Stolzl Book" w:hAnsi="Stolzl Book"/>
                <w:sz w:val="24"/>
                <w:szCs w:val="24"/>
                <w:lang w:val="uk-UA"/>
              </w:rPr>
              <w:t xml:space="preserve">Вашого 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>професійного розвитку є дана мобільність?</w:t>
            </w:r>
          </w:p>
        </w:tc>
      </w:tr>
      <w:tr w:rsidR="00385A49" w:rsidRPr="00956CEA" w:rsidTr="00F660FB">
        <w:tc>
          <w:tcPr>
            <w:tcW w:w="2680" w:type="dxa"/>
          </w:tcPr>
          <w:p w:rsidR="009E0A2D" w:rsidRPr="009E0A2D" w:rsidRDefault="009E0A2D" w:rsidP="009E0A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Stolzl Book" w:eastAsia="SimSun" w:hAnsi="Stolzl Book"/>
                <w:lang w:val="uk-UA" w:eastAsia="zh-CN"/>
              </w:rPr>
            </w:pPr>
            <w:r w:rsidRPr="009E0A2D">
              <w:rPr>
                <w:rFonts w:ascii="Stolzl Book" w:eastAsia="SimSun" w:hAnsi="Stolzl Book"/>
                <w:b/>
                <w:lang w:val="uk-UA" w:eastAsia="zh-CN"/>
              </w:rPr>
              <w:t>План заходів в рамках мобільності</w:t>
            </w:r>
          </w:p>
          <w:p w:rsidR="00385A49" w:rsidRPr="00574130" w:rsidRDefault="00385A49" w:rsidP="00460A87">
            <w:pPr>
              <w:rPr>
                <w:rFonts w:ascii="Stolzl Book" w:hAnsi="Stolzl Book"/>
              </w:rPr>
            </w:pPr>
          </w:p>
        </w:tc>
        <w:tc>
          <w:tcPr>
            <w:tcW w:w="6376" w:type="dxa"/>
          </w:tcPr>
          <w:p w:rsidR="009E0A2D" w:rsidRPr="00582F48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Чи чітко сформульованою та реалістичною є запропонована програма поїздки мобільності?</w:t>
            </w:r>
          </w:p>
          <w:p w:rsidR="009E0A2D" w:rsidRPr="00582F48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Наскільки заходи в рамках мобільності є добре спланованими та організованими?</w:t>
            </w:r>
          </w:p>
          <w:p w:rsidR="009E0A2D" w:rsidRPr="00582F48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Чи є запропонований бюджет точним, правдоподібним та реалістичним?</w:t>
            </w:r>
          </w:p>
          <w:p w:rsidR="00385A49" w:rsidRPr="009E0A2D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Які мови </w:t>
            </w:r>
            <w:r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Ви знаєте</w:t>
            </w: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? Чи зможе</w:t>
            </w:r>
            <w:r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те Ви</w:t>
            </w:r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 ефективно спілкуватися із приймаючою стороною/парт</w:t>
            </w:r>
            <w:r w:rsidR="00956CEA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>ен</w:t>
            </w:r>
            <w:bookmarkStart w:id="0" w:name="_GoBack"/>
            <w:bookmarkEnd w:id="0"/>
            <w:r w:rsidRPr="00582F48">
              <w:rPr>
                <w:rFonts w:ascii="Stolzl Book" w:hAnsi="Stolzl Book" w:cs="Times New Roman"/>
                <w:bCs/>
                <w:sz w:val="24"/>
                <w:szCs w:val="24"/>
                <w:lang w:val="uk-UA"/>
              </w:rPr>
              <w:t xml:space="preserve">ерами? Чи є чіткий план того, як буде долатися потенційний мовний 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>бар'єр?</w:t>
            </w:r>
          </w:p>
        </w:tc>
      </w:tr>
      <w:tr w:rsidR="00385A49" w:rsidTr="00F660FB">
        <w:tc>
          <w:tcPr>
            <w:tcW w:w="2680" w:type="dxa"/>
          </w:tcPr>
          <w:p w:rsidR="009E0A2D" w:rsidRPr="009E0A2D" w:rsidRDefault="009E0A2D" w:rsidP="009E0A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Stolzl Book" w:eastAsia="SimSun" w:hAnsi="Stolzl Book"/>
                <w:b/>
                <w:lang w:val="uk-UA" w:eastAsia="zh-CN"/>
              </w:rPr>
            </w:pPr>
            <w:r w:rsidRPr="009E0A2D">
              <w:rPr>
                <w:rFonts w:ascii="Stolzl Book" w:eastAsia="SimSun" w:hAnsi="Stolzl Book"/>
                <w:b/>
                <w:lang w:val="uk-UA" w:eastAsia="zh-CN"/>
              </w:rPr>
              <w:t xml:space="preserve">Очікувані довгострокові результати </w:t>
            </w:r>
          </w:p>
          <w:p w:rsidR="00385A49" w:rsidRPr="00574130" w:rsidRDefault="00385A49" w:rsidP="00460A87">
            <w:pPr>
              <w:rPr>
                <w:rFonts w:ascii="Stolzl Book" w:hAnsi="Stolzl Book"/>
              </w:rPr>
            </w:pPr>
          </w:p>
        </w:tc>
        <w:tc>
          <w:tcPr>
            <w:tcW w:w="6376" w:type="dxa"/>
          </w:tcPr>
          <w:p w:rsidR="00385A49" w:rsidRPr="009E0A2D" w:rsidRDefault="009E0A2D" w:rsidP="0068523F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tolzl Book" w:eastAsia="SimSun" w:hAnsi="Stolzl Book"/>
                <w:sz w:val="24"/>
                <w:szCs w:val="24"/>
                <w:lang w:val="uk-UA" w:eastAsia="zh-CN"/>
              </w:rPr>
            </w:pPr>
            <w:r w:rsidRPr="00582F48">
              <w:rPr>
                <w:rFonts w:ascii="Stolzl Book" w:hAnsi="Stolzl Book"/>
                <w:bCs/>
                <w:sz w:val="24"/>
                <w:szCs w:val="24"/>
                <w:lang w:val="uk-UA"/>
              </w:rPr>
              <w:t>Чи плану</w:t>
            </w:r>
            <w:r>
              <w:rPr>
                <w:rFonts w:ascii="Stolzl Book" w:hAnsi="Stolzl Book"/>
                <w:bCs/>
                <w:sz w:val="24"/>
                <w:szCs w:val="24"/>
                <w:lang w:val="uk-UA"/>
              </w:rPr>
              <w:t xml:space="preserve">єте Ви </w:t>
            </w:r>
            <w:r w:rsidRPr="00582F48">
              <w:rPr>
                <w:rFonts w:ascii="Stolzl Book" w:hAnsi="Stolzl Book"/>
                <w:bCs/>
                <w:sz w:val="24"/>
                <w:szCs w:val="24"/>
                <w:lang w:val="uk-UA"/>
              </w:rPr>
              <w:t xml:space="preserve">ділитися отриманим досвідом </w:t>
            </w:r>
            <w:r>
              <w:rPr>
                <w:rFonts w:ascii="Stolzl Book" w:hAnsi="Stolzl Book"/>
                <w:bCs/>
                <w:sz w:val="24"/>
                <w:szCs w:val="24"/>
                <w:lang w:val="uk-UA"/>
              </w:rPr>
              <w:t xml:space="preserve">у </w:t>
            </w:r>
            <w:r w:rsidRPr="00582F48">
              <w:rPr>
                <w:rFonts w:ascii="Stolzl Book" w:hAnsi="Stolzl Book"/>
                <w:bCs/>
                <w:sz w:val="24"/>
                <w:szCs w:val="24"/>
                <w:lang w:val="uk-UA"/>
              </w:rPr>
              <w:t xml:space="preserve">рамках свого професійного сектору в Україні? Чи </w:t>
            </w:r>
            <w:r>
              <w:rPr>
                <w:rFonts w:ascii="Stolzl Book" w:hAnsi="Stolzl Book"/>
                <w:bCs/>
                <w:sz w:val="24"/>
                <w:szCs w:val="24"/>
                <w:lang w:val="uk-UA"/>
              </w:rPr>
              <w:t xml:space="preserve">маєте Ви </w:t>
            </w:r>
            <w:r w:rsidRPr="00582F48">
              <w:rPr>
                <w:rFonts w:ascii="Stolzl Book" w:hAnsi="Stolzl Book"/>
                <w:bCs/>
                <w:sz w:val="24"/>
                <w:szCs w:val="24"/>
                <w:lang w:val="uk-UA"/>
              </w:rPr>
              <w:t>план заходів після мобільності?</w:t>
            </w:r>
          </w:p>
        </w:tc>
      </w:tr>
      <w:tr w:rsidR="00385A49" w:rsidRPr="00956CEA" w:rsidTr="00F660FB">
        <w:tc>
          <w:tcPr>
            <w:tcW w:w="2680" w:type="dxa"/>
          </w:tcPr>
          <w:p w:rsidR="009E0A2D" w:rsidRPr="009E0A2D" w:rsidRDefault="009E0A2D" w:rsidP="009E0A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Stolzl Book" w:eastAsia="SimSun" w:hAnsi="Stolzl Book"/>
                <w:lang w:val="uk-UA" w:eastAsia="zh-CN"/>
              </w:rPr>
            </w:pPr>
            <w:r w:rsidRPr="009E0A2D">
              <w:rPr>
                <w:rFonts w:ascii="Stolzl Book" w:eastAsia="SimSun" w:hAnsi="Stolzl Book"/>
                <w:b/>
                <w:lang w:val="uk-UA" w:eastAsia="zh-CN"/>
              </w:rPr>
              <w:t>Відповідність запропонованої мобільності з</w:t>
            </w:r>
            <w:r w:rsidR="00956CEA">
              <w:rPr>
                <w:rFonts w:ascii="Stolzl Book" w:eastAsia="SimSun" w:hAnsi="Stolzl Book"/>
                <w:b/>
                <w:lang w:val="uk-UA" w:eastAsia="zh-CN"/>
              </w:rPr>
              <w:t xml:space="preserve">авданням та цінностям програми </w:t>
            </w:r>
            <w:r w:rsidRPr="009E0A2D">
              <w:rPr>
                <w:rFonts w:ascii="Stolzl Book" w:eastAsia="SimSun" w:hAnsi="Stolzl Book"/>
                <w:b/>
                <w:lang w:val="en-IE" w:eastAsia="zh-CN"/>
              </w:rPr>
              <w:t>House</w:t>
            </w:r>
            <w:r w:rsidRPr="009E0A2D">
              <w:rPr>
                <w:rFonts w:ascii="Stolzl Book" w:eastAsia="SimSun" w:hAnsi="Stolzl Book"/>
                <w:b/>
                <w:lang w:val="uk-UA" w:eastAsia="zh-CN"/>
              </w:rPr>
              <w:t xml:space="preserve"> </w:t>
            </w:r>
            <w:r w:rsidRPr="009E0A2D">
              <w:rPr>
                <w:rFonts w:ascii="Stolzl Book" w:eastAsia="SimSun" w:hAnsi="Stolzl Book"/>
                <w:b/>
                <w:lang w:val="en-IE" w:eastAsia="zh-CN"/>
              </w:rPr>
              <w:t>of</w:t>
            </w:r>
            <w:r w:rsidRPr="009E0A2D">
              <w:rPr>
                <w:rFonts w:ascii="Stolzl Book" w:eastAsia="SimSun" w:hAnsi="Stolzl Book"/>
                <w:b/>
                <w:lang w:val="uk-UA" w:eastAsia="zh-CN"/>
              </w:rPr>
              <w:t xml:space="preserve"> </w:t>
            </w:r>
            <w:r w:rsidRPr="009E0A2D">
              <w:rPr>
                <w:rFonts w:ascii="Stolzl Book" w:eastAsia="SimSun" w:hAnsi="Stolzl Book"/>
                <w:b/>
                <w:lang w:val="en-IE" w:eastAsia="zh-CN"/>
              </w:rPr>
              <w:t>Europe</w:t>
            </w:r>
            <w:r w:rsidRPr="009E0A2D">
              <w:rPr>
                <w:rFonts w:ascii="Stolzl Book" w:eastAsia="SimSun" w:hAnsi="Stolzl Book"/>
                <w:lang w:val="uk-UA" w:eastAsia="zh-CN"/>
              </w:rPr>
              <w:t xml:space="preserve"> </w:t>
            </w:r>
          </w:p>
          <w:p w:rsidR="00385A49" w:rsidRPr="009E0A2D" w:rsidRDefault="00385A49" w:rsidP="00460A87">
            <w:pPr>
              <w:pStyle w:val="TextA"/>
              <w:rPr>
                <w:rFonts w:ascii="Stolzl Book" w:hAnsi="Stolzl Book"/>
                <w:sz w:val="24"/>
                <w:szCs w:val="24"/>
                <w:lang w:val="uk-UA"/>
              </w:rPr>
            </w:pPr>
          </w:p>
        </w:tc>
        <w:tc>
          <w:tcPr>
            <w:tcW w:w="6376" w:type="dxa"/>
          </w:tcPr>
          <w:p w:rsidR="009E0A2D" w:rsidRDefault="009E0A2D" w:rsidP="0068523F">
            <w:pPr>
              <w:pStyle w:val="Listenabsatz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tolzl Book" w:eastAsia="SimSun" w:hAnsi="Stolzl Book"/>
                <w:sz w:val="24"/>
                <w:szCs w:val="24"/>
                <w:lang w:val="uk-UA" w:eastAsia="zh-CN"/>
              </w:rPr>
            </w:pP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Чи відповідає запропонована мобільність загальним завданням та цінностям програми </w:t>
            </w:r>
            <w:r w:rsidRPr="00582F48">
              <w:rPr>
                <w:rFonts w:ascii="Stolzl Book" w:eastAsia="SimSun" w:hAnsi="Stolzl Book"/>
                <w:sz w:val="24"/>
                <w:szCs w:val="24"/>
                <w:lang w:val="en-IE" w:eastAsia="zh-CN"/>
              </w:rPr>
              <w:t>House</w:t>
            </w:r>
            <w:r w:rsidRPr="00582F48">
              <w:rPr>
                <w:rFonts w:ascii="Stolzl Book" w:eastAsia="SimSun" w:hAnsi="Stolzl Book"/>
                <w:sz w:val="24"/>
                <w:szCs w:val="24"/>
                <w:lang w:val="uk-UA" w:eastAsia="zh-CN"/>
              </w:rPr>
              <w:t xml:space="preserve"> </w:t>
            </w:r>
            <w:r w:rsidRPr="00582F48">
              <w:rPr>
                <w:rFonts w:ascii="Stolzl Book" w:eastAsia="SimSun" w:hAnsi="Stolzl Book"/>
                <w:sz w:val="24"/>
                <w:szCs w:val="24"/>
                <w:lang w:val="en-IE" w:eastAsia="zh-CN"/>
              </w:rPr>
              <w:t>of</w:t>
            </w:r>
            <w:r w:rsidRPr="00582F48">
              <w:rPr>
                <w:rFonts w:ascii="Stolzl Book" w:eastAsia="SimSun" w:hAnsi="Stolzl Book"/>
                <w:sz w:val="24"/>
                <w:szCs w:val="24"/>
                <w:lang w:val="uk-UA" w:eastAsia="zh-CN"/>
              </w:rPr>
              <w:t xml:space="preserve"> </w:t>
            </w:r>
            <w:r w:rsidRPr="00582F48">
              <w:rPr>
                <w:rFonts w:ascii="Stolzl Book" w:eastAsia="SimSun" w:hAnsi="Stolzl Book"/>
                <w:sz w:val="24"/>
                <w:szCs w:val="24"/>
                <w:lang w:val="en-IE" w:eastAsia="zh-CN"/>
              </w:rPr>
              <w:t>Europe</w:t>
            </w:r>
            <w:r w:rsidRPr="00582F48">
              <w:rPr>
                <w:rFonts w:ascii="Stolzl Book" w:eastAsia="SimSun" w:hAnsi="Stolzl Book"/>
                <w:sz w:val="24"/>
                <w:szCs w:val="24"/>
                <w:lang w:val="uk-UA" w:eastAsia="zh-CN"/>
              </w:rPr>
              <w:t>?</w:t>
            </w:r>
          </w:p>
          <w:p w:rsidR="00385A49" w:rsidRPr="009E0A2D" w:rsidRDefault="00385A49" w:rsidP="00460A87">
            <w:pPr>
              <w:pStyle w:val="Listenabsatz"/>
              <w:spacing w:after="0" w:line="240" w:lineRule="auto"/>
              <w:rPr>
                <w:rFonts w:ascii="Stolzl Book" w:hAnsi="Stolzl Book"/>
                <w:sz w:val="24"/>
                <w:szCs w:val="24"/>
                <w:lang w:val="uk-UA"/>
              </w:rPr>
            </w:pPr>
          </w:p>
        </w:tc>
      </w:tr>
      <w:tr w:rsidR="00385A49" w:rsidTr="00460A87">
        <w:tc>
          <w:tcPr>
            <w:tcW w:w="9056" w:type="dxa"/>
            <w:gridSpan w:val="2"/>
            <w:shd w:val="clear" w:color="auto" w:fill="BFBFBF" w:themeFill="background1" w:themeFillShade="BF"/>
          </w:tcPr>
          <w:p w:rsidR="00385A49" w:rsidRPr="009E0A2D" w:rsidRDefault="009E0A2D" w:rsidP="009E0A2D">
            <w:pPr>
              <w:autoSpaceDE w:val="0"/>
              <w:autoSpaceDN w:val="0"/>
              <w:adjustRightInd w:val="0"/>
              <w:rPr>
                <w:rFonts w:ascii="Stolzl Book" w:eastAsia="SimSun" w:hAnsi="Stolzl Book"/>
                <w:b/>
                <w:lang w:val="uk-UA" w:eastAsia="zh-CN"/>
              </w:rPr>
            </w:pPr>
            <w:r w:rsidRPr="00CA3B70">
              <w:rPr>
                <w:rFonts w:ascii="Stolzl Book" w:eastAsia="SimSun" w:hAnsi="Stolzl Book"/>
                <w:b/>
                <w:lang w:val="uk-UA" w:eastAsia="zh-CN"/>
              </w:rPr>
              <w:t>Додаткові критерії відбору</w:t>
            </w:r>
          </w:p>
        </w:tc>
      </w:tr>
      <w:tr w:rsidR="00385A49" w:rsidRPr="00956CEA" w:rsidTr="00F660FB">
        <w:tc>
          <w:tcPr>
            <w:tcW w:w="2680" w:type="dxa"/>
          </w:tcPr>
          <w:p w:rsidR="009E0A2D" w:rsidRPr="00582F48" w:rsidRDefault="009E0A2D" w:rsidP="00F660F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b/>
                <w:sz w:val="24"/>
                <w:szCs w:val="24"/>
                <w:lang w:val="en-IE"/>
              </w:rPr>
            </w:pPr>
            <w:r w:rsidRPr="00582F48">
              <w:rPr>
                <w:rFonts w:ascii="Stolzl Book" w:hAnsi="Stolzl Book" w:cs="Times New Roman"/>
                <w:b/>
                <w:sz w:val="24"/>
                <w:szCs w:val="24"/>
                <w:lang w:val="uk-UA"/>
              </w:rPr>
              <w:t>Географія та статус</w:t>
            </w:r>
          </w:p>
          <w:p w:rsidR="00385A49" w:rsidRPr="00574130" w:rsidRDefault="00385A49" w:rsidP="00460A87">
            <w:pPr>
              <w:pStyle w:val="TextA"/>
              <w:rPr>
                <w:rFonts w:ascii="Stolzl Book" w:hAnsi="Stolzl Book"/>
                <w:sz w:val="24"/>
                <w:szCs w:val="24"/>
              </w:rPr>
            </w:pPr>
          </w:p>
        </w:tc>
        <w:tc>
          <w:tcPr>
            <w:tcW w:w="6376" w:type="dxa"/>
          </w:tcPr>
          <w:p w:rsidR="009E0A2D" w:rsidRPr="009E0A2D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>Чи проживає заявник у Донецькій чи Луганській областях?</w:t>
            </w:r>
          </w:p>
          <w:p w:rsidR="009E0A2D" w:rsidRPr="009E0A2D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 xml:space="preserve">Чи є заявник </w:t>
            </w:r>
            <w:r>
              <w:rPr>
                <w:rFonts w:ascii="Stolzl Book" w:hAnsi="Stolzl Book" w:cs="Times New Roman"/>
                <w:sz w:val="24"/>
                <w:szCs w:val="24"/>
                <w:lang w:val="uk-UA"/>
              </w:rPr>
              <w:t>внутрішньо</w:t>
            </w: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>переміщеною особою?</w:t>
            </w:r>
          </w:p>
          <w:p w:rsidR="00385A49" w:rsidRPr="005F212A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 xml:space="preserve">Чи проживає заявник у сільській місцевості, малому місті чи регіоні із </w:t>
            </w:r>
            <w:r w:rsidRPr="00582F48">
              <w:rPr>
                <w:rFonts w:ascii="Stolzl Book" w:eastAsia="SimSun" w:hAnsi="Stolzl Book"/>
                <w:sz w:val="24"/>
                <w:szCs w:val="24"/>
                <w:lang w:val="uk-UA" w:eastAsia="zh-CN"/>
              </w:rPr>
              <w:t>недостатньо розвиненою інфраструктурою?</w:t>
            </w:r>
          </w:p>
          <w:p w:rsidR="005F212A" w:rsidRPr="009E0A2D" w:rsidRDefault="005F212A" w:rsidP="005F212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sz w:val="24"/>
                <w:szCs w:val="24"/>
                <w:lang w:val="uk-UA"/>
              </w:rPr>
            </w:pPr>
          </w:p>
        </w:tc>
      </w:tr>
      <w:tr w:rsidR="00385A49" w:rsidRPr="00956CEA" w:rsidTr="00F660FB">
        <w:tc>
          <w:tcPr>
            <w:tcW w:w="2680" w:type="dxa"/>
          </w:tcPr>
          <w:p w:rsidR="009E0A2D" w:rsidRPr="009E0A2D" w:rsidRDefault="009E0A2D" w:rsidP="009E0A2D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rFonts w:ascii="Stolzl Book" w:hAnsi="Stolzl Book" w:cs="Times New Roman"/>
                <w:b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b/>
                <w:sz w:val="24"/>
                <w:szCs w:val="24"/>
                <w:lang w:val="uk-UA"/>
              </w:rPr>
              <w:lastRenderedPageBreak/>
              <w:t>Попередня участь у схожих грантових програмах</w:t>
            </w:r>
          </w:p>
          <w:p w:rsidR="00385A49" w:rsidRPr="009E0A2D" w:rsidRDefault="00385A49" w:rsidP="00460A87">
            <w:pPr>
              <w:pStyle w:val="TextA"/>
              <w:rPr>
                <w:rFonts w:ascii="Stolzl Book" w:hAnsi="Stolzl Book"/>
                <w:sz w:val="24"/>
                <w:szCs w:val="24"/>
                <w:lang w:val="uk-UA"/>
              </w:rPr>
            </w:pPr>
          </w:p>
        </w:tc>
        <w:tc>
          <w:tcPr>
            <w:tcW w:w="6376" w:type="dxa"/>
          </w:tcPr>
          <w:p w:rsidR="005F212A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rFonts w:ascii="Stolzl Book" w:hAnsi="Stolzl Book" w:cs="Times New Roman"/>
                <w:sz w:val="24"/>
                <w:szCs w:val="24"/>
                <w:lang w:val="uk-UA"/>
              </w:rPr>
            </w:pPr>
            <w:r>
              <w:rPr>
                <w:rFonts w:ascii="Stolzl Book" w:hAnsi="Stolzl Book" w:cs="Times New Roman"/>
                <w:sz w:val="24"/>
                <w:szCs w:val="24"/>
                <w:lang w:val="uk-UA"/>
              </w:rPr>
              <w:t>Чи брали Ви</w:t>
            </w: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Stolzl Book" w:hAnsi="Stolzl Book" w:cs="Times New Roman"/>
                <w:sz w:val="24"/>
                <w:szCs w:val="24"/>
                <w:lang w:val="uk-UA"/>
              </w:rPr>
              <w:t>у</w:t>
            </w: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 xml:space="preserve"> міжнародних професійних поїздках раніше?</w:t>
            </w:r>
          </w:p>
          <w:p w:rsidR="00385A49" w:rsidRPr="005F212A" w:rsidRDefault="009E0A2D" w:rsidP="0068523F">
            <w:pPr>
              <w:pStyle w:val="Tex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Stolzl Book" w:hAnsi="Stolzl Book" w:cs="Times New Roman"/>
                <w:sz w:val="24"/>
                <w:szCs w:val="24"/>
                <w:lang w:val="uk-UA"/>
              </w:rPr>
            </w:pP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 xml:space="preserve">Чи </w:t>
            </w:r>
            <w:r w:rsidR="005F212A">
              <w:rPr>
                <w:rFonts w:ascii="Stolzl Book" w:hAnsi="Stolzl Book" w:cs="Times New Roman"/>
                <w:sz w:val="24"/>
                <w:szCs w:val="24"/>
                <w:lang w:val="uk-UA"/>
              </w:rPr>
              <w:t>отримували Ви</w:t>
            </w:r>
            <w:r w:rsidRPr="00582F48">
              <w:rPr>
                <w:rFonts w:ascii="Stolzl Book" w:hAnsi="Stolzl Book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Stolzl Book" w:hAnsi="Stolzl Book"/>
                <w:sz w:val="24"/>
                <w:szCs w:val="24"/>
                <w:lang w:val="uk-UA"/>
              </w:rPr>
              <w:t xml:space="preserve">фінансування від програми </w:t>
            </w:r>
            <w:r w:rsidRPr="00582F48">
              <w:rPr>
                <w:rFonts w:ascii="Stolzl Book" w:hAnsi="Stolzl Book"/>
                <w:sz w:val="24"/>
                <w:szCs w:val="24"/>
              </w:rPr>
              <w:t>House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 </w:t>
            </w:r>
            <w:r w:rsidRPr="00582F48">
              <w:rPr>
                <w:rFonts w:ascii="Stolzl Book" w:hAnsi="Stolzl Book"/>
                <w:sz w:val="24"/>
                <w:szCs w:val="24"/>
              </w:rPr>
              <w:t>of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 </w:t>
            </w:r>
            <w:r w:rsidRPr="00582F48">
              <w:rPr>
                <w:rFonts w:ascii="Stolzl Book" w:hAnsi="Stolzl Book"/>
                <w:sz w:val="24"/>
                <w:szCs w:val="24"/>
              </w:rPr>
              <w:t>Europe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, </w:t>
            </w:r>
            <w:r w:rsidRPr="00582F48">
              <w:rPr>
                <w:rFonts w:ascii="Stolzl Book" w:hAnsi="Stolzl Book"/>
                <w:sz w:val="24"/>
                <w:szCs w:val="24"/>
              </w:rPr>
              <w:t>Goethe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>-</w:t>
            </w:r>
            <w:proofErr w:type="spellStart"/>
            <w:r w:rsidRPr="00582F48">
              <w:rPr>
                <w:rFonts w:ascii="Stolzl Book" w:hAnsi="Stolzl Book"/>
                <w:sz w:val="24"/>
                <w:szCs w:val="24"/>
              </w:rPr>
              <w:t>Institut</w:t>
            </w:r>
            <w:proofErr w:type="spellEnd"/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, </w:t>
            </w:r>
            <w:r w:rsidRPr="00582F48">
              <w:rPr>
                <w:rFonts w:ascii="Stolzl Book" w:hAnsi="Stolzl Book"/>
                <w:sz w:val="24"/>
                <w:szCs w:val="24"/>
              </w:rPr>
              <w:t>British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 </w:t>
            </w:r>
            <w:r w:rsidRPr="00582F48">
              <w:rPr>
                <w:rFonts w:ascii="Stolzl Book" w:hAnsi="Stolzl Book"/>
                <w:sz w:val="24"/>
                <w:szCs w:val="24"/>
              </w:rPr>
              <w:t>Council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82F48">
              <w:rPr>
                <w:rFonts w:ascii="Stolzl Book" w:hAnsi="Stolzl Book"/>
                <w:sz w:val="24"/>
                <w:szCs w:val="24"/>
              </w:rPr>
              <w:t>Institut</w:t>
            </w:r>
            <w:proofErr w:type="spellEnd"/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 </w:t>
            </w:r>
            <w:r w:rsidRPr="00582F48">
              <w:rPr>
                <w:rFonts w:ascii="Stolzl Book" w:hAnsi="Stolzl Book"/>
                <w:sz w:val="24"/>
                <w:szCs w:val="24"/>
              </w:rPr>
              <w:t>Fran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>ç</w:t>
            </w:r>
            <w:proofErr w:type="spellStart"/>
            <w:r w:rsidRPr="00582F48">
              <w:rPr>
                <w:rFonts w:ascii="Stolzl Book" w:hAnsi="Stolzl Book"/>
                <w:sz w:val="24"/>
                <w:szCs w:val="24"/>
              </w:rPr>
              <w:t>ais</w:t>
            </w:r>
            <w:proofErr w:type="spellEnd"/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 чи Č</w:t>
            </w:r>
            <w:proofErr w:type="spellStart"/>
            <w:r w:rsidRPr="00582F48">
              <w:rPr>
                <w:rFonts w:ascii="Stolzl Book" w:hAnsi="Stolzl Book"/>
                <w:sz w:val="24"/>
                <w:szCs w:val="24"/>
              </w:rPr>
              <w:t>esk</w:t>
            </w:r>
            <w:proofErr w:type="spellEnd"/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 xml:space="preserve">é </w:t>
            </w:r>
            <w:r w:rsidRPr="00582F48">
              <w:rPr>
                <w:rFonts w:ascii="Stolzl Book" w:hAnsi="Stolzl Book"/>
                <w:sz w:val="24"/>
                <w:szCs w:val="24"/>
              </w:rPr>
              <w:t>Centrum</w:t>
            </w:r>
            <w:r w:rsidR="005F212A">
              <w:rPr>
                <w:rFonts w:ascii="Stolzl Book" w:hAnsi="Stolzl Book"/>
                <w:sz w:val="24"/>
                <w:szCs w:val="24"/>
                <w:lang w:val="uk-UA"/>
              </w:rPr>
              <w:t xml:space="preserve">? </w:t>
            </w:r>
            <w:r w:rsidRPr="00582F48">
              <w:rPr>
                <w:rFonts w:ascii="Stolzl Book" w:hAnsi="Stolzl Book"/>
                <w:sz w:val="24"/>
                <w:szCs w:val="24"/>
                <w:lang w:val="uk-UA"/>
              </w:rPr>
              <w:t>Перевага буде  надаватися заявникам, які раніше не брали участь в схожих мобільностях)</w:t>
            </w:r>
          </w:p>
        </w:tc>
      </w:tr>
    </w:tbl>
    <w:p w:rsidR="00385A49" w:rsidRPr="005F212A" w:rsidRDefault="00385A49" w:rsidP="0012790D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contextualSpacing/>
        <w:jc w:val="both"/>
        <w:rPr>
          <w:rFonts w:ascii="Stolzl Book" w:hAnsi="Stolzl Book" w:cs="Times New Roman"/>
          <w:sz w:val="24"/>
          <w:szCs w:val="24"/>
          <w:lang w:val="uk-UA"/>
        </w:rPr>
      </w:pPr>
    </w:p>
    <w:p w:rsidR="00541B85" w:rsidRPr="00582F48" w:rsidRDefault="00440E7D" w:rsidP="00346A05">
      <w:pPr>
        <w:rPr>
          <w:rStyle w:val="None"/>
          <w:rFonts w:ascii="Stolzl Display" w:hAnsi="Stolzl Display"/>
          <w:b/>
          <w:lang w:val="uk-UA"/>
        </w:rPr>
      </w:pPr>
      <w:r w:rsidRPr="00582F48">
        <w:rPr>
          <w:rStyle w:val="None"/>
          <w:rFonts w:ascii="Stolzl Display" w:hAnsi="Stolzl Display"/>
          <w:b/>
          <w:lang w:val="uk-UA"/>
        </w:rPr>
        <w:t>З</w:t>
      </w:r>
      <w:r w:rsidR="00033454" w:rsidRPr="00582F48">
        <w:rPr>
          <w:rStyle w:val="None"/>
          <w:rFonts w:ascii="Stolzl Display" w:hAnsi="Stolzl Display"/>
          <w:b/>
          <w:lang w:val="uk-UA"/>
        </w:rPr>
        <w:t>ахист персональних даних</w:t>
      </w:r>
    </w:p>
    <w:p w:rsidR="0012790D" w:rsidRDefault="00033454" w:rsidP="00346A05">
      <w:pPr>
        <w:rPr>
          <w:rStyle w:val="None"/>
          <w:rFonts w:ascii="Stolzl Book" w:hAnsi="Stolzl Book"/>
          <w:lang w:val="uk-UA"/>
        </w:rPr>
      </w:pPr>
      <w:r w:rsidRPr="00582F48">
        <w:rPr>
          <w:rStyle w:val="None"/>
          <w:rFonts w:ascii="Stolzl Book" w:hAnsi="Stolzl Book"/>
          <w:lang w:val="uk-UA"/>
        </w:rPr>
        <w:t>Подаючи цю заявку, ви погоджуєтеся на обробку Ваших персональних даних відповідно до Загального рег</w:t>
      </w:r>
      <w:r w:rsidR="00C90BCD" w:rsidRPr="00582F48">
        <w:rPr>
          <w:rStyle w:val="None"/>
          <w:rFonts w:ascii="Stolzl Book" w:hAnsi="Stolzl Book"/>
          <w:lang w:val="uk-UA"/>
        </w:rPr>
        <w:t>ламенту про захист даних (GDPR), а також Закону України про захист персональних даних</w:t>
      </w:r>
      <w:r w:rsidR="002623A0" w:rsidRPr="00582F48">
        <w:rPr>
          <w:rStyle w:val="None"/>
          <w:rFonts w:ascii="Stolzl Book" w:hAnsi="Stolzl Book"/>
          <w:lang w:val="uk-UA"/>
        </w:rPr>
        <w:t>.</w:t>
      </w:r>
    </w:p>
    <w:p w:rsidR="0012790D" w:rsidRPr="00582F48" w:rsidRDefault="0012790D" w:rsidP="00346A05">
      <w:pPr>
        <w:rPr>
          <w:rStyle w:val="None"/>
          <w:rFonts w:ascii="Stolzl Book" w:hAnsi="Stolzl Book"/>
          <w:lang w:val="uk-UA"/>
        </w:rPr>
      </w:pPr>
    </w:p>
    <w:p w:rsidR="001E2E96" w:rsidRPr="00582F48" w:rsidRDefault="001E2E96" w:rsidP="00346A05">
      <w:pPr>
        <w:pStyle w:val="Default"/>
        <w:rPr>
          <w:rFonts w:ascii="Stolzl Display" w:hAnsi="Stolzl Display"/>
          <w:lang w:val="uk-UA"/>
        </w:rPr>
      </w:pPr>
      <w:r w:rsidRPr="00582F48">
        <w:rPr>
          <w:rFonts w:ascii="Stolzl Display" w:hAnsi="Stolzl Display"/>
          <w:b/>
          <w:bCs/>
          <w:lang w:val="uk-UA"/>
        </w:rPr>
        <w:t xml:space="preserve">Контакти </w:t>
      </w:r>
    </w:p>
    <w:p w:rsidR="001E2E96" w:rsidRPr="00582F48" w:rsidRDefault="002623A0" w:rsidP="00346A05">
      <w:pPr>
        <w:pStyle w:val="Default"/>
        <w:rPr>
          <w:rFonts w:ascii="Stolzl Book" w:hAnsi="Stolzl Book"/>
          <w:lang w:val="uk-UA"/>
        </w:rPr>
      </w:pPr>
      <w:r w:rsidRPr="00582F48">
        <w:rPr>
          <w:rFonts w:ascii="Stolzl Book" w:hAnsi="Stolzl Book"/>
          <w:lang w:val="uk-UA"/>
        </w:rPr>
        <w:t>Запитання щодо грантів мобільності просимо надсилати на електронну скриньку</w:t>
      </w:r>
      <w:r w:rsidR="00117934" w:rsidRPr="00117934">
        <w:rPr>
          <w:rFonts w:ascii="Stolzl Book" w:hAnsi="Stolzl Book"/>
          <w:lang w:val="uk-UA"/>
        </w:rPr>
        <w:t>:</w:t>
      </w:r>
      <w:r w:rsidRPr="00582F48">
        <w:rPr>
          <w:rFonts w:ascii="Stolzl Book" w:hAnsi="Stolzl Book"/>
          <w:lang w:val="uk-UA"/>
        </w:rPr>
        <w:t xml:space="preserve"> </w:t>
      </w:r>
      <w:hyperlink r:id="rId12" w:history="1">
        <w:r w:rsidR="00117934" w:rsidRPr="00E518F2">
          <w:rPr>
            <w:rStyle w:val="Hyperlink"/>
            <w:rFonts w:ascii="Stolzl Book" w:hAnsi="Stolzl Book"/>
            <w:lang w:val="uk-UA"/>
          </w:rPr>
          <w:t>yuriy.</w:t>
        </w:r>
        <w:r w:rsidR="00117934" w:rsidRPr="00E518F2">
          <w:rPr>
            <w:rStyle w:val="Hyperlink"/>
            <w:rFonts w:ascii="Stolzl Book" w:hAnsi="Stolzl Book"/>
            <w:lang w:val="en-GB"/>
          </w:rPr>
          <w:t>kirushok</w:t>
        </w:r>
        <w:r w:rsidR="00117934" w:rsidRPr="00E518F2">
          <w:rPr>
            <w:rStyle w:val="Hyperlink"/>
            <w:rFonts w:ascii="Stolzl Book" w:hAnsi="Stolzl Book"/>
            <w:lang w:val="uk-UA"/>
          </w:rPr>
          <w:t>@</w:t>
        </w:r>
        <w:r w:rsidR="00117934" w:rsidRPr="00E518F2">
          <w:rPr>
            <w:rStyle w:val="Hyperlink"/>
            <w:rFonts w:ascii="Stolzl Book" w:hAnsi="Stolzl Book"/>
            <w:lang w:val="en-GB"/>
          </w:rPr>
          <w:t>houseofeurope</w:t>
        </w:r>
        <w:r w:rsidR="00117934" w:rsidRPr="00E518F2">
          <w:rPr>
            <w:rStyle w:val="Hyperlink"/>
            <w:rFonts w:ascii="Stolzl Book" w:hAnsi="Stolzl Book"/>
            <w:lang w:val="uk-UA"/>
          </w:rPr>
          <w:t>.</w:t>
        </w:r>
        <w:r w:rsidR="00117934" w:rsidRPr="00E518F2">
          <w:rPr>
            <w:rStyle w:val="Hyperlink"/>
            <w:rFonts w:ascii="Stolzl Book" w:hAnsi="Stolzl Book"/>
            <w:lang w:val="en-GB"/>
          </w:rPr>
          <w:t>org</w:t>
        </w:r>
        <w:r w:rsidR="00117934" w:rsidRPr="00E518F2">
          <w:rPr>
            <w:rStyle w:val="Hyperlink"/>
            <w:rFonts w:ascii="Stolzl Book" w:hAnsi="Stolzl Book"/>
            <w:lang w:val="uk-UA"/>
          </w:rPr>
          <w:t>.</w:t>
        </w:r>
        <w:proofErr w:type="spellStart"/>
        <w:r w:rsidR="00117934" w:rsidRPr="00E518F2">
          <w:rPr>
            <w:rStyle w:val="Hyperlink"/>
            <w:rFonts w:ascii="Stolzl Book" w:hAnsi="Stolzl Book"/>
            <w:lang w:val="en-GB"/>
          </w:rPr>
          <w:t>ua</w:t>
        </w:r>
        <w:proofErr w:type="spellEnd"/>
      </w:hyperlink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p w:rsidR="002968FB" w:rsidRDefault="00385A49" w:rsidP="00FE15A1">
      <w:pPr>
        <w:pStyle w:val="BodyA"/>
        <w:spacing w:after="120"/>
        <w:rPr>
          <w:rFonts w:ascii="Stolzl Book" w:hAnsi="Stolzl Book"/>
          <w:lang w:val="uk-UA"/>
        </w:rPr>
      </w:pPr>
      <w:r w:rsidRPr="00385A49">
        <w:rPr>
          <w:rFonts w:ascii="Stolzl Book" w:hAnsi="Stolzl Book"/>
          <w:noProof/>
        </w:rPr>
        <w:drawing>
          <wp:anchor distT="0" distB="0" distL="0" distR="0" simplePos="0" relativeHeight="251672576" behindDoc="1" locked="0" layoutInCell="1" allowOverlap="1" wp14:anchorId="0AA237C7" wp14:editId="0C428CE9">
            <wp:simplePos x="0" y="0"/>
            <wp:positionH relativeFrom="margin">
              <wp:posOffset>2264410</wp:posOffset>
            </wp:positionH>
            <wp:positionV relativeFrom="line">
              <wp:posOffset>160655</wp:posOffset>
            </wp:positionV>
            <wp:extent cx="970281" cy="278130"/>
            <wp:effectExtent l="0" t="0" r="0" b="0"/>
            <wp:wrapNone/>
            <wp:docPr id="2" name="officeArt object" descr="British-Council-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ritish-Council-Black.png" descr="British-Council-Black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1" cy="27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85A49">
        <w:rPr>
          <w:rFonts w:ascii="Stolzl Book" w:hAnsi="Stolzl Book"/>
          <w:noProof/>
        </w:rPr>
        <w:drawing>
          <wp:anchor distT="0" distB="0" distL="0" distR="0" simplePos="0" relativeHeight="251673600" behindDoc="1" locked="0" layoutInCell="1" allowOverlap="1" wp14:anchorId="456056FC" wp14:editId="1BF5E6A1">
            <wp:simplePos x="0" y="0"/>
            <wp:positionH relativeFrom="margin">
              <wp:posOffset>978535</wp:posOffset>
            </wp:positionH>
            <wp:positionV relativeFrom="line">
              <wp:posOffset>101600</wp:posOffset>
            </wp:positionV>
            <wp:extent cx="846456" cy="396241"/>
            <wp:effectExtent l="0" t="0" r="0" b="0"/>
            <wp:wrapNone/>
            <wp:docPr id="1073741833" name="officeArt object" descr="GI_Logo_horizontal_black_s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GI_Logo_horizontal_black_sRGB.png" descr="GI_Logo_horizontal_black_sRGB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6" cy="3962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85A49">
        <w:rPr>
          <w:rFonts w:ascii="Stolzl Book" w:hAnsi="Stolzl Book"/>
          <w:noProof/>
        </w:rPr>
        <w:drawing>
          <wp:anchor distT="0" distB="0" distL="0" distR="0" simplePos="0" relativeHeight="251674624" behindDoc="1" locked="0" layoutInCell="1" allowOverlap="1" wp14:anchorId="07F4F035" wp14:editId="5AAFDAF3">
            <wp:simplePos x="0" y="0"/>
            <wp:positionH relativeFrom="page">
              <wp:posOffset>899795</wp:posOffset>
            </wp:positionH>
            <wp:positionV relativeFrom="line">
              <wp:posOffset>1270</wp:posOffset>
            </wp:positionV>
            <wp:extent cx="647700" cy="692150"/>
            <wp:effectExtent l="0" t="0" r="0" b="0"/>
            <wp:wrapNone/>
            <wp:docPr id="3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85A49">
        <w:rPr>
          <w:rFonts w:ascii="Stolzl Book" w:hAnsi="Stolzl Book"/>
          <w:noProof/>
        </w:rPr>
        <w:drawing>
          <wp:anchor distT="0" distB="0" distL="0" distR="0" simplePos="0" relativeHeight="251675648" behindDoc="1" locked="0" layoutInCell="1" allowOverlap="1" wp14:anchorId="7949F79F" wp14:editId="25AD7C16">
            <wp:simplePos x="0" y="0"/>
            <wp:positionH relativeFrom="margin">
              <wp:posOffset>4580890</wp:posOffset>
            </wp:positionH>
            <wp:positionV relativeFrom="line">
              <wp:posOffset>155575</wp:posOffset>
            </wp:positionV>
            <wp:extent cx="1367156" cy="283210"/>
            <wp:effectExtent l="0" t="0" r="0" b="0"/>
            <wp:wrapNone/>
            <wp:docPr id="4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6" cy="283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85A49">
        <w:rPr>
          <w:rFonts w:ascii="Stolzl Book" w:hAnsi="Stolzl Book"/>
          <w:noProof/>
        </w:rPr>
        <w:drawing>
          <wp:anchor distT="0" distB="0" distL="0" distR="0" simplePos="0" relativeHeight="251676672" behindDoc="1" locked="0" layoutInCell="1" allowOverlap="1" wp14:anchorId="7DA1CB3A" wp14:editId="42FE7538">
            <wp:simplePos x="0" y="0"/>
            <wp:positionH relativeFrom="margin">
              <wp:posOffset>3400425</wp:posOffset>
            </wp:positionH>
            <wp:positionV relativeFrom="line">
              <wp:posOffset>-635</wp:posOffset>
            </wp:positionV>
            <wp:extent cx="1045845" cy="600710"/>
            <wp:effectExtent l="0" t="0" r="0" b="0"/>
            <wp:wrapNone/>
            <wp:docPr id="5" name="officeArt object" descr="IFU_UA_logo_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FU_UA_logo_new.png" descr="IFU_UA_logo_new.pn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600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968FB" w:rsidRDefault="002968FB" w:rsidP="00FE15A1">
      <w:pPr>
        <w:pStyle w:val="BodyA"/>
        <w:spacing w:after="120"/>
        <w:rPr>
          <w:rFonts w:ascii="Stolzl Book" w:hAnsi="Stolzl Book"/>
          <w:lang w:val="uk-UA"/>
        </w:rPr>
      </w:pPr>
    </w:p>
    <w:sectPr w:rsidR="002968FB" w:rsidSect="00193EFF">
      <w:footerReference w:type="default" r:id="rId18"/>
      <w:pgSz w:w="11900" w:h="16840"/>
      <w:pgMar w:top="1417" w:right="1417" w:bottom="1134" w:left="1417" w:header="1080" w:footer="10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7A" w:rsidRDefault="003C607A">
      <w:r>
        <w:separator/>
      </w:r>
    </w:p>
  </w:endnote>
  <w:endnote w:type="continuationSeparator" w:id="0">
    <w:p w:rsidR="003C607A" w:rsidRDefault="003C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lzl Book">
    <w:panose1 w:val="00000000000000000000"/>
    <w:charset w:val="00"/>
    <w:family w:val="modern"/>
    <w:notTrueType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Stolzl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tolzl Display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596680"/>
      <w:docPartObj>
        <w:docPartGallery w:val="Page Numbers (Bottom of Page)"/>
        <w:docPartUnique/>
      </w:docPartObj>
    </w:sdtPr>
    <w:sdtEndPr/>
    <w:sdtContent>
      <w:p w:rsidR="00FB4370" w:rsidRDefault="00FB437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CEA" w:rsidRPr="00956CEA">
          <w:rPr>
            <w:noProof/>
            <w:lang w:val="de-DE"/>
          </w:rPr>
          <w:t>9</w:t>
        </w:r>
        <w:r>
          <w:fldChar w:fldCharType="end"/>
        </w:r>
      </w:p>
    </w:sdtContent>
  </w:sdt>
  <w:p w:rsidR="00FB4370" w:rsidRDefault="00FB437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7A" w:rsidRDefault="003C607A">
      <w:r>
        <w:separator/>
      </w:r>
    </w:p>
  </w:footnote>
  <w:footnote w:type="continuationSeparator" w:id="0">
    <w:p w:rsidR="003C607A" w:rsidRDefault="003C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3FDD"/>
    <w:multiLevelType w:val="hybridMultilevel"/>
    <w:tmpl w:val="65BEABE4"/>
    <w:styleLink w:val="ImportierterStil12"/>
    <w:lvl w:ilvl="0" w:tplc="E11463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5466A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EDFC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F619D4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04F40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1074D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10B38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E91E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448A2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9F4865"/>
    <w:multiLevelType w:val="hybridMultilevel"/>
    <w:tmpl w:val="2460D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4BC4"/>
    <w:multiLevelType w:val="hybridMultilevel"/>
    <w:tmpl w:val="1A9E6B8A"/>
    <w:lvl w:ilvl="0" w:tplc="99E692FA">
      <w:numFmt w:val="bullet"/>
      <w:lvlText w:val="-"/>
      <w:lvlJc w:val="left"/>
      <w:pPr>
        <w:ind w:left="720" w:hanging="360"/>
      </w:pPr>
      <w:rPr>
        <w:rFonts w:ascii="Stolzl Book" w:eastAsia="Times New Roman" w:hAnsi="Stolzl Book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3A8A"/>
    <w:multiLevelType w:val="multilevel"/>
    <w:tmpl w:val="050CDB7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2334718"/>
    <w:multiLevelType w:val="hybridMultilevel"/>
    <w:tmpl w:val="6CA8F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B2B73"/>
    <w:multiLevelType w:val="hybridMultilevel"/>
    <w:tmpl w:val="0B02C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028B8"/>
    <w:multiLevelType w:val="hybridMultilevel"/>
    <w:tmpl w:val="2026C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47419"/>
    <w:multiLevelType w:val="hybridMultilevel"/>
    <w:tmpl w:val="77289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57535"/>
    <w:multiLevelType w:val="hybridMultilevel"/>
    <w:tmpl w:val="671284CA"/>
    <w:numStyleLink w:val="ImportierterStil11"/>
  </w:abstractNum>
  <w:abstractNum w:abstractNumId="9" w15:restartNumberingAfterBreak="0">
    <w:nsid w:val="56180D8E"/>
    <w:multiLevelType w:val="multilevel"/>
    <w:tmpl w:val="77A80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7051C74"/>
    <w:multiLevelType w:val="hybridMultilevel"/>
    <w:tmpl w:val="671284CA"/>
    <w:styleLink w:val="ImportierterStil11"/>
    <w:lvl w:ilvl="0" w:tplc="C1B00B6C">
      <w:start w:val="1"/>
      <w:numFmt w:val="bullet"/>
      <w:lvlText w:val="-"/>
      <w:lvlJc w:val="left"/>
      <w:pPr>
        <w:ind w:left="720" w:hanging="360"/>
      </w:pPr>
      <w:rPr>
        <w:rFonts w:ascii="Stolzl" w:eastAsia="Stolzl" w:hAnsi="Stolzl" w:cs="Stolz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008F94">
      <w:start w:val="1"/>
      <w:numFmt w:val="bullet"/>
      <w:lvlText w:val="o"/>
      <w:lvlJc w:val="left"/>
      <w:pPr>
        <w:ind w:left="1440" w:hanging="360"/>
      </w:pPr>
      <w:rPr>
        <w:rFonts w:ascii="Stolzl" w:eastAsia="Stolzl" w:hAnsi="Stolzl" w:cs="Stolz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BA91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1EC38C">
      <w:start w:val="1"/>
      <w:numFmt w:val="bullet"/>
      <w:lvlText w:val="•"/>
      <w:lvlJc w:val="left"/>
      <w:pPr>
        <w:ind w:left="2880" w:hanging="360"/>
      </w:pPr>
      <w:rPr>
        <w:rFonts w:ascii="Stolzl" w:eastAsia="Stolzl" w:hAnsi="Stolzl" w:cs="Stolz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E6CAD6">
      <w:start w:val="1"/>
      <w:numFmt w:val="bullet"/>
      <w:lvlText w:val="o"/>
      <w:lvlJc w:val="left"/>
      <w:pPr>
        <w:ind w:left="3600" w:hanging="360"/>
      </w:pPr>
      <w:rPr>
        <w:rFonts w:ascii="Stolzl" w:eastAsia="Stolzl" w:hAnsi="Stolzl" w:cs="Stolz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05F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886B4">
      <w:start w:val="1"/>
      <w:numFmt w:val="bullet"/>
      <w:lvlText w:val="•"/>
      <w:lvlJc w:val="left"/>
      <w:pPr>
        <w:ind w:left="5040" w:hanging="360"/>
      </w:pPr>
      <w:rPr>
        <w:rFonts w:ascii="Stolzl" w:eastAsia="Stolzl" w:hAnsi="Stolzl" w:cs="Stolz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3AC7B6">
      <w:start w:val="1"/>
      <w:numFmt w:val="bullet"/>
      <w:lvlText w:val="o"/>
      <w:lvlJc w:val="left"/>
      <w:pPr>
        <w:ind w:left="5760" w:hanging="360"/>
      </w:pPr>
      <w:rPr>
        <w:rFonts w:ascii="Stolzl" w:eastAsia="Stolzl" w:hAnsi="Stolzl" w:cs="Stolz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52A2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6D370D"/>
    <w:multiLevelType w:val="hybridMultilevel"/>
    <w:tmpl w:val="63BEF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56D3F"/>
    <w:multiLevelType w:val="multilevel"/>
    <w:tmpl w:val="C96845A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4862B30"/>
    <w:multiLevelType w:val="hybridMultilevel"/>
    <w:tmpl w:val="31B09652"/>
    <w:lvl w:ilvl="0" w:tplc="04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66C55AD2"/>
    <w:multiLevelType w:val="hybridMultilevel"/>
    <w:tmpl w:val="DF660F9E"/>
    <w:styleLink w:val="ImportedStyle3"/>
    <w:lvl w:ilvl="0" w:tplc="98A8D6CA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A27A0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84A2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320764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0651A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20C2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ED784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EE867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9656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9F40BC5"/>
    <w:multiLevelType w:val="hybridMultilevel"/>
    <w:tmpl w:val="4DDAF3AC"/>
    <w:styleLink w:val="ImportierterStil1"/>
    <w:lvl w:ilvl="0" w:tplc="A998B1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A89C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6432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23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6EC8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843F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D2B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E8D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A40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B641EC6"/>
    <w:multiLevelType w:val="hybridMultilevel"/>
    <w:tmpl w:val="6D584E68"/>
    <w:styleLink w:val="ImportedStyle2"/>
    <w:lvl w:ilvl="0" w:tplc="78DADC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E15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5262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3CE2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7401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B849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90F1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891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6E6E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BC22CDE"/>
    <w:multiLevelType w:val="hybridMultilevel"/>
    <w:tmpl w:val="65BEABE4"/>
    <w:numStyleLink w:val="ImportierterStil12"/>
  </w:abstractNum>
  <w:abstractNum w:abstractNumId="18" w15:restartNumberingAfterBreak="0">
    <w:nsid w:val="6F527907"/>
    <w:multiLevelType w:val="hybridMultilevel"/>
    <w:tmpl w:val="056A0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96572"/>
    <w:multiLevelType w:val="multilevel"/>
    <w:tmpl w:val="42E0E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7007F1E"/>
    <w:multiLevelType w:val="hybridMultilevel"/>
    <w:tmpl w:val="A6689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A41CD"/>
    <w:multiLevelType w:val="hybridMultilevel"/>
    <w:tmpl w:val="26E2EFC2"/>
    <w:styleLink w:val="ImportedStyle1"/>
    <w:lvl w:ilvl="0" w:tplc="99106F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782D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1E41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0800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6C3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6A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2AF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4D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C9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3"/>
  </w:num>
  <w:num w:numId="7">
    <w:abstractNumId w:val="20"/>
  </w:num>
  <w:num w:numId="8">
    <w:abstractNumId w:val="7"/>
  </w:num>
  <w:num w:numId="9">
    <w:abstractNumId w:val="5"/>
  </w:num>
  <w:num w:numId="10">
    <w:abstractNumId w:val="12"/>
  </w:num>
  <w:num w:numId="11">
    <w:abstractNumId w:val="10"/>
  </w:num>
  <w:num w:numId="12">
    <w:abstractNumId w:val="8"/>
  </w:num>
  <w:num w:numId="13">
    <w:abstractNumId w:val="15"/>
  </w:num>
  <w:num w:numId="14">
    <w:abstractNumId w:val="0"/>
  </w:num>
  <w:num w:numId="15">
    <w:abstractNumId w:val="17"/>
  </w:num>
  <w:num w:numId="16">
    <w:abstractNumId w:val="13"/>
  </w:num>
  <w:num w:numId="17">
    <w:abstractNumId w:val="11"/>
  </w:num>
  <w:num w:numId="18">
    <w:abstractNumId w:val="2"/>
  </w:num>
  <w:num w:numId="19">
    <w:abstractNumId w:val="6"/>
  </w:num>
  <w:num w:numId="20">
    <w:abstractNumId w:val="1"/>
  </w:num>
  <w:num w:numId="21">
    <w:abstractNumId w:val="19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85"/>
    <w:rsid w:val="000005BB"/>
    <w:rsid w:val="00001240"/>
    <w:rsid w:val="000125F1"/>
    <w:rsid w:val="00017918"/>
    <w:rsid w:val="00023C35"/>
    <w:rsid w:val="0002434E"/>
    <w:rsid w:val="000265D2"/>
    <w:rsid w:val="00032CA2"/>
    <w:rsid w:val="00033454"/>
    <w:rsid w:val="00040ABF"/>
    <w:rsid w:val="000451B4"/>
    <w:rsid w:val="0005529A"/>
    <w:rsid w:val="000626DE"/>
    <w:rsid w:val="00065FEE"/>
    <w:rsid w:val="000958E4"/>
    <w:rsid w:val="000A42C0"/>
    <w:rsid w:val="000B096F"/>
    <w:rsid w:val="000B0A76"/>
    <w:rsid w:val="000B282D"/>
    <w:rsid w:val="000D0084"/>
    <w:rsid w:val="000D33BB"/>
    <w:rsid w:val="000D42A5"/>
    <w:rsid w:val="000E5153"/>
    <w:rsid w:val="00113BAA"/>
    <w:rsid w:val="00115DDE"/>
    <w:rsid w:val="00117934"/>
    <w:rsid w:val="0012388F"/>
    <w:rsid w:val="0012790D"/>
    <w:rsid w:val="00132DD7"/>
    <w:rsid w:val="001431C1"/>
    <w:rsid w:val="00147ABF"/>
    <w:rsid w:val="001501C5"/>
    <w:rsid w:val="00161417"/>
    <w:rsid w:val="00174248"/>
    <w:rsid w:val="0018708D"/>
    <w:rsid w:val="00193EFF"/>
    <w:rsid w:val="001D5B8A"/>
    <w:rsid w:val="001E2E96"/>
    <w:rsid w:val="0020573C"/>
    <w:rsid w:val="00213A99"/>
    <w:rsid w:val="00215FF3"/>
    <w:rsid w:val="0022181F"/>
    <w:rsid w:val="00223D74"/>
    <w:rsid w:val="00232707"/>
    <w:rsid w:val="00241778"/>
    <w:rsid w:val="002623A0"/>
    <w:rsid w:val="00271471"/>
    <w:rsid w:val="00287BA8"/>
    <w:rsid w:val="00291A22"/>
    <w:rsid w:val="00292268"/>
    <w:rsid w:val="0029386C"/>
    <w:rsid w:val="00296562"/>
    <w:rsid w:val="002968FB"/>
    <w:rsid w:val="00297B66"/>
    <w:rsid w:val="002A0240"/>
    <w:rsid w:val="002B3387"/>
    <w:rsid w:val="002B585C"/>
    <w:rsid w:val="00301225"/>
    <w:rsid w:val="003057FF"/>
    <w:rsid w:val="00324671"/>
    <w:rsid w:val="00326875"/>
    <w:rsid w:val="00330A71"/>
    <w:rsid w:val="00346843"/>
    <w:rsid w:val="00346A05"/>
    <w:rsid w:val="00370EA8"/>
    <w:rsid w:val="00385A49"/>
    <w:rsid w:val="00387F95"/>
    <w:rsid w:val="00391A6D"/>
    <w:rsid w:val="003B6500"/>
    <w:rsid w:val="003C607A"/>
    <w:rsid w:val="003D3803"/>
    <w:rsid w:val="003F18C2"/>
    <w:rsid w:val="003F321C"/>
    <w:rsid w:val="00417840"/>
    <w:rsid w:val="0042459B"/>
    <w:rsid w:val="00440E7D"/>
    <w:rsid w:val="00445400"/>
    <w:rsid w:val="004620A5"/>
    <w:rsid w:val="004623F6"/>
    <w:rsid w:val="004772E2"/>
    <w:rsid w:val="004909A0"/>
    <w:rsid w:val="0049374B"/>
    <w:rsid w:val="004B4AC2"/>
    <w:rsid w:val="004C0287"/>
    <w:rsid w:val="004C10DC"/>
    <w:rsid w:val="004D2D30"/>
    <w:rsid w:val="004D3A61"/>
    <w:rsid w:val="004F33FC"/>
    <w:rsid w:val="005005C0"/>
    <w:rsid w:val="005077B7"/>
    <w:rsid w:val="00521625"/>
    <w:rsid w:val="00535C52"/>
    <w:rsid w:val="00540579"/>
    <w:rsid w:val="00541B85"/>
    <w:rsid w:val="00564776"/>
    <w:rsid w:val="0057468B"/>
    <w:rsid w:val="00582F48"/>
    <w:rsid w:val="00584339"/>
    <w:rsid w:val="00590848"/>
    <w:rsid w:val="00592E3D"/>
    <w:rsid w:val="005B34F6"/>
    <w:rsid w:val="005B6F2C"/>
    <w:rsid w:val="005C180C"/>
    <w:rsid w:val="005D09FE"/>
    <w:rsid w:val="005E424F"/>
    <w:rsid w:val="005F212A"/>
    <w:rsid w:val="0060035C"/>
    <w:rsid w:val="0060090C"/>
    <w:rsid w:val="00602D74"/>
    <w:rsid w:val="0061372E"/>
    <w:rsid w:val="00614B4B"/>
    <w:rsid w:val="00624AE8"/>
    <w:rsid w:val="00626C22"/>
    <w:rsid w:val="00627DAE"/>
    <w:rsid w:val="0063669E"/>
    <w:rsid w:val="006472C1"/>
    <w:rsid w:val="00680E78"/>
    <w:rsid w:val="0068283C"/>
    <w:rsid w:val="0068523F"/>
    <w:rsid w:val="006863F8"/>
    <w:rsid w:val="00692DF1"/>
    <w:rsid w:val="006B5FE1"/>
    <w:rsid w:val="006B7BE6"/>
    <w:rsid w:val="006C1045"/>
    <w:rsid w:val="006F0925"/>
    <w:rsid w:val="0071532A"/>
    <w:rsid w:val="00720CDE"/>
    <w:rsid w:val="00723C9F"/>
    <w:rsid w:val="00724CC3"/>
    <w:rsid w:val="00725A1E"/>
    <w:rsid w:val="00726157"/>
    <w:rsid w:val="0073029A"/>
    <w:rsid w:val="00733395"/>
    <w:rsid w:val="007334EB"/>
    <w:rsid w:val="0076335B"/>
    <w:rsid w:val="00764484"/>
    <w:rsid w:val="007660AB"/>
    <w:rsid w:val="00771819"/>
    <w:rsid w:val="007757A2"/>
    <w:rsid w:val="00775E06"/>
    <w:rsid w:val="00776CAB"/>
    <w:rsid w:val="00780631"/>
    <w:rsid w:val="007951F2"/>
    <w:rsid w:val="00797F0F"/>
    <w:rsid w:val="007A0145"/>
    <w:rsid w:val="007B3E83"/>
    <w:rsid w:val="007C07FB"/>
    <w:rsid w:val="007D5AFD"/>
    <w:rsid w:val="007F140F"/>
    <w:rsid w:val="007F615C"/>
    <w:rsid w:val="008016CB"/>
    <w:rsid w:val="008040A3"/>
    <w:rsid w:val="008048BF"/>
    <w:rsid w:val="00805189"/>
    <w:rsid w:val="00805874"/>
    <w:rsid w:val="008155C5"/>
    <w:rsid w:val="008234C9"/>
    <w:rsid w:val="0083775B"/>
    <w:rsid w:val="00852FC1"/>
    <w:rsid w:val="00861724"/>
    <w:rsid w:val="008637E7"/>
    <w:rsid w:val="00882142"/>
    <w:rsid w:val="008925F2"/>
    <w:rsid w:val="008B471D"/>
    <w:rsid w:val="008C5627"/>
    <w:rsid w:val="008D1488"/>
    <w:rsid w:val="008D4E39"/>
    <w:rsid w:val="008E0091"/>
    <w:rsid w:val="008F263E"/>
    <w:rsid w:val="00902570"/>
    <w:rsid w:val="0091410F"/>
    <w:rsid w:val="0093114E"/>
    <w:rsid w:val="00937C2E"/>
    <w:rsid w:val="0095166B"/>
    <w:rsid w:val="00953F53"/>
    <w:rsid w:val="0095416E"/>
    <w:rsid w:val="00956CEA"/>
    <w:rsid w:val="009653D1"/>
    <w:rsid w:val="00977BEF"/>
    <w:rsid w:val="00987265"/>
    <w:rsid w:val="00993AA6"/>
    <w:rsid w:val="009A0B44"/>
    <w:rsid w:val="009A3388"/>
    <w:rsid w:val="009A68CD"/>
    <w:rsid w:val="009D078A"/>
    <w:rsid w:val="009D5C31"/>
    <w:rsid w:val="009E0A2D"/>
    <w:rsid w:val="009E4F41"/>
    <w:rsid w:val="009F0757"/>
    <w:rsid w:val="00A00C88"/>
    <w:rsid w:val="00A010C4"/>
    <w:rsid w:val="00A06F19"/>
    <w:rsid w:val="00A1040A"/>
    <w:rsid w:val="00A10F24"/>
    <w:rsid w:val="00A11B2F"/>
    <w:rsid w:val="00A33684"/>
    <w:rsid w:val="00A376F6"/>
    <w:rsid w:val="00A37BB5"/>
    <w:rsid w:val="00A44EAB"/>
    <w:rsid w:val="00A61E57"/>
    <w:rsid w:val="00A67381"/>
    <w:rsid w:val="00A73DA9"/>
    <w:rsid w:val="00A81CFC"/>
    <w:rsid w:val="00A913A1"/>
    <w:rsid w:val="00AA419C"/>
    <w:rsid w:val="00AB1B9D"/>
    <w:rsid w:val="00AB562C"/>
    <w:rsid w:val="00AC3804"/>
    <w:rsid w:val="00AD506D"/>
    <w:rsid w:val="00AE7524"/>
    <w:rsid w:val="00AF01F0"/>
    <w:rsid w:val="00AF1A58"/>
    <w:rsid w:val="00AF37ED"/>
    <w:rsid w:val="00B07B9A"/>
    <w:rsid w:val="00B14C0E"/>
    <w:rsid w:val="00B21361"/>
    <w:rsid w:val="00B2164E"/>
    <w:rsid w:val="00B3197D"/>
    <w:rsid w:val="00B43DD6"/>
    <w:rsid w:val="00B442EF"/>
    <w:rsid w:val="00B62E25"/>
    <w:rsid w:val="00B712B4"/>
    <w:rsid w:val="00B82E67"/>
    <w:rsid w:val="00B852FA"/>
    <w:rsid w:val="00B94BB3"/>
    <w:rsid w:val="00BB5BCD"/>
    <w:rsid w:val="00BC0882"/>
    <w:rsid w:val="00BC1378"/>
    <w:rsid w:val="00BC498D"/>
    <w:rsid w:val="00BD5A79"/>
    <w:rsid w:val="00BE5FAA"/>
    <w:rsid w:val="00BF0D03"/>
    <w:rsid w:val="00C043BC"/>
    <w:rsid w:val="00C34CB9"/>
    <w:rsid w:val="00C53317"/>
    <w:rsid w:val="00C57F1F"/>
    <w:rsid w:val="00C736EA"/>
    <w:rsid w:val="00C77C77"/>
    <w:rsid w:val="00C90BCD"/>
    <w:rsid w:val="00CA142F"/>
    <w:rsid w:val="00CA3B70"/>
    <w:rsid w:val="00CA63AB"/>
    <w:rsid w:val="00CC0F1C"/>
    <w:rsid w:val="00CD03A2"/>
    <w:rsid w:val="00CD0643"/>
    <w:rsid w:val="00CD6656"/>
    <w:rsid w:val="00CE118D"/>
    <w:rsid w:val="00D2214A"/>
    <w:rsid w:val="00D2316E"/>
    <w:rsid w:val="00D30946"/>
    <w:rsid w:val="00D53FE2"/>
    <w:rsid w:val="00D5793F"/>
    <w:rsid w:val="00D63319"/>
    <w:rsid w:val="00D67968"/>
    <w:rsid w:val="00D87F7E"/>
    <w:rsid w:val="00DA3094"/>
    <w:rsid w:val="00DA7063"/>
    <w:rsid w:val="00DB01F2"/>
    <w:rsid w:val="00DC511E"/>
    <w:rsid w:val="00DC671C"/>
    <w:rsid w:val="00DC6D97"/>
    <w:rsid w:val="00DE43B1"/>
    <w:rsid w:val="00DF584B"/>
    <w:rsid w:val="00E11C85"/>
    <w:rsid w:val="00E30C0F"/>
    <w:rsid w:val="00E336BC"/>
    <w:rsid w:val="00E3704D"/>
    <w:rsid w:val="00E40161"/>
    <w:rsid w:val="00E50907"/>
    <w:rsid w:val="00E50C0D"/>
    <w:rsid w:val="00E6596C"/>
    <w:rsid w:val="00E66AF1"/>
    <w:rsid w:val="00E8419A"/>
    <w:rsid w:val="00EA1F92"/>
    <w:rsid w:val="00EA27BB"/>
    <w:rsid w:val="00EA4EAC"/>
    <w:rsid w:val="00EB2273"/>
    <w:rsid w:val="00EB3CD2"/>
    <w:rsid w:val="00EC12F6"/>
    <w:rsid w:val="00EC4ABE"/>
    <w:rsid w:val="00EC63C1"/>
    <w:rsid w:val="00ED64E5"/>
    <w:rsid w:val="00EE186B"/>
    <w:rsid w:val="00EF1202"/>
    <w:rsid w:val="00EF21E2"/>
    <w:rsid w:val="00EF3C8F"/>
    <w:rsid w:val="00EF6C51"/>
    <w:rsid w:val="00F355CC"/>
    <w:rsid w:val="00F35945"/>
    <w:rsid w:val="00F35D04"/>
    <w:rsid w:val="00F44403"/>
    <w:rsid w:val="00F660FB"/>
    <w:rsid w:val="00F830B4"/>
    <w:rsid w:val="00F907F7"/>
    <w:rsid w:val="00F97704"/>
    <w:rsid w:val="00F978FE"/>
    <w:rsid w:val="00FB4370"/>
    <w:rsid w:val="00FB4F60"/>
    <w:rsid w:val="00FC4496"/>
    <w:rsid w:val="00FC4854"/>
    <w:rsid w:val="00FD3EFE"/>
    <w:rsid w:val="00FD4C77"/>
    <w:rsid w:val="00FD4CCE"/>
    <w:rsid w:val="00FD5930"/>
    <w:rsid w:val="00FE15A1"/>
    <w:rsid w:val="00FE3F9B"/>
    <w:rsid w:val="00FF57BB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8EDBD-C9FB-489C-8E83-9BF9FE15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/>
    </w:pPr>
    <w:rPr>
      <w:rFonts w:cs="Arial Unicode MS"/>
      <w:color w:val="000000"/>
      <w:u w:color="000000"/>
    </w:rPr>
  </w:style>
  <w:style w:type="paragraph" w:styleId="Listenabsatz">
    <w:name w:val="List Paragraph"/>
    <w:aliases w:val="Table of contents numbered,References,AETS - LP 01,Абзац списка,En tête 1,Bullet Points,Liste Paragraf,List Paragraph in table,Akapit z listą,Normal bullet 2,Bullet list,Numbered List,List Paragraph1,Paragraph,Bullet point 1"/>
    <w:link w:val="ListenabsatzZchn"/>
    <w:uiPriority w:val="34"/>
    <w:qFormat/>
    <w:pPr>
      <w:spacing w:after="160" w:line="259" w:lineRule="auto"/>
      <w:ind w:left="720"/>
    </w:pPr>
    <w:rPr>
      <w:rFonts w:ascii="Stolzl Display" w:hAnsi="Stolzl Display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2B33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387"/>
    <w:rPr>
      <w:rFonts w:eastAsia="Times New Roman"/>
      <w:color w:val="000000"/>
      <w:sz w:val="24"/>
      <w:szCs w:val="24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B33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387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ListenabsatzZchn">
    <w:name w:val="Listenabsatz Zchn"/>
    <w:aliases w:val="Table of contents numbered Zchn,References Zchn,AETS - LP 01 Zchn,Абзац списка Zchn,En tête 1 Zchn,Bullet Points Zchn,Liste Paragraf Zchn,List Paragraph in table Zchn,Akapit z listą Zchn,Normal bullet 2 Zchn,Bullet list Zchn"/>
    <w:link w:val="Listenabsatz"/>
    <w:uiPriority w:val="34"/>
    <w:qFormat/>
    <w:locked/>
    <w:rsid w:val="002B3387"/>
    <w:rPr>
      <w:rFonts w:ascii="Stolzl Display" w:hAnsi="Stolzl Display" w:cs="Arial Unicode MS"/>
      <w:color w:val="000000"/>
      <w:sz w:val="22"/>
      <w:szCs w:val="22"/>
      <w:u w:color="0000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33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val="de-DE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3387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B3387"/>
    <w:rPr>
      <w:vertAlign w:val="superscript"/>
    </w:rPr>
  </w:style>
  <w:style w:type="paragraph" w:customStyle="1" w:styleId="Text">
    <w:name w:val="Text"/>
    <w:rsid w:val="00440E7D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rsid w:val="00B07B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56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2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:lang w:val="de-DE"/>
    </w:rPr>
  </w:style>
  <w:style w:type="character" w:customStyle="1" w:styleId="optional-field">
    <w:name w:val="optional-field"/>
    <w:basedOn w:val="Absatz-Standardschriftart"/>
    <w:rsid w:val="00BF0D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3A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3A2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  <w:style w:type="numbering" w:customStyle="1" w:styleId="ImportierterStil11">
    <w:name w:val="Importierter Stil: 11"/>
    <w:rsid w:val="00385A49"/>
    <w:pPr>
      <w:numPr>
        <w:numId w:val="11"/>
      </w:numPr>
    </w:pPr>
  </w:style>
  <w:style w:type="character" w:customStyle="1" w:styleId="Hyperlink1">
    <w:name w:val="Hyperlink.1"/>
    <w:basedOn w:val="Absatz-Standardschriftart"/>
    <w:rsid w:val="00385A49"/>
    <w:rPr>
      <w:rFonts w:ascii="Stolzl" w:eastAsia="Stolzl" w:hAnsi="Stolzl" w:cs="Stolzl"/>
      <w:color w:val="0000FF"/>
      <w:u w:val="single" w:color="0000FF"/>
      <w:lang w:val="en-US"/>
    </w:rPr>
  </w:style>
  <w:style w:type="numbering" w:customStyle="1" w:styleId="ImportierterStil1">
    <w:name w:val="Importierter Stil: 1"/>
    <w:rsid w:val="00385A49"/>
    <w:pPr>
      <w:numPr>
        <w:numId w:val="13"/>
      </w:numPr>
    </w:pPr>
  </w:style>
  <w:style w:type="paragraph" w:customStyle="1" w:styleId="TextA">
    <w:name w:val="Text A"/>
    <w:rsid w:val="00385A49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ImportierterStil12">
    <w:name w:val="Importierter Stil: 12"/>
    <w:rsid w:val="00385A49"/>
    <w:pPr>
      <w:numPr>
        <w:numId w:val="14"/>
      </w:numPr>
    </w:pPr>
  </w:style>
  <w:style w:type="character" w:styleId="BesuchterHyperlink">
    <w:name w:val="FollowedHyperlink"/>
    <w:basedOn w:val="Absatz-Standardschriftart"/>
    <w:uiPriority w:val="99"/>
    <w:semiHidden/>
    <w:unhideWhenUsed/>
    <w:rsid w:val="00213A9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848">
          <w:marLeft w:val="99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95586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237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44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632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526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4544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569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144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419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698">
          <w:marLeft w:val="634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uriy.kirushok@houseofeurope.org.ua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riy.kirushok@houseofeurope.org.u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houseofeurope.grantplatform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03_Theme_Letter">
  <a:themeElements>
    <a:clrScheme name="03_Theme_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3_Theme_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tolzl Display"/>
            <a:ea typeface="Stolzl Display"/>
            <a:cs typeface="Stolzl Display"/>
            <a:sym typeface="Stolzl Displ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tolzl Display"/>
            <a:ea typeface="Stolzl Display"/>
            <a:cs typeface="Stolzl Display"/>
            <a:sym typeface="Stolzl Displ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437A-087A-40B0-ABC0-4FAAC903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</Words>
  <Characters>11636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Kirushok, Yuriy</dc:creator>
  <cp:lastModifiedBy>Kirushok, Yuriy</cp:lastModifiedBy>
  <cp:revision>35</cp:revision>
  <cp:lastPrinted>2019-10-12T12:42:00Z</cp:lastPrinted>
  <dcterms:created xsi:type="dcterms:W3CDTF">2019-10-14T06:54:00Z</dcterms:created>
  <dcterms:modified xsi:type="dcterms:W3CDTF">2019-10-16T08:57:00Z</dcterms:modified>
</cp:coreProperties>
</file>