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BD9" w:rsidRPr="00A51BD9" w:rsidRDefault="00A51BD9" w:rsidP="00A51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5919"/>
      </w:tblGrid>
      <w:tr w:rsidR="00A51BD9" w:rsidRPr="00A51BD9" w:rsidTr="00A51BD9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7E5072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E50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СИЛАБУС </w:t>
            </w:r>
            <w:r w:rsidR="007E5072" w:rsidRPr="007E50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НАВЧАЛЬНОЇ </w:t>
            </w:r>
            <w:r w:rsidRPr="007E50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ДИСЦИПЛІНИ </w:t>
            </w:r>
          </w:p>
          <w:p w:rsidR="003F104F" w:rsidRPr="00A51BD9" w:rsidRDefault="003F104F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BD9" w:rsidRPr="00685B4B" w:rsidRDefault="003F104F" w:rsidP="00E7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«</w:t>
            </w:r>
            <w:r w:rsidR="00E750C4" w:rsidRPr="0068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ВЕТЕРИНАРНІ </w:t>
            </w:r>
            <w:r w:rsidRPr="0068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ПРЕВЕНТИВНІ ТЕХНОЛОГІЇ НЕЗАРАЗНИХ ХВОРОБ КОНЕЙ»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Магістр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211 </w:t>
            </w:r>
            <w:proofErr w:type="spellStart"/>
            <w:r w:rsidRPr="007E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7E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медицина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медицина»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22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семестр </w:t>
            </w:r>
            <w:r w:rsidR="001B0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денна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F9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ЄКТС </w:t>
            </w:r>
            <w:r w:rsidR="00F93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Мова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072" w:rsidRPr="00A51BD9" w:rsidTr="00476013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072" w:rsidRDefault="007E5072" w:rsidP="007E507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Лектор </w:t>
            </w:r>
            <w:proofErr w:type="spellStart"/>
            <w:r>
              <w:rPr>
                <w:b/>
                <w:bCs/>
                <w:color w:val="000000"/>
              </w:rPr>
              <w:t>навчальної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72" w:rsidRPr="007E5072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Шупик Олександр Васильович</w:t>
            </w:r>
          </w:p>
          <w:p w:rsidR="007E5072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E5072" w:rsidRPr="00A51BD9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072" w:rsidRPr="00A51BD9" w:rsidTr="00476013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072" w:rsidRDefault="007E5072" w:rsidP="007E507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Контактна </w:t>
            </w:r>
            <w:proofErr w:type="spellStart"/>
            <w:r>
              <w:rPr>
                <w:b/>
                <w:bCs/>
                <w:color w:val="000000"/>
              </w:rPr>
              <w:t>інформація</w:t>
            </w:r>
            <w:proofErr w:type="spellEnd"/>
            <w:r>
              <w:rPr>
                <w:b/>
                <w:bCs/>
                <w:color w:val="000000"/>
              </w:rPr>
              <w:t xml:space="preserve"> лектора (</w:t>
            </w:r>
            <w:proofErr w:type="spellStart"/>
            <w:r>
              <w:rPr>
                <w:b/>
                <w:bCs/>
                <w:color w:val="000000"/>
              </w:rPr>
              <w:t>e-mail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72" w:rsidRPr="007E5072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vethouse.avs@ukr.net</w:t>
            </w:r>
          </w:p>
        </w:tc>
      </w:tr>
      <w:tr w:rsidR="007E5072" w:rsidRPr="00A51BD9" w:rsidTr="00476013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072" w:rsidRDefault="007E5072" w:rsidP="007E507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URL ЕНК на </w:t>
            </w:r>
            <w:proofErr w:type="spellStart"/>
            <w:r>
              <w:rPr>
                <w:b/>
                <w:bCs/>
                <w:color w:val="000000"/>
              </w:rPr>
              <w:t>навчальному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порталі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НУБіП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072" w:rsidRPr="007E5072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7E5072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https://elearn.nubip.edu.ua/course/view.php?id=836</w:t>
              </w:r>
            </w:hyperlink>
          </w:p>
          <w:p w:rsidR="007E5072" w:rsidRPr="00BD6B20" w:rsidRDefault="007E5072" w:rsidP="007E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BD9" w:rsidRPr="00A51BD9" w:rsidRDefault="00A51BD9" w:rsidP="00A51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B20" w:rsidRDefault="00BD6B2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D6B20" w:rsidRPr="007E5072" w:rsidRDefault="00A51BD9" w:rsidP="007E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en-US"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ОПИС </w:t>
      </w:r>
      <w:r w:rsidR="007E5072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uk-UA" w:eastAsia="ru-RU"/>
        </w:rPr>
        <w:t xml:space="preserve">НАВЧАЛЬНОЇ </w:t>
      </w:r>
      <w:r w:rsidR="007E5072"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Д</w:t>
      </w: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ИСЦИПЛІНИ</w:t>
      </w:r>
    </w:p>
    <w:p w:rsidR="00A51BD9" w:rsidRDefault="00A51BD9" w:rsidP="00BD6B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-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магістрантам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методології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клініко-лабораторних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="005066AE" w:rsidRPr="0050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незаразних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хірургічних 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хвороб </w:t>
      </w:r>
      <w:r w:rsidR="003F1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коней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66AE" w:rsidRDefault="005066AE" w:rsidP="00BD6B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Дисципліна </w:t>
      </w:r>
      <w:r w:rsidR="003F104F" w:rsidRP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="00E750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</w:t>
      </w:r>
      <w:r w:rsidR="00E750C4" w:rsidRP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етеринарні</w:t>
      </w:r>
      <w:r w:rsidR="00E750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</w:t>
      </w:r>
      <w:r w:rsidR="003F104F" w:rsidRP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ревентивні технології незаразних </w:t>
      </w:r>
      <w:proofErr w:type="spellStart"/>
      <w:r w:rsidR="003F104F" w:rsidRP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хвороб</w:t>
      </w:r>
      <w:proofErr w:type="spellEnd"/>
      <w:r w:rsidR="003F104F" w:rsidRP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коней»</w:t>
      </w:r>
      <w:r w:rsidR="003F10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розрахована на поглиблення спеціальних знань у магістрантів в інтерпретації основних механізмів виникнення, розвитку і закінчення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пов'язаних з порушенням експлуатації </w:t>
      </w:r>
      <w:r w:rsidR="003F104F">
        <w:rPr>
          <w:rFonts w:ascii="Times New Roman" w:hAnsi="Times New Roman" w:cs="Times New Roman"/>
          <w:sz w:val="24"/>
          <w:szCs w:val="24"/>
          <w:lang w:val="uk-UA"/>
        </w:rPr>
        <w:t>коней</w:t>
      </w:r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та, необхідних для інноваційного підходу в діагностиці (в тому числі хірургічній), профілактиці та лікуванні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тварин, а також в узагальненні результатів наукових досліджень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морфофункціональних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змін в організмі тварини та методів їх хірургічної корекції.</w:t>
      </w:r>
    </w:p>
    <w:p w:rsidR="007E5072" w:rsidRPr="007E5072" w:rsidRDefault="007E5072" w:rsidP="007E507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E5072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Компетентності </w:t>
      </w:r>
      <w:r w:rsidRPr="007E507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навчальної дисципліни: </w:t>
      </w:r>
    </w:p>
    <w:p w:rsidR="0041288E" w:rsidRPr="0041288E" w:rsidRDefault="007E5072" w:rsidP="007E50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і</w:t>
      </w:r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нтегральна компетентність (І</w:t>
      </w:r>
      <w:r w:rsidR="0041288E" w:rsidRPr="007E507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К):</w:t>
      </w:r>
      <w:r w:rsidR="0041288E" w:rsidRPr="00412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1288E" w:rsidRPr="00412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здатність розв’язувати спеціалізовані задачі і проблеми у професійній діяльності в галузі ветеринарна медицина за напрямком </w:t>
      </w:r>
      <w:r w:rsidR="0041288E" w:rsidRPr="0041288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«Превентивні технології забезпечення здоров’я коней» </w:t>
      </w:r>
    </w:p>
    <w:p w:rsidR="0041288E" w:rsidRPr="007E5072" w:rsidRDefault="007E5072" w:rsidP="007E5072">
      <w:pPr>
        <w:tabs>
          <w:tab w:val="left" w:pos="284"/>
          <w:tab w:val="left" w:pos="567"/>
        </w:tabs>
        <w:spacing w:after="0"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</w:t>
      </w:r>
      <w:proofErr w:type="spellStart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агальні</w:t>
      </w:r>
      <w:proofErr w:type="spellEnd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компетентності</w:t>
      </w:r>
      <w:proofErr w:type="spellEnd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(ЗК):</w:t>
      </w:r>
    </w:p>
    <w:p w:rsidR="0041288E" w:rsidRPr="0041288E" w:rsidRDefault="0041288E" w:rsidP="007E5072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ЗК2.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застосовувати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41288E" w:rsidRDefault="0041288E" w:rsidP="0041288E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ЗК3.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розуміння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предметної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професії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41288E" w:rsidRDefault="0041288E" w:rsidP="0041288E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ЗК7.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досліджень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41288E" w:rsidRDefault="0041288E" w:rsidP="007E5072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ЗК9.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приймати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обґрунтовані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7E5072" w:rsidRDefault="007E5072" w:rsidP="007E5072">
      <w:pPr>
        <w:tabs>
          <w:tab w:val="left" w:pos="284"/>
          <w:tab w:val="left" w:pos="567"/>
        </w:tabs>
        <w:spacing w:after="0" w:line="273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спеціальні (фахові) </w:t>
      </w:r>
      <w:proofErr w:type="spellStart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компетентності</w:t>
      </w:r>
      <w:proofErr w:type="spellEnd"/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r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</w:t>
      </w:r>
      <w:r w:rsidR="0041288E" w:rsidRPr="007E5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К):</w:t>
      </w:r>
    </w:p>
    <w:p w:rsidR="0041288E" w:rsidRPr="0041288E" w:rsidRDefault="007E5072" w:rsidP="0041288E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К2.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використовувати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інструментарій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пристрої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прилади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лабораторне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маніпуляцій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професійної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41288E" w:rsidRDefault="007E5072" w:rsidP="0041288E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</w:t>
      </w:r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К7.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організовувати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діагностичні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аналізувати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8E" w:rsidRPr="0041288E" w:rsidRDefault="007E5072" w:rsidP="0041288E">
      <w:pPr>
        <w:tabs>
          <w:tab w:val="left" w:pos="284"/>
          <w:tab w:val="left" w:pos="567"/>
        </w:tabs>
        <w:spacing w:after="0" w:line="273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К12.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розробляти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реалізовувати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заходи,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спрямовані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хвороб, </w:t>
      </w:r>
      <w:proofErr w:type="spellStart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спільних</w:t>
      </w:r>
      <w:proofErr w:type="spellEnd"/>
      <w:r w:rsidR="0041288E" w:rsidRPr="0041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тварин і людей.</w:t>
      </w:r>
    </w:p>
    <w:p w:rsidR="00BD6B20" w:rsidRDefault="00BD6B2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A51BD9" w:rsidRPr="007E5072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E5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СТРУКТУРА </w:t>
      </w:r>
      <w:r w:rsidR="007E5072" w:rsidRPr="007E5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НАВЧАЛЬНОЇ ДИСЦИПЛІНИ</w:t>
      </w:r>
    </w:p>
    <w:tbl>
      <w:tblPr>
        <w:tblW w:w="9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227"/>
        <w:gridCol w:w="2552"/>
        <w:gridCol w:w="2126"/>
        <w:gridCol w:w="1701"/>
        <w:gridCol w:w="21"/>
      </w:tblGrid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</w:p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лекції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семінарські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:rsidTr="0041288E">
        <w:tc>
          <w:tcPr>
            <w:tcW w:w="9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семестр</w:t>
            </w:r>
          </w:p>
        </w:tc>
      </w:tr>
      <w:tr w:rsidR="00A51BD9" w:rsidRPr="00A51BD9" w:rsidTr="0041288E">
        <w:tc>
          <w:tcPr>
            <w:tcW w:w="9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4F" w:rsidRDefault="003F104F" w:rsidP="00BD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Лекція 1.</w:t>
            </w:r>
          </w:p>
          <w:p w:rsidR="00A51BD9" w:rsidRPr="00BD6B20" w:rsidRDefault="0097628A" w:rsidP="00BD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травматизму коней в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сучасних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умовах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травматизму.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Вплив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травми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тварин.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1BD9" w:rsidRPr="004A3DD0" w:rsidRDefault="00DC04FD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8/8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BD9" w:rsidRPr="00A51BD9" w:rsidRDefault="0097628A" w:rsidP="0098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Знати 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собливості травматизму у коней,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травматизму та його причин. Вивч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ити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патогенн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травми на організм коней і механізм його реакції на травму. Особлива увага приділяється вивченню профілактики травматизму залежно від його класифікації (загальна і лікувальна профілактика; диспансеризація коней; ветеринарна просвітницька робота; організація хірургічної роботи у господарствах).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F93056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A51BD9" w:rsidRPr="00F93056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№1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A51BD9" w:rsidRPr="00F93056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4A3DD0" w:rsidP="00BD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Лекція 2.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знеболення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коней,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ускладнень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 наркозу та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боротьба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ними.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DC04FD" w:rsidP="00DC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6/6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Default="00A51BD9" w:rsidP="0097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Знати </w:t>
            </w:r>
            <w:r w:rsidR="00633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</w:t>
            </w:r>
            <w:r w:rsidR="00976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знеболювання та загальної анестезії коней.</w:t>
            </w:r>
          </w:p>
          <w:p w:rsidR="00983BCB" w:rsidRPr="00A51BD9" w:rsidRDefault="00983BCB" w:rsidP="0097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Особлива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увага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приділяється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профілактиці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ускладнень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наркозу та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боротьбі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BD9" w:rsidRPr="00A51BD9" w:rsidRDefault="00A51BD9" w:rsidP="004A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-1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Лекція 3.</w:t>
            </w:r>
          </w:p>
          <w:p w:rsidR="004A3DD0" w:rsidRP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Післякастраційні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ускладнення у коней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A51BD9" w:rsidRDefault="00DC04FD" w:rsidP="004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8/8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97628A" w:rsidRDefault="0097628A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Знати ускладнення, що можуть виникати після кастрації коней та вміти їх попереджати.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4A3DD0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3DD0" w:rsidRPr="00A51BD9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роботи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elearn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17,5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Лекція 4.</w:t>
            </w:r>
          </w:p>
          <w:p w:rsidR="004A3DD0" w:rsidRP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Профілактика, діагностика та лікування ортопедичної патології у коней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A51BD9" w:rsidRDefault="00DC04FD" w:rsidP="004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8/8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97628A" w:rsidRDefault="0097628A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Знати клінічні прояви ортопедичної патології у коней, вміти діагностувати хвороби в ділянці кінцівок у коней.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4A3DD0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3DD0" w:rsidRPr="00A51BD9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elearn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BD6B20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</w:tr>
      <w:tr w:rsidR="00683CA8" w:rsidRPr="00A51BD9" w:rsidTr="007E5072">
        <w:trPr>
          <w:gridAfter w:val="1"/>
          <w:wAfter w:w="21" w:type="dxa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 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7628A" w:rsidRPr="00A51BD9" w:rsidTr="007E5072">
        <w:trPr>
          <w:gridAfter w:val="1"/>
          <w:wAfter w:w="21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</w:t>
            </w:r>
          </w:p>
        </w:tc>
      </w:tr>
      <w:tr w:rsidR="00683CA8" w:rsidRPr="00A51BD9" w:rsidTr="007E5072">
        <w:trPr>
          <w:gridAfter w:val="1"/>
          <w:wAfter w:w="21" w:type="dxa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D9" w:rsidRPr="007E5072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0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703"/>
      </w:tblGrid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дедлайнів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лектора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лікарняний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 </w:t>
            </w: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заборонені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т.ч.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девайсів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коректні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літературу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є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обов’язковим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об’єктивних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хвороба,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відбуватись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он-лайн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деканом факультету)</w:t>
            </w:r>
          </w:p>
        </w:tc>
      </w:tr>
    </w:tbl>
    <w:p w:rsidR="00A51BD9" w:rsidRPr="007E5072" w:rsidRDefault="00A51BD9" w:rsidP="007E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072" w:rsidRDefault="007E5072" w:rsidP="007E5072">
      <w:pPr>
        <w:pStyle w:val="156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>ШКАЛА ОЦІНЮВАННЯ ЗНАНЬ ЗДОБУВАЧІВ ВИЩОЇ ОСВІТИ</w:t>
      </w:r>
    </w:p>
    <w:p w:rsidR="007E5072" w:rsidRPr="007E5072" w:rsidRDefault="007E5072" w:rsidP="007E5072">
      <w:pPr>
        <w:pStyle w:val="1563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899"/>
        <w:gridCol w:w="2991"/>
      </w:tblGrid>
      <w:tr w:rsidR="00A51BD9" w:rsidRPr="00A51BD9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</w:tbl>
    <w:p w:rsidR="00550BB8" w:rsidRDefault="00550BB8"/>
    <w:p w:rsidR="00CF3B1D" w:rsidRPr="007E5072" w:rsidRDefault="00CF3B1D" w:rsidP="00CF3B1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7E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РЕКОМЕНДОВАНІ ДЖЕРЕЛА ІНФОРМАЦІЇ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Хірургічні хвороби коней / В.Й.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Іздепський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., О.Г. Стоцький., Р.В.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Передера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А.б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. Лазаренко, А.В.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Іздепський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– Луганськ: «Еталон -2 » 2010 .- 300с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Оперативна хірургія (частина 1) 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Сухонос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В.П.,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Куліда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М.А.,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Солонін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П.К., Ткаченко С.М., Ткаченко В.В.  Київ 2018.- 460с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1)</w:t>
      </w: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Сухонос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В.П., Малюк М.О.,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Куліда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М.А.,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Солонін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П.К., Ткаченко С.М., Ткаченко В.В.,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Дорощук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В.О. – Київ НУБіП України  2021 .- 460с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 Оперативна хірургія з основами топографічної анатомії, анестезіології </w:t>
      </w: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lastRenderedPageBreak/>
        <w:t xml:space="preserve">(частина 2)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Сухонос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В.П., Малюк М.О.,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Куліда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М.А.,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Солонін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П.К., Ткаченко С.М., Ткаченко В.В., Шупик О.В., Климчук В.В., Тарнавський Д.В. – Київ  НУБіП -2022 .- 370с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Оперативна хірургія практикум /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Сарбаш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Д.В.,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Ільніцький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М.Г., Кантемир О.В., Заїка П.О. Слюсаренко Д.В. – Х. Стиль – </w:t>
      </w:r>
      <w:proofErr w:type="spellStart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іздат</w:t>
      </w:r>
      <w:proofErr w:type="spellEnd"/>
      <w:r w:rsidRPr="000F4999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 2017 -218с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Власенко В.М.,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Тихонюк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Л.А. Хірургія у свинарстві та вівчарстві. – К.: Урожай, 1998.- 318 с.</w:t>
      </w:r>
    </w:p>
    <w:p w:rsidR="00CF3B1D" w:rsidRPr="000F4999" w:rsidRDefault="00CF3B1D" w:rsidP="00CF3B1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</w:rPr>
        <w:t xml:space="preserve">Власенко В.М., </w:t>
      </w:r>
      <w:proofErr w:type="spellStart"/>
      <w:r w:rsidRPr="000F4999">
        <w:rPr>
          <w:rFonts w:ascii="Times New Roman" w:hAnsi="Times New Roman" w:cs="Times New Roman"/>
          <w:sz w:val="28"/>
          <w:szCs w:val="28"/>
        </w:rPr>
        <w:t>Тихонюк</w:t>
      </w:r>
      <w:proofErr w:type="spellEnd"/>
      <w:r w:rsidRPr="000F4999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0F4999">
        <w:rPr>
          <w:rFonts w:ascii="Times New Roman" w:hAnsi="Times New Roman" w:cs="Times New Roman"/>
          <w:sz w:val="28"/>
          <w:szCs w:val="28"/>
        </w:rPr>
        <w:t>Хірургія</w:t>
      </w:r>
      <w:proofErr w:type="spellEnd"/>
      <w:r w:rsidRPr="000F49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4999">
        <w:rPr>
          <w:rFonts w:ascii="Times New Roman" w:hAnsi="Times New Roman" w:cs="Times New Roman"/>
          <w:sz w:val="28"/>
          <w:szCs w:val="28"/>
        </w:rPr>
        <w:t>конярстві</w:t>
      </w:r>
      <w:proofErr w:type="spellEnd"/>
      <w:r w:rsidRPr="000F4999">
        <w:rPr>
          <w:rFonts w:ascii="Times New Roman" w:hAnsi="Times New Roman" w:cs="Times New Roman"/>
          <w:sz w:val="28"/>
          <w:szCs w:val="28"/>
        </w:rPr>
        <w:t>. – К.: Урожай, 1995. – 255 с.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В.Б.,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Б.В. Оперативна хірургія домашніх тварин. К., 1996. 254 с. 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Власенко В.М.,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Тихонюк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Рубленко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М.В. Оперативна хірургія, анестезіологія і топографічна анатомія. Загальна частина.  Біла Церква, 2003.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Власенко В.М.,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Тихонюк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Л.А., Рублено М.В. Оперативна хірургія, анестезіологія і топографічна анатомія. Спеціальна частина – Біла Церква, 2006. 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>Загальна ветеринарна хірургія: Підручник / В.Б. Борисович, І.О. 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Поваженко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>, С.І. 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Братюха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та ін.; За ред. В.Б. Борисовича. – К.: Вища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., 1992.  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Оперативна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хірурургія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 тварин з основами топографічної анатомії і анестезіології: Підручник / І.І. Магда, В.М. Власенко, І.І. Воронін та ін.; За ред. І.І. Магди. – К.: Вища школа, 1995. - 296 с.</w:t>
      </w:r>
    </w:p>
    <w:p w:rsidR="00CF3B1D" w:rsidRPr="000F4999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Оперативна хірургія. Практикум: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І.І. Магда, В.М. Власенко, Є.М. Пономаренко. – К.: Вища </w:t>
      </w:r>
      <w:proofErr w:type="spellStart"/>
      <w:r w:rsidRPr="000F4999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0F4999">
        <w:rPr>
          <w:rFonts w:ascii="Times New Roman" w:hAnsi="Times New Roman" w:cs="Times New Roman"/>
          <w:sz w:val="28"/>
          <w:szCs w:val="28"/>
          <w:lang w:val="uk-UA"/>
        </w:rPr>
        <w:t>., 1993.</w:t>
      </w:r>
    </w:p>
    <w:p w:rsidR="00CF3B1D" w:rsidRPr="00814794" w:rsidRDefault="00CF3B1D" w:rsidP="00CF3B1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999">
        <w:rPr>
          <w:rFonts w:ascii="Times New Roman" w:hAnsi="Times New Roman" w:cs="Times New Roman"/>
          <w:sz w:val="28"/>
          <w:szCs w:val="28"/>
          <w:lang w:val="uk-UA"/>
        </w:rPr>
        <w:t>Магда І. І., Власенко В. М., Пономаренко Є. Н. Оперативна хірургія: Практикум. - К.: Вища школа, 1993</w:t>
      </w:r>
      <w:r w:rsidRPr="00814794">
        <w:rPr>
          <w:rFonts w:ascii="Times New Roman" w:hAnsi="Times New Roman" w:cs="Times New Roman"/>
          <w:sz w:val="28"/>
          <w:szCs w:val="28"/>
          <w:lang w:val="uk-UA"/>
        </w:rPr>
        <w:t>. - 199 с.</w:t>
      </w:r>
    </w:p>
    <w:p w:rsidR="00CF3B1D" w:rsidRPr="00814794" w:rsidRDefault="00CF3B1D" w:rsidP="00CF3B1D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Власенко В. М., </w:t>
      </w:r>
      <w:proofErr w:type="spellStart"/>
      <w:r w:rsidRPr="00814794">
        <w:rPr>
          <w:rFonts w:ascii="Times New Roman" w:hAnsi="Times New Roman" w:cs="Times New Roman"/>
          <w:sz w:val="28"/>
          <w:szCs w:val="28"/>
          <w:lang w:val="uk-UA"/>
        </w:rPr>
        <w:t>Тихонюк</w:t>
      </w:r>
      <w:proofErr w:type="spellEnd"/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 Л. А. Ветеринарна анестезіологія. - Біла Церква, 2000. - 335 с.</w:t>
      </w:r>
    </w:p>
    <w:p w:rsidR="00CF3B1D" w:rsidRPr="00814794" w:rsidRDefault="00CF3B1D" w:rsidP="00CF3B1D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4794">
        <w:rPr>
          <w:rFonts w:ascii="Times New Roman" w:hAnsi="Times New Roman" w:cs="Times New Roman"/>
          <w:sz w:val="28"/>
          <w:szCs w:val="28"/>
          <w:lang w:val="uk-UA"/>
        </w:rPr>
        <w:t>Калашнік</w:t>
      </w:r>
      <w:proofErr w:type="spellEnd"/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 І.О., Панько І.С., </w:t>
      </w:r>
      <w:proofErr w:type="spellStart"/>
      <w:r w:rsidRPr="00814794">
        <w:rPr>
          <w:rFonts w:ascii="Times New Roman" w:hAnsi="Times New Roman" w:cs="Times New Roman"/>
          <w:sz w:val="28"/>
          <w:szCs w:val="28"/>
          <w:lang w:val="uk-UA"/>
        </w:rPr>
        <w:t>Передера</w:t>
      </w:r>
      <w:proofErr w:type="spellEnd"/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 Б.Я. Практикум із загальної та спеціальної хірургії / За ред. І. О. </w:t>
      </w:r>
      <w:proofErr w:type="spellStart"/>
      <w:r w:rsidRPr="00814794">
        <w:rPr>
          <w:rFonts w:ascii="Times New Roman" w:hAnsi="Times New Roman" w:cs="Times New Roman"/>
          <w:sz w:val="28"/>
          <w:szCs w:val="28"/>
          <w:lang w:val="uk-UA"/>
        </w:rPr>
        <w:t>Калашніка</w:t>
      </w:r>
      <w:proofErr w:type="spellEnd"/>
      <w:r w:rsidRPr="00814794">
        <w:rPr>
          <w:rFonts w:ascii="Times New Roman" w:hAnsi="Times New Roman" w:cs="Times New Roman"/>
          <w:sz w:val="28"/>
          <w:szCs w:val="28"/>
          <w:lang w:val="uk-UA"/>
        </w:rPr>
        <w:t>. – К.: Урожай, 1995. – 252 с.</w:t>
      </w:r>
    </w:p>
    <w:p w:rsidR="00CF3B1D" w:rsidRPr="00814794" w:rsidRDefault="00CF3B1D" w:rsidP="00CF3B1D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Загальна ветеринарна хірургія / І. С. Панько, В. М. Власенко, В. Й. </w:t>
      </w:r>
      <w:proofErr w:type="spellStart"/>
      <w:r w:rsidRPr="00814794">
        <w:rPr>
          <w:rFonts w:ascii="Times New Roman" w:hAnsi="Times New Roman" w:cs="Times New Roman"/>
          <w:sz w:val="28"/>
          <w:szCs w:val="28"/>
          <w:lang w:val="uk-UA"/>
        </w:rPr>
        <w:t>Іздепський</w:t>
      </w:r>
      <w:proofErr w:type="spellEnd"/>
      <w:r w:rsidRPr="00814794">
        <w:rPr>
          <w:rFonts w:ascii="Times New Roman" w:hAnsi="Times New Roman" w:cs="Times New Roman"/>
          <w:sz w:val="28"/>
          <w:szCs w:val="28"/>
          <w:lang w:val="uk-UA"/>
        </w:rPr>
        <w:t xml:space="preserve"> та ін. – Біла Церква, 1999. – 264 с.</w:t>
      </w:r>
    </w:p>
    <w:p w:rsidR="00CF3B1D" w:rsidRPr="00CF3B1D" w:rsidRDefault="00CF3B1D">
      <w:pPr>
        <w:rPr>
          <w:lang w:val="uk-UA"/>
        </w:rPr>
      </w:pPr>
    </w:p>
    <w:sectPr w:rsidR="00CF3B1D" w:rsidRPr="00CF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0F2"/>
    <w:multiLevelType w:val="hybridMultilevel"/>
    <w:tmpl w:val="B484D2DC"/>
    <w:name w:val="WW8Num72"/>
    <w:lvl w:ilvl="0" w:tplc="DD104AAA">
      <w:start w:val="1"/>
      <w:numFmt w:val="decimal"/>
      <w:lvlText w:val="%1."/>
      <w:lvlJc w:val="left"/>
      <w:pPr>
        <w:ind w:left="284" w:hanging="22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4858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18"/>
    <w:rsid w:val="000B2518"/>
    <w:rsid w:val="001B01FA"/>
    <w:rsid w:val="002256E2"/>
    <w:rsid w:val="003440DF"/>
    <w:rsid w:val="003F104F"/>
    <w:rsid w:val="0041288E"/>
    <w:rsid w:val="004A3DD0"/>
    <w:rsid w:val="005066AE"/>
    <w:rsid w:val="00550BB8"/>
    <w:rsid w:val="00633DAB"/>
    <w:rsid w:val="00683CA8"/>
    <w:rsid w:val="00685B4B"/>
    <w:rsid w:val="00704979"/>
    <w:rsid w:val="0078191A"/>
    <w:rsid w:val="007E5072"/>
    <w:rsid w:val="009265B3"/>
    <w:rsid w:val="0097628A"/>
    <w:rsid w:val="00983BCB"/>
    <w:rsid w:val="00A51BD9"/>
    <w:rsid w:val="00BD6B20"/>
    <w:rsid w:val="00CF3B1D"/>
    <w:rsid w:val="00D66639"/>
    <w:rsid w:val="00DC04FD"/>
    <w:rsid w:val="00E750C4"/>
    <w:rsid w:val="00F41C2E"/>
    <w:rsid w:val="00F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14E8"/>
  <w15:chartTrackingRefBased/>
  <w15:docId w15:val="{59DD98A0-AFEE-44F2-97AD-0171945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3B1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customStyle="1" w:styleId="docdata">
    <w:name w:val="docdata"/>
    <w:aliases w:val="docy,v5,1686,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7E5072"/>
  </w:style>
  <w:style w:type="paragraph" w:customStyle="1" w:styleId="1563">
    <w:name w:val="1563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"/>
    <w:rsid w:val="007E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8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Марія Куліда</cp:lastModifiedBy>
  <cp:revision>4</cp:revision>
  <dcterms:created xsi:type="dcterms:W3CDTF">2023-06-14T07:00:00Z</dcterms:created>
  <dcterms:modified xsi:type="dcterms:W3CDTF">2024-06-03T20:06:00Z</dcterms:modified>
</cp:coreProperties>
</file>