
<file path=[Content_Types].xml><?xml version="1.0" encoding="utf-8"?>
<Types xmlns="http://schemas.openxmlformats.org/package/2006/content-types">
  <Default Extension="jpeg" ContentType="image/jpeg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theme/theme1.xml" ContentType="application/vnd.openxmlformats-officedocument.theme+xml"/>
</Types>
</file>

<file path=_rels/.rels><?xml version="1.0" encoding="UTF-8"?>
<Relationships xmlns="http://schemas.openxmlformats.org/package/2006/relationships"><Relationship Id="rId1" Type="http://schemas.openxmlformats.org/package/2006/relationships/metadata/core-properties" Target="docProps/core.xml"></Relationship><Relationship Id="rId2" Type="http://schemas.openxmlformats.org/officeDocument/2006/relationships/extended-properties" Target="docProps/app.xml"></Relationship><Relationship Id="rId3" Type="http://schemas.openxmlformats.org/officeDocument/2006/relationships/officeDocument" Target="word/document.xml"></Relationship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p14="http://schemas.microsoft.com/office/word/2010/wordprocessingDrawing" xmlns:w10="urn:schemas-microsoft-com:office:word" xmlns:w="http://schemas.openxmlformats.org/wordprocessingml/2006/main" xmlns:wpg="http://schemas.microsoft.com/office/word/2010/wordprocessingGroup" xmlns:wne="http://schemas.microsoft.com/office/word/2006/wordml" xmlns:wps="http://schemas.microsoft.com/office/word/2010/wordprocessingShape" xmlns:wpc="http://schemas.microsoft.com/office/word/2010/wordprocessingCanvas" xmlns:mc="http://schemas.openxmlformats.org/markup-compatibility/2006" xmlns:w14="http://schemas.microsoft.com/office/word/2010/wordml" xmlns:w15="http://schemas.microsoft.com/office/word/2012/wordml" xmlns:wpi="http://schemas.microsoft.com/office/word/2010/wordprocessingInk" xmlns:w16cid="http://schemas.microsoft.com/office/word/2016/wordml/cid" xmlns:am3d="http://schemas.microsoft.com/office/drawing/2017/model3d" xmlns:w16se="http://schemas.microsoft.com/office/word/2015/wordml/symex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mc:Ignorable="w14 wp14 w15">
  <w:body>
    <w:p>
      <w:pPr>
        <w:jc w:val="both"/>
        <w:spacing w:lineRule="auto" w:line="240" w:after="0"/>
        <w:ind w:firstLine="709"/>
        <w:rPr>
          <w:b w:val="1"/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b w:val="1"/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Участь кафедри в міжнародній виставці АгроВесна-2022</w:t>
      </w: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Відвідали виставку АгроВесна. Зернові технології 202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>2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 - це 1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>2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-я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міжнародна виставка інноваційних рішень в зерновому господарстві. </w:t>
      </w: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«Зернові технології» – міжнародна агропромислова виставка, яка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посідає головне місце серед спеціалізованих виставкових заходів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України та спрямована на просування інноваційних рішень на різних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стадіях виробництва, зберігання, переробки та транспортування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зернових, бобових, круп’яних та олійних культур.</w:t>
      </w: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Агропромислова виставка об’єднує провідних постачальників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обладнання, дилерів та представників виробничого сектору як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зернового ринку України, так і компанії міжнародного формату.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Значний досвід організаторів та сучасний виставковий комплекс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створюють оптимальні можливості  для діалогу між виробниками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технологічних рішень, фахівцями сільськогосподарських підприємств,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керівниками господарств різних категорій та представниками влади.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Це сприяє ефективному пошуку нових партнерів, обміну сучасним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досвідом та просуванню світових трендів на ринку України.</w:t>
      </w: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sz w:val="20"/>
        </w:rPr>
        <w:drawing>
          <wp:inline distT="0" distB="0" distL="0" distR="0">
            <wp:extent cx="2722245" cy="2028825"/>
            <wp:effectExtent l="0" t="0" r="0" b="0"/>
            <wp:docPr id="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:/Users/Admin/AppData/Roaming/PolarisOffice/ETemp/3160_20677888/fImage2483080224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880" cy="202946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 </w:t>
      </w:r>
      <w:r>
        <w:rPr>
          <w:sz w:val="20"/>
        </w:rPr>
        <w:drawing>
          <wp:inline distT="0" distB="0" distL="0" distR="0">
            <wp:extent cx="2207895" cy="2941320"/>
            <wp:effectExtent l="0" t="0" r="0" b="0"/>
            <wp:docPr id="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/Users/Admin/AppData/Roaming/PolarisOffice/ETemp/3160_20677888/fImage243457323846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294195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sz w:val="20"/>
        </w:rPr>
        <w:drawing>
          <wp:inline distT="0" distB="0" distL="0" distR="0">
            <wp:extent cx="2267585" cy="3023235"/>
            <wp:effectExtent l="0" t="0" r="0" b="0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/Users/Admin/AppData/Roaming/PolarisOffice/ETemp/3160_20677888/fImage247844325633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220" cy="30238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>
          <w:sz w:val="20"/>
        </w:rPr>
        <w:drawing>
          <wp:inline distT="0" distB="0" distL="0" distR="0">
            <wp:extent cx="2669540" cy="3568065"/>
            <wp:effectExtent l="0" t="0" r="0" b="0"/>
            <wp:docPr id="2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/Users/Admin/AppData/Roaming/PolarisOffice/ETemp/3160_20677888/fImage2856485276500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175" cy="356870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sz w:val="20"/>
        </w:rPr>
        <w:drawing>
          <wp:inline distT="0" distB="0" distL="0" distR="0">
            <wp:extent cx="2329180" cy="3105150"/>
            <wp:effectExtent l="0" t="0" r="0" b="0"/>
            <wp:docPr id="3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:/Users/Admin/AppData/Roaming/PolarisOffice/ETemp/3160_20677888/fImage216798319169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9815" cy="310578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 </w:t>
      </w:r>
      <w:r>
        <w:rPr>
          <w:sz w:val="20"/>
        </w:rPr>
        <w:drawing>
          <wp:inline distT="0" distB="0" distL="0" distR="0">
            <wp:extent cx="2436495" cy="3253105"/>
            <wp:effectExtent l="0" t="0" r="0" b="0"/>
            <wp:docPr id="3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:/Users/Admin/AppData/Roaming/PolarisOffice/ETemp/3160_20677888/fImage2875606345724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325374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sz w:val="20"/>
        </w:rPr>
        <w:drawing>
          <wp:inline distT="0" distB="0" distL="0" distR="0">
            <wp:extent cx="2404745" cy="3215005"/>
            <wp:effectExtent l="0" t="0" r="0" b="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:/Users/Admin/AppData/Roaming/PolarisOffice/ETemp/3160_20677888/fImage315961536147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5380" cy="321564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  </w:t>
      </w:r>
      <w:r>
        <w:rPr>
          <w:sz w:val="20"/>
        </w:rPr>
        <w:drawing>
          <wp:inline distT="0" distB="0" distL="0" distR="0">
            <wp:extent cx="2372360" cy="3185160"/>
            <wp:effectExtent l="0" t="0" r="0" b="0"/>
            <wp:docPr id="3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:/Users/Admin/AppData/Roaming/PolarisOffice/ETemp/3160_20677888/fImage329152038935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995" cy="31857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sz w:val="20"/>
        </w:rPr>
        <w:drawing>
          <wp:inline distT="0" distB="0" distL="0" distR="0">
            <wp:extent cx="2290445" cy="3056890"/>
            <wp:effectExtent l="0" t="0" r="0" b="0"/>
            <wp:docPr id="4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C:/Users/Admin/AppData/Roaming/PolarisOffice/ETemp/3160_20677888/fImage310997540696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1080" cy="305752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 </w:t>
      </w:r>
      <w:r>
        <w:rPr>
          <w:sz w:val="20"/>
        </w:rPr>
        <w:drawing>
          <wp:inline distT="0" distB="0" distL="0" distR="0">
            <wp:extent cx="2296795" cy="3063875"/>
            <wp:effectExtent l="0" t="0" r="0" b="0"/>
            <wp:docPr id="4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:/Users/Admin/AppData/Roaming/PolarisOffice/ETemp/3160_20677888/fImage2768090444464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7430" cy="306451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</w:rPr>
      </w:pP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Традиційно, на агропромисловій виставці «Зернові технології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2021» буде широко представлене обладнання для зберігання та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переробки зернових та олійних культур, виробництва комбікормів,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обладнання для елеваторів та хлібоприймальних пунктів, мукомельної,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круп’яної промисловості, насіннєвий матеріал, засоби захисту рослин,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лабораторне та ваговимірювальне обладнання, техніка та технології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для виробництва зернової продукції.</w:t>
      </w:r>
    </w:p>
    <w:p>
      <w:pPr>
        <w:jc w:val="both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Ще однією перевагою виставки є насичена ділова програма, яка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включає галузеві  форуми, конференції, семінари та майстер-класи.</w:t>
      </w:r>
    </w:p>
    <w:p>
      <w:pPr>
        <w:jc w:val="center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sz w:val="20"/>
        </w:rPr>
        <w:drawing>
          <wp:inline distT="0" distB="0" distL="0" distR="0">
            <wp:extent cx="2190750" cy="114300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:/Users/Admin/AppData/Roaming/PolarisOffice/ETemp/3160_20677888/fImage1345013570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385" cy="11436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center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sz w:val="20"/>
        </w:rPr>
        <w:drawing>
          <wp:inline distT="0" distB="0" distL="0" distR="0">
            <wp:extent cx="2141220" cy="2859405"/>
            <wp:effectExtent l="0" t="0" r="0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:/Users/Admin/AppData/Roaming/PolarisOffice/ETemp/3160_20677888/fImage265576614814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286004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 </w:t>
      </w:r>
      <w:r>
        <w:rPr>
          <w:sz w:val="20"/>
        </w:rPr>
        <w:drawing>
          <wp:inline distT="0" distB="0" distL="0" distR="0">
            <wp:extent cx="2125345" cy="2836545"/>
            <wp:effectExtent l="0" t="0" r="0" b="0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:/Users/Admin/AppData/Roaming/PolarisOffice/ETemp/3160_20677888/fImage298030016328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28371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center"/>
        <w:spacing w:lineRule="auto" w:line="240" w:after="0"/>
        <w:ind w:firstLine="709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Також прийняли участь в роботі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 конференці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ї: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«Соєвий джекпот як гра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в довгу»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, організаторами якої є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 Асоціація "Дунайська Соя" спільно з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Торговим Відділом Посольства Австрії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>.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 Її учасниками бу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>ли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 резиденти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"Дискусійного Соєвого Клубу", гостьові спікери, партнери,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агровиробники та ті, хто зацікавлені у високоефективному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вирощуванні сої завдяки використанню сталих, регіональних та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ретельно підібраних методів вирощування не-ГМ сої.</w:t>
      </w: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Ключові питання до обговорення:</w:t>
      </w: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- Сприяння збільшенню поставок сталої не-ГМ сої у Європі та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інструменти виходу українських фермерів та переробників на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Європейський ринок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>.</w:t>
      </w: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- Потреба з покращенні технологій вирощування сої через призму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зміни клімату, підходів сталості та зменшення кліматичного впливу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>.</w:t>
      </w: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- Як розкрити потенціал сортів сої відповідно до регіональних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особливостей в умовах зміщення "соєвого поясу" та потреби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збільшення вмісту протеїну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>.</w:t>
      </w: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- Підходи в досягненні стабільного врожаю і високого протеїну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 xml:space="preserve">завдяки природному фіксування азоту та оздоровлення сівозміни, </w:t>
      </w:r>
      <w:r>
        <w:rPr>
          <w:color w:val="000000"/>
          <w:sz w:val="28"/>
          <w:szCs w:val="28"/>
          <w:rFonts w:ascii="Times New Roman" w:eastAsia="Times New Roman" w:hAnsi="Times New Roman" w:cs="Times New Roman"/>
        </w:rPr>
        <w:t>тощо.</w:t>
      </w: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Також члени студентського наукового гуртка "Інноваційні технології в 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рослинництві", вперше були учасниками виставки разом з Центром 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розвитку технології дронів "РІЙ" та Центром Технічної Творчості, що 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діють на базі НУБІП.</w:t>
      </w: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sz w:val="20"/>
        </w:rPr>
        <w:drawing>
          <wp:inline distT="0" distB="0" distL="0" distR="0">
            <wp:extent cx="4823460" cy="3931920"/>
            <wp:effectExtent l="0" t="0" r="0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:/Users/Admin/AppData/Roaming/PolarisOffice/ETemp/3160_20677888/fImage402042216827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5" t="685" r="4398" b="45554"/>
                    <a:stretch>
                      <a:fillRect/>
                    </a:stretch>
                  </pic:blipFill>
                  <pic:spPr>
                    <a:xfrm>
                      <a:off x="0" y="0"/>
                      <a:ext cx="4824095" cy="393255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sz w:val="20"/>
        </w:rPr>
        <w:drawing>
          <wp:inline distT="0" distB="0" distL="0" distR="0">
            <wp:extent cx="2909570" cy="2190115"/>
            <wp:effectExtent l="0" t="0" r="0" b="0"/>
            <wp:docPr id="4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C:/Users/Admin/AppData/Roaming/PolarisOffice/ETemp/3160_20677888/fImage261260046996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19075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 </w:t>
      </w:r>
      <w:r>
        <w:rPr>
          <w:sz w:val="20"/>
        </w:rPr>
        <w:drawing>
          <wp:inline distT="0" distB="0" distL="0" distR="0">
            <wp:extent cx="2433320" cy="1829435"/>
            <wp:effectExtent l="0" t="0" r="0" b="0"/>
            <wp:docPr id="4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:/Users/Admin/AppData/Roaming/PolarisOffice/ETemp/3160_20677888/fImage24990424849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18300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sz w:val="20"/>
        </w:rPr>
        <w:drawing>
          <wp:inline distT="0" distB="0" distL="0" distR="0">
            <wp:extent cx="2650490" cy="1991360"/>
            <wp:effectExtent l="0" t="0" r="0" b="0"/>
            <wp:docPr id="4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C:/Users/Admin/AppData/Roaming/PolarisOffice/ETemp/3160_20677888/fImage2120818492995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125" cy="19919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 </w:t>
      </w:r>
      <w:r>
        <w:rPr>
          <w:sz w:val="20"/>
        </w:rPr>
        <w:drawing>
          <wp:inline distT="0" distB="0" distL="0" distR="0">
            <wp:extent cx="2823210" cy="3776345"/>
            <wp:effectExtent l="0" t="0" r="0" b="0"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C:/Users/Admin/AppData/Roaming/PolarisOffice/ETemp/3160_20677888/fImage247698150194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845" cy="37769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Пройдено мастер-клас з керування дроном за допомогою програми 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симулятора. Ознайомились з будовою та програмним забезпеченням </w:t>
      </w:r>
      <w:r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безпілотних літальних пристроїв.</w:t>
      </w:r>
    </w:p>
    <w:p>
      <w:pPr>
        <w:jc w:val="both"/>
        <w:shd w:val="clear" w:fill="FFFFFF"/>
        <w:ind w:firstLine="0"/>
        <w:rPr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</w:p>
    <w:p>
      <w:pPr>
        <w:jc w:val="right"/>
        <w:shd w:val="clear" w:fill="FFFFFF"/>
        <w:ind w:firstLine="0"/>
        <w:rPr>
          <w:i w:val="1"/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i w:val="1"/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Олег Овчарук </w:t>
      </w:r>
    </w:p>
    <w:p>
      <w:pPr>
        <w:jc w:val="right"/>
        <w:shd w:val="clear" w:fill="FFFFFF"/>
        <w:ind w:firstLine="0"/>
        <w:rPr>
          <w:i w:val="1"/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</w:pPr>
      <w:r>
        <w:rPr>
          <w:i w:val="1"/>
          <w:color w:val="000000"/>
          <w:sz w:val="28"/>
          <w:szCs w:val="28"/>
          <w:rFonts w:ascii="Times New Roman" w:eastAsia="Times New Roman" w:hAnsi="Times New Roman" w:cs="Times New Roman"/>
          <w:lang w:val="ru-RU"/>
        </w:rPr>
        <w:t xml:space="preserve">Професор кафедри рослинництва, доцент</w:t>
      </w:r>
    </w:p>
    <w:p>
      <w:pPr>
        <w:pStyle w:val="PO1"/>
        <w:rPr>
          <w:rStyle w:val="PO1"/>
        </w:rPr>
      </w:pPr>
    </w:p>
    <w:sectPr>
      <w15:footnoteColumns w:val="1"/>
      <w:footnotePr>
        <w:numFmt w:val="decimal"/>
        <w:numRestart w:val="continuous"/>
        <w:numStart w:val="1"/>
        <w:pos w:val="pageBottom"/>
      </w:footnotePr>
      <w:endnotePr>
        <w:numFmt w:val="lowerRoman"/>
        <w:numRestart w:val="continuous"/>
        <w:numStart w:val="1"/>
        <w:pos w:val="docEnd"/>
      </w:endnotePr>
      <w:pgSz w:w="11906" w:h="16838"/>
      <w:pgMar w:top="1701" w:left="1440" w:bottom="1440" w:right="1440" w:header="708" w:footer="708" w:gutter="0"/>
      <w:pgNumType w:fmt="decimal"/>
      <w:docGrid w:type="default" w:linePitch="360" w:char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avePreviewPicture/>
  <w:proofState w:spelling="clean" w:grammar="clean"/>
  <w:defaultTabStop w:val="800"/>
  <w:displayHorizontalDrawingGridEvery w:val="0"/>
  <w:displayVerticalDrawingGridEvery w:val="2"/>
  <w:noPunctuationKerning/>
  <w:characterSpacingControl w:val="doNotCompress"/>
  <w:bordersDoNotSurroundHeader/>
  <w:bordersDoNotSurroundFooter/>
  <w:compat>
    <w:balanceSingleByteDoubleByteWidth/>
    <w:useFELayout/>
    <w:compatSetting w:name="compatibilityMode" w:uri="http://schemas.microsoft.com/office/word" w:val="15"/>
  </w:compat>
  <m:mathPr>
    <m:mathFont m:value="Cambria Math"/>
    <m:brkBin m:value="before"/>
    <m:brkBinSub m:value="--"/>
    <m:smallFrac m:value="off"/>
    <m:dispDef/>
    <m:lMargin m:value="0"/>
    <m:rMargin m:value="0"/>
    <m:defJc m:value="centerGroup"/>
    <m:wrapIndent m:value="1440"/>
    <m:intLim m:value="subSup"/>
    <m:naryLim m:value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docDefaults>
    <w:pPrDefault>
      <w:pPr>
        <w:jc w:val="both"/>
        <w:spacing w:after="160"/>
        <w:rPr/>
      </w:pPr>
    </w:pPrDefault>
    <w:rPrDefault>
      <w:rPr>
        <w:color w:val="auto"/>
        <w:sz w:val="20"/>
        <w:szCs w:val="20"/>
      </w:rPr>
    </w:rPrDefault>
  </w:docDefaults>
  <w:style w:default="1" w:styleId="PO1" w:type="paragraph">
    <w:name w:val="Normal"/>
    <w:next w:val="PO1"/>
    <w:qFormat/>
    <w:pPr>
      <w:jc w:val="both"/>
      <w:spacing w:lineRule="auto" w:line="259"/>
      <w:rPr/>
      <w:widowControl w:val="0"/>
      <w:autoSpaceDE w:val="0"/>
      <w:autoSpaceDN w:val="0"/>
    </w:pPr>
    <w:rPr>
      <w:color w:val="auto"/>
      <w:sz w:val="20"/>
      <w:szCs w:val="20"/>
      <w:rFonts w:ascii="Segoe UI" w:eastAsia="Segoe UI" w:hAnsi="Segoe UI" w:cs="Segoe UI"/>
    </w:rPr>
  </w:style>
  <w:style w:default="1" w:styleId="PO2" w:type="character">
    <w:name w:val="Default Paragraph Font"/>
    <w:next w:val="PO1"/>
    <w:qFormat/>
    <w:semiHidden/>
    <w:unhideWhenUsed/>
    <w:rPr>
      <w:color w:val="auto"/>
      <w:sz w:val="20"/>
      <w:szCs w:val="20"/>
    </w:rPr>
  </w:style>
  <w:style w:default="1" w:styleId="PO3" w:type="table">
    <w:name w:val="Normal Table"/>
    <w:tblPr>
      <w:tblCellMar>
        <w:bottom w:type="dxa" w:w="0"/>
        <w:left w:type="dxa" w:w="108"/>
        <w:right w:type="dxa" w:w="108"/>
        <w:top w:type="dxa" w:w="0"/>
      </w:tblCellMar>
      <w:tblInd w:type="dxa" w:w="0"/>
    </w:tblPr>
  </w:style>
  <w:style w:default="1" w:styleId="PO4" w:type="numbering">
    <w:name w:val="No List"/>
    <w:next w:val="PO1"/>
    <w:uiPriority w:val="186711872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?>
<Relationships xmlns="http://schemas.openxmlformats.org/package/2006/relationships"><Relationship Id="rId1" Type="http://schemas.openxmlformats.org/officeDocument/2006/relationships/settings" Target="settings.xml"></Relationship><Relationship Id="rId2" Type="http://schemas.openxmlformats.org/officeDocument/2006/relationships/styles" Target="styles.xml"></Relationship><Relationship Id="rId3" Type="http://schemas.openxmlformats.org/officeDocument/2006/relationships/webSettings" Target="webSettings.xml"></Relationship><Relationship Id="rId4" Type="http://schemas.openxmlformats.org/officeDocument/2006/relationships/fontTable" Target="fontTable.xml"></Relationship><Relationship Id="rId5" Type="http://schemas.openxmlformats.org/officeDocument/2006/relationships/image" Target="media/fImage24830802241.png"></Relationship><Relationship Id="rId6" Type="http://schemas.openxmlformats.org/officeDocument/2006/relationships/image" Target="media/fImage2434573238467.png"></Relationship><Relationship Id="rId7" Type="http://schemas.openxmlformats.org/officeDocument/2006/relationships/image" Target="media/fImage2478443256334.png"></Relationship><Relationship Id="rId8" Type="http://schemas.openxmlformats.org/officeDocument/2006/relationships/image" Target="media/fImage2856485276500.png"></Relationship><Relationship Id="rId9" Type="http://schemas.openxmlformats.org/officeDocument/2006/relationships/image" Target="media/fImage216798319169.jpeg"></Relationship><Relationship Id="rId10" Type="http://schemas.openxmlformats.org/officeDocument/2006/relationships/image" Target="media/fImage2875606345724.png"></Relationship><Relationship Id="rId11" Type="http://schemas.openxmlformats.org/officeDocument/2006/relationships/image" Target="media/fImage3159615361478.png"></Relationship><Relationship Id="rId12" Type="http://schemas.openxmlformats.org/officeDocument/2006/relationships/image" Target="media/fImage3291520389358.png"></Relationship><Relationship Id="rId13" Type="http://schemas.openxmlformats.org/officeDocument/2006/relationships/image" Target="media/fImage3109975406962.png"></Relationship><Relationship Id="rId14" Type="http://schemas.openxmlformats.org/officeDocument/2006/relationships/image" Target="media/fImage2768090444464.png"></Relationship><Relationship Id="rId15" Type="http://schemas.openxmlformats.org/officeDocument/2006/relationships/image" Target="media/fImage13450135705.png"></Relationship><Relationship Id="rId16" Type="http://schemas.openxmlformats.org/officeDocument/2006/relationships/image" Target="media/fImage2655766148145.png"></Relationship><Relationship Id="rId17" Type="http://schemas.openxmlformats.org/officeDocument/2006/relationships/image" Target="media/fImage2980300163281.png"></Relationship><Relationship Id="rId18" Type="http://schemas.openxmlformats.org/officeDocument/2006/relationships/image" Target="media/fImage402042216827.png"></Relationship><Relationship Id="rId19" Type="http://schemas.openxmlformats.org/officeDocument/2006/relationships/image" Target="media/fImage2612600469961.png"></Relationship><Relationship Id="rId20" Type="http://schemas.openxmlformats.org/officeDocument/2006/relationships/image" Target="media/fImage249904248491.png"></Relationship><Relationship Id="rId21" Type="http://schemas.openxmlformats.org/officeDocument/2006/relationships/image" Target="media/fImage2120818492995.png"></Relationship><Relationship Id="rId22" Type="http://schemas.openxmlformats.org/officeDocument/2006/relationships/image" Target="media/fImage2476981501942.png"></Relationship><Relationship Id="rId23" Type="http://schemas.openxmlformats.org/officeDocument/2006/relationships/theme" Target="theme/theme1.xml"></Relationship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Polaris Office Word</Application>
  <AppVersion>12.000</AppVersion>
  <Characters>0</Characters>
  <CharactersWithSpaces>0</CharactersWithSpaces>
  <DocSecurity>0</DocSecurity>
  <HyperlinksChanged>false</HyperlinksChanged>
  <Lines>0</Lines>
  <LinksUpToDate>false</LinksUpToDate>
  <Pages>6</Pages>
  <Paragraphs>0</Paragraphs>
  <Words>365</Words>
  <TotalTime>0</TotalTime>
  <MMClips>0</MMClip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 text</vt:lpstr>
    </vt:vector>
  </TitlesOfParts>
  <SharedDoc>false</SharedDoc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3</cp:revision>
  <cp:lastModifiedBy>Admin</cp:lastModifiedBy>
  <cp:version>9.103.112.46022</cp:version>
</cp:coreProperties>
</file>