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D6" w:rsidRDefault="00AA72D6" w:rsidP="00AA72D6">
      <w:pPr>
        <w:pStyle w:val="Default"/>
        <w:spacing w:line="276" w:lineRule="auto"/>
        <w:ind w:firstLine="709"/>
        <w:jc w:val="center"/>
        <w:rPr>
          <w:sz w:val="28"/>
          <w:szCs w:val="28"/>
          <w:lang w:val="uk-UA"/>
        </w:rPr>
      </w:pPr>
      <w:r w:rsidRPr="00AA72D6">
        <w:rPr>
          <w:b/>
          <w:sz w:val="28"/>
          <w:szCs w:val="28"/>
          <w:lang w:val="uk-UA"/>
        </w:rPr>
        <w:t>Інфраст</w:t>
      </w:r>
      <w:r w:rsidR="00303547">
        <w:rPr>
          <w:b/>
          <w:sz w:val="28"/>
          <w:szCs w:val="28"/>
          <w:lang w:val="uk-UA"/>
        </w:rPr>
        <w:t>р</w:t>
      </w:r>
      <w:r w:rsidRPr="00AA72D6">
        <w:rPr>
          <w:b/>
          <w:sz w:val="28"/>
          <w:szCs w:val="28"/>
          <w:lang w:val="uk-UA"/>
        </w:rPr>
        <w:t>уктура</w:t>
      </w:r>
      <w:r w:rsidRPr="00AA72D6">
        <w:rPr>
          <w:sz w:val="28"/>
          <w:szCs w:val="28"/>
          <w:lang w:val="uk-UA"/>
        </w:rPr>
        <w:t xml:space="preserve"> </w:t>
      </w:r>
    </w:p>
    <w:p w:rsidR="0089348D" w:rsidRDefault="00AA72D6" w:rsidP="00AA72D6">
      <w:pPr>
        <w:pStyle w:val="Default"/>
        <w:spacing w:line="276" w:lineRule="auto"/>
        <w:ind w:firstLine="709"/>
        <w:jc w:val="center"/>
        <w:rPr>
          <w:b/>
          <w:bCs/>
          <w:sz w:val="28"/>
          <w:szCs w:val="28"/>
          <w:lang w:val="uk-UA"/>
        </w:rPr>
      </w:pPr>
      <w:r w:rsidRPr="00AA72D6">
        <w:rPr>
          <w:b/>
          <w:bCs/>
          <w:sz w:val="28"/>
          <w:szCs w:val="28"/>
          <w:lang w:val="uk-UA"/>
        </w:rPr>
        <w:t xml:space="preserve">Центру колективного користування науковими приладами/обладнанням </w:t>
      </w:r>
    </w:p>
    <w:p w:rsidR="0089348D" w:rsidRDefault="0089348D" w:rsidP="00AA72D6">
      <w:pPr>
        <w:pStyle w:val="Default"/>
        <w:spacing w:line="276" w:lineRule="auto"/>
        <w:ind w:firstLine="709"/>
        <w:jc w:val="center"/>
        <w:rPr>
          <w:b/>
          <w:bCs/>
          <w:sz w:val="28"/>
          <w:szCs w:val="28"/>
          <w:lang w:val="uk-UA"/>
        </w:rPr>
      </w:pPr>
      <w:r>
        <w:rPr>
          <w:b/>
          <w:bCs/>
          <w:sz w:val="28"/>
          <w:szCs w:val="28"/>
          <w:lang w:val="uk-UA"/>
        </w:rPr>
        <w:t xml:space="preserve">«Лабораторія новітніх технологій в </w:t>
      </w:r>
      <w:proofErr w:type="spellStart"/>
      <w:r>
        <w:rPr>
          <w:b/>
          <w:bCs/>
          <w:sz w:val="28"/>
          <w:szCs w:val="28"/>
          <w:lang w:val="uk-UA"/>
        </w:rPr>
        <w:t>агро-</w:t>
      </w:r>
      <w:proofErr w:type="spellEnd"/>
      <w:r>
        <w:rPr>
          <w:b/>
          <w:bCs/>
          <w:sz w:val="28"/>
          <w:szCs w:val="28"/>
          <w:lang w:val="uk-UA"/>
        </w:rPr>
        <w:t xml:space="preserve"> та біосфері» </w:t>
      </w:r>
    </w:p>
    <w:p w:rsidR="00AA72D6" w:rsidRPr="00AA72D6" w:rsidRDefault="00AA72D6" w:rsidP="00AA72D6">
      <w:pPr>
        <w:pStyle w:val="Default"/>
        <w:spacing w:line="276" w:lineRule="auto"/>
        <w:ind w:firstLine="709"/>
        <w:jc w:val="center"/>
        <w:rPr>
          <w:b/>
          <w:bCs/>
          <w:sz w:val="28"/>
          <w:szCs w:val="28"/>
          <w:lang w:val="uk-UA"/>
        </w:rPr>
      </w:pPr>
      <w:r w:rsidRPr="00AA72D6">
        <w:rPr>
          <w:b/>
          <w:bCs/>
          <w:sz w:val="28"/>
          <w:szCs w:val="28"/>
          <w:lang w:val="uk-UA"/>
        </w:rPr>
        <w:t>з наукового (науково-технічного) напряму</w:t>
      </w:r>
    </w:p>
    <w:p w:rsidR="00AA72D6" w:rsidRPr="00AA72D6" w:rsidRDefault="00AA72D6" w:rsidP="00AA72D6">
      <w:pPr>
        <w:pStyle w:val="Default"/>
        <w:spacing w:line="276" w:lineRule="auto"/>
        <w:jc w:val="center"/>
        <w:rPr>
          <w:rFonts w:eastAsia="Calibri"/>
          <w:sz w:val="28"/>
          <w:szCs w:val="28"/>
          <w:lang w:val="uk-UA"/>
        </w:rPr>
      </w:pPr>
      <w:r w:rsidRPr="00AA72D6">
        <w:rPr>
          <w:b/>
          <w:bCs/>
          <w:sz w:val="28"/>
          <w:szCs w:val="28"/>
          <w:lang w:val="uk-UA"/>
        </w:rPr>
        <w:t>«</w:t>
      </w:r>
      <w:r w:rsidRPr="00AA72D6">
        <w:rPr>
          <w:rFonts w:eastAsia="Calibri"/>
          <w:b/>
          <w:sz w:val="28"/>
          <w:szCs w:val="28"/>
          <w:lang w:val="uk-UA" w:eastAsia="uk-UA"/>
        </w:rPr>
        <w:t>Агропромисловий комплекс, лісове і садово-паркове господарство, ветеринарна медицина</w:t>
      </w:r>
      <w:r w:rsidRPr="00AA72D6">
        <w:rPr>
          <w:rFonts w:eastAsia="Calibri"/>
          <w:sz w:val="28"/>
          <w:szCs w:val="28"/>
          <w:lang w:val="uk-UA"/>
        </w:rPr>
        <w:t xml:space="preserve">» у </w:t>
      </w:r>
      <w:r w:rsidRPr="00AA72D6">
        <w:rPr>
          <w:rFonts w:eastAsia="Calibri"/>
          <w:b/>
          <w:sz w:val="28"/>
          <w:szCs w:val="28"/>
          <w:lang w:val="uk-UA"/>
        </w:rPr>
        <w:t>Національному університеті біоресурсів і природокористування</w:t>
      </w:r>
      <w:r w:rsidRPr="00AA72D6">
        <w:rPr>
          <w:rFonts w:eastAsia="Calibri"/>
          <w:sz w:val="28"/>
          <w:szCs w:val="28"/>
          <w:lang w:val="uk-UA"/>
        </w:rPr>
        <w:t xml:space="preserve"> </w:t>
      </w:r>
      <w:r w:rsidRPr="00AA72D6">
        <w:rPr>
          <w:b/>
          <w:bCs/>
          <w:sz w:val="28"/>
          <w:szCs w:val="28"/>
          <w:lang w:val="uk-UA"/>
        </w:rPr>
        <w:t>України</w:t>
      </w:r>
    </w:p>
    <w:p w:rsidR="006A4DDA" w:rsidRPr="00AA72D6" w:rsidRDefault="006A4DDA" w:rsidP="00AA72D6">
      <w:pPr>
        <w:spacing w:after="0"/>
        <w:rPr>
          <w:sz w:val="28"/>
          <w:szCs w:val="28"/>
          <w:lang w:val="uk-UA"/>
        </w:rPr>
      </w:pPr>
    </w:p>
    <w:p w:rsidR="00AA72D6" w:rsidRDefault="00AA72D6" w:rsidP="001574E2">
      <w:pPr>
        <w:spacing w:after="0" w:line="240" w:lineRule="auto"/>
        <w:ind w:firstLine="709"/>
        <w:jc w:val="both"/>
        <w:rPr>
          <w:rFonts w:ascii="Times New Roman" w:hAnsi="Times New Roman" w:cs="Times New Roman"/>
          <w:sz w:val="28"/>
          <w:szCs w:val="28"/>
          <w:lang w:val="uk-UA"/>
        </w:rPr>
      </w:pPr>
      <w:r w:rsidRPr="00AA72D6">
        <w:rPr>
          <w:rFonts w:ascii="Times New Roman" w:hAnsi="Times New Roman" w:cs="Times New Roman"/>
          <w:sz w:val="28"/>
          <w:szCs w:val="28"/>
          <w:lang w:val="uk-UA"/>
        </w:rPr>
        <w:t xml:space="preserve">Національний університет біоресурсів і природокористування України </w:t>
      </w:r>
      <w:r>
        <w:rPr>
          <w:rFonts w:ascii="Times New Roman" w:hAnsi="Times New Roman" w:cs="Times New Roman"/>
          <w:sz w:val="28"/>
          <w:szCs w:val="28"/>
          <w:lang w:val="uk-UA"/>
        </w:rPr>
        <w:t xml:space="preserve"> розташований у Голосіївському районі міста Києва. Сімнадцять навчальних корпусів університету </w:t>
      </w:r>
      <w:r w:rsidR="00520167">
        <w:rPr>
          <w:rFonts w:ascii="Times New Roman" w:hAnsi="Times New Roman" w:cs="Times New Roman"/>
          <w:sz w:val="28"/>
          <w:szCs w:val="28"/>
          <w:lang w:val="uk-UA"/>
        </w:rPr>
        <w:t>(106700 м</w:t>
      </w:r>
      <w:r w:rsidR="00520167">
        <w:rPr>
          <w:rFonts w:ascii="Times New Roman" w:hAnsi="Times New Roman" w:cs="Times New Roman"/>
          <w:sz w:val="28"/>
          <w:szCs w:val="28"/>
          <w:vertAlign w:val="superscript"/>
          <w:lang w:val="uk-UA"/>
        </w:rPr>
        <w:t>2</w:t>
      </w:r>
      <w:r w:rsidR="0052016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знаходяться у безпосередній близькості до зупинок міського транспорту, що забезпечує зручну транспортну розв’язку з різними районами і центром міста, розташуванням </w:t>
      </w:r>
      <w:r w:rsidR="00520167">
        <w:rPr>
          <w:rFonts w:ascii="Times New Roman" w:hAnsi="Times New Roman" w:cs="Times New Roman"/>
          <w:sz w:val="28"/>
          <w:szCs w:val="28"/>
          <w:lang w:val="uk-UA"/>
        </w:rPr>
        <w:t>готелів</w:t>
      </w:r>
      <w:r>
        <w:rPr>
          <w:rFonts w:ascii="Times New Roman" w:hAnsi="Times New Roman" w:cs="Times New Roman"/>
          <w:sz w:val="28"/>
          <w:szCs w:val="28"/>
          <w:lang w:val="uk-UA"/>
        </w:rPr>
        <w:t>, відділень банків</w:t>
      </w:r>
      <w:r w:rsidR="00520167">
        <w:rPr>
          <w:rFonts w:ascii="Times New Roman" w:hAnsi="Times New Roman" w:cs="Times New Roman"/>
          <w:sz w:val="28"/>
          <w:szCs w:val="28"/>
          <w:lang w:val="uk-UA"/>
        </w:rPr>
        <w:t>, кафе, аптек та інших об’єктів громадського користування. Безкоштовна стоянка забезпечує достатньою мірою потреби працівників та гостей університету. В кожному корпусі університету працює їдальня або буфет. Університет має висновок органу державного санітарного нагляду про відповідність наявних приміщень вимогам санітарних норм, будівельних норм та документів, що регламентують порядок провадження наукової та освітньої діяльності.</w:t>
      </w:r>
    </w:p>
    <w:p w:rsidR="00520167" w:rsidRPr="001574E2" w:rsidRDefault="00520167" w:rsidP="001574E2">
      <w:pPr>
        <w:spacing w:after="0" w:line="240" w:lineRule="auto"/>
        <w:ind w:firstLine="709"/>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Лабораторні приміщення, на базі яких створюється центр колективного користування науковим обладнанням</w:t>
      </w:r>
      <w:r w:rsidR="0089348D">
        <w:rPr>
          <w:rFonts w:ascii="Times New Roman" w:hAnsi="Times New Roman" w:cs="Times New Roman"/>
          <w:sz w:val="28"/>
          <w:szCs w:val="28"/>
          <w:lang w:val="uk-UA"/>
        </w:rPr>
        <w:t xml:space="preserve"> </w:t>
      </w:r>
      <w:r w:rsidR="009A18F1" w:rsidRPr="009A18F1">
        <w:rPr>
          <w:rFonts w:ascii="Times New Roman" w:hAnsi="Times New Roman" w:cs="Times New Roman"/>
          <w:bCs/>
          <w:sz w:val="28"/>
          <w:szCs w:val="28"/>
          <w:lang w:val="uk-UA"/>
        </w:rPr>
        <w:t xml:space="preserve">«Лабораторія новітніх технологій в </w:t>
      </w:r>
      <w:proofErr w:type="spellStart"/>
      <w:r w:rsidR="009A18F1" w:rsidRPr="009A18F1">
        <w:rPr>
          <w:rFonts w:ascii="Times New Roman" w:hAnsi="Times New Roman" w:cs="Times New Roman"/>
          <w:bCs/>
          <w:sz w:val="28"/>
          <w:szCs w:val="28"/>
          <w:lang w:val="uk-UA"/>
        </w:rPr>
        <w:t>агро-</w:t>
      </w:r>
      <w:proofErr w:type="spellEnd"/>
      <w:r w:rsidR="009A18F1" w:rsidRPr="009A18F1">
        <w:rPr>
          <w:rFonts w:ascii="Times New Roman" w:hAnsi="Times New Roman" w:cs="Times New Roman"/>
          <w:bCs/>
          <w:sz w:val="28"/>
          <w:szCs w:val="28"/>
          <w:lang w:val="uk-UA"/>
        </w:rPr>
        <w:t xml:space="preserve"> та біосфері»</w:t>
      </w:r>
      <w:r>
        <w:rPr>
          <w:rFonts w:ascii="Times New Roman" w:eastAsia="Calibri" w:hAnsi="Times New Roman" w:cs="Times New Roman"/>
          <w:sz w:val="28"/>
          <w:szCs w:val="28"/>
          <w:lang w:val="uk-UA"/>
        </w:rPr>
        <w:t xml:space="preserve">, розташовані у п’яти корпусах. В приміщеннях забезпечені необхідні умови праці. Загальна площа лабораторних приміщень понад </w:t>
      </w:r>
      <w:r w:rsidR="009A18F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2000 м</w:t>
      </w:r>
      <w:r>
        <w:rPr>
          <w:rFonts w:ascii="Times New Roman" w:eastAsia="Calibri" w:hAnsi="Times New Roman" w:cs="Times New Roman"/>
          <w:sz w:val="28"/>
          <w:szCs w:val="28"/>
          <w:vertAlign w:val="superscript"/>
          <w:lang w:val="uk-UA"/>
        </w:rPr>
        <w:t>2</w:t>
      </w:r>
      <w:r>
        <w:rPr>
          <w:rFonts w:ascii="Times New Roman" w:eastAsia="Calibri" w:hAnsi="Times New Roman" w:cs="Times New Roman"/>
          <w:sz w:val="28"/>
          <w:szCs w:val="28"/>
          <w:lang w:val="uk-UA"/>
        </w:rPr>
        <w:t xml:space="preserve">, об’єктів </w:t>
      </w:r>
      <w:r w:rsidRPr="001574E2">
        <w:rPr>
          <w:rFonts w:ascii="Times New Roman" w:eastAsia="Calibri" w:hAnsi="Times New Roman" w:cs="Times New Roman"/>
          <w:sz w:val="28"/>
          <w:szCs w:val="28"/>
          <w:lang w:val="uk-UA"/>
        </w:rPr>
        <w:t>дослідницької інфраструктури – понад 23000 га.</w:t>
      </w:r>
    </w:p>
    <w:p w:rsidR="001574E2" w:rsidRDefault="00520167" w:rsidP="001574E2">
      <w:pPr>
        <w:pStyle w:val="1"/>
        <w:spacing w:before="0" w:beforeAutospacing="0" w:after="0" w:afterAutospacing="0"/>
        <w:ind w:firstLine="709"/>
        <w:jc w:val="both"/>
        <w:rPr>
          <w:b w:val="0"/>
          <w:sz w:val="28"/>
          <w:szCs w:val="28"/>
          <w:lang w:val="uk-UA"/>
        </w:rPr>
      </w:pPr>
      <w:r w:rsidRPr="001574E2">
        <w:rPr>
          <w:rFonts w:eastAsia="Calibri"/>
          <w:b w:val="0"/>
          <w:sz w:val="28"/>
          <w:szCs w:val="28"/>
          <w:lang w:val="uk-UA"/>
        </w:rPr>
        <w:t>Приміщення оснащені модернізованою системою електропостачання з розподільним обладнанням. Забезпечено достатній рівень освітлення, яке створюється за допо</w:t>
      </w:r>
      <w:r w:rsidR="00303547" w:rsidRPr="001574E2">
        <w:rPr>
          <w:rFonts w:eastAsia="Calibri"/>
          <w:b w:val="0"/>
          <w:sz w:val="28"/>
          <w:szCs w:val="28"/>
          <w:lang w:val="uk-UA"/>
        </w:rPr>
        <w:t xml:space="preserve">могою великих фасадних вікон із склопакетами для енергозбереження. У темний час освітлення підтримується за допомогою енергозберігаючих ламп. Безпека лабораторій підтримується </w:t>
      </w:r>
      <w:r w:rsidR="001574E2">
        <w:rPr>
          <w:rFonts w:eastAsia="Calibri"/>
          <w:b w:val="0"/>
          <w:sz w:val="28"/>
          <w:szCs w:val="28"/>
          <w:lang w:val="uk-UA"/>
        </w:rPr>
        <w:t>в</w:t>
      </w:r>
      <w:r w:rsidR="001574E2" w:rsidRPr="001574E2">
        <w:rPr>
          <w:b w:val="0"/>
          <w:sz w:val="28"/>
          <w:szCs w:val="28"/>
          <w:lang w:val="uk-UA"/>
        </w:rPr>
        <w:t>ідділ</w:t>
      </w:r>
      <w:r w:rsidR="001574E2">
        <w:rPr>
          <w:b w:val="0"/>
          <w:sz w:val="28"/>
          <w:szCs w:val="28"/>
          <w:lang w:val="uk-UA"/>
        </w:rPr>
        <w:t>ом</w:t>
      </w:r>
      <w:r w:rsidR="001574E2" w:rsidRPr="001574E2">
        <w:rPr>
          <w:b w:val="0"/>
          <w:sz w:val="28"/>
          <w:szCs w:val="28"/>
          <w:lang w:val="uk-UA"/>
        </w:rPr>
        <w:t xml:space="preserve"> комплексної безпеки та експлуатаційно-технічного забезпечення об'єктів охорони</w:t>
      </w:r>
      <w:r w:rsidR="001574E2">
        <w:rPr>
          <w:b w:val="0"/>
          <w:sz w:val="28"/>
          <w:szCs w:val="28"/>
          <w:lang w:val="uk-UA"/>
        </w:rPr>
        <w:t xml:space="preserve"> університету, «Університетською вартою» а також системою сигналізації.</w:t>
      </w:r>
    </w:p>
    <w:p w:rsidR="001574E2" w:rsidRDefault="001574E2" w:rsidP="001574E2">
      <w:pPr>
        <w:pStyle w:val="1"/>
        <w:spacing w:before="0" w:beforeAutospacing="0" w:after="0" w:afterAutospacing="0"/>
        <w:ind w:firstLine="709"/>
        <w:jc w:val="both"/>
        <w:rPr>
          <w:b w:val="0"/>
          <w:sz w:val="28"/>
          <w:szCs w:val="28"/>
          <w:lang w:val="uk-UA"/>
        </w:rPr>
      </w:pPr>
      <w:r>
        <w:rPr>
          <w:b w:val="0"/>
          <w:sz w:val="28"/>
          <w:szCs w:val="28"/>
          <w:lang w:val="uk-UA"/>
        </w:rPr>
        <w:t>Упродовж року підтримується комфортний для праці температурний режим, робочі місця оснащені комп’ютерною та офісною технікою, підключені до мережі Інтернет.</w:t>
      </w:r>
    </w:p>
    <w:p w:rsidR="001574E2" w:rsidRDefault="001574E2" w:rsidP="001574E2">
      <w:pPr>
        <w:pStyle w:val="1"/>
        <w:spacing w:before="0" w:beforeAutospacing="0" w:after="0" w:afterAutospacing="0"/>
        <w:ind w:firstLine="709"/>
        <w:jc w:val="both"/>
        <w:rPr>
          <w:b w:val="0"/>
          <w:sz w:val="28"/>
          <w:szCs w:val="28"/>
          <w:lang w:val="uk-UA"/>
        </w:rPr>
      </w:pPr>
    </w:p>
    <w:p w:rsidR="001574E2" w:rsidRDefault="001574E2" w:rsidP="001574E2">
      <w:pPr>
        <w:pStyle w:val="1"/>
        <w:spacing w:before="0" w:beforeAutospacing="0" w:after="0" w:afterAutospacing="0"/>
        <w:ind w:firstLine="709"/>
        <w:jc w:val="both"/>
        <w:rPr>
          <w:b w:val="0"/>
          <w:sz w:val="28"/>
          <w:szCs w:val="28"/>
          <w:lang w:val="uk-UA"/>
        </w:rPr>
      </w:pPr>
    </w:p>
    <w:p w:rsidR="001574E2" w:rsidRDefault="001574E2" w:rsidP="001574E2">
      <w:pPr>
        <w:pStyle w:val="Default"/>
        <w:spacing w:line="276" w:lineRule="auto"/>
        <w:ind w:firstLine="709"/>
        <w:jc w:val="both"/>
        <w:rPr>
          <w:sz w:val="28"/>
          <w:szCs w:val="28"/>
          <w:lang w:val="uk-UA"/>
        </w:rPr>
      </w:pPr>
      <w:r>
        <w:rPr>
          <w:sz w:val="28"/>
          <w:szCs w:val="28"/>
          <w:lang w:val="uk-UA"/>
        </w:rPr>
        <w:t>Ректор</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Ніколаєнко С.М.</w:t>
      </w:r>
    </w:p>
    <w:p w:rsidR="001574E2" w:rsidRDefault="001574E2" w:rsidP="001574E2">
      <w:pPr>
        <w:pStyle w:val="Default"/>
        <w:spacing w:line="276" w:lineRule="auto"/>
        <w:ind w:firstLine="709"/>
        <w:jc w:val="both"/>
        <w:rPr>
          <w:sz w:val="28"/>
          <w:szCs w:val="28"/>
          <w:lang w:val="uk-UA"/>
        </w:rPr>
      </w:pPr>
    </w:p>
    <w:p w:rsidR="00520167" w:rsidRPr="00520167" w:rsidRDefault="001574E2" w:rsidP="001574E2">
      <w:pPr>
        <w:pStyle w:val="Default"/>
        <w:spacing w:line="276" w:lineRule="auto"/>
        <w:ind w:firstLine="709"/>
        <w:jc w:val="both"/>
        <w:rPr>
          <w:sz w:val="28"/>
          <w:szCs w:val="28"/>
          <w:lang w:val="uk-UA"/>
        </w:rPr>
      </w:pPr>
      <w:r>
        <w:rPr>
          <w:sz w:val="28"/>
          <w:szCs w:val="28"/>
          <w:lang w:val="uk-UA"/>
        </w:rPr>
        <w:t>Перший проректор</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roofErr w:type="spellStart"/>
      <w:r>
        <w:rPr>
          <w:sz w:val="28"/>
          <w:szCs w:val="28"/>
          <w:lang w:val="uk-UA"/>
        </w:rPr>
        <w:t>Ібатуллін</w:t>
      </w:r>
      <w:proofErr w:type="spellEnd"/>
      <w:r>
        <w:rPr>
          <w:sz w:val="28"/>
          <w:szCs w:val="28"/>
          <w:lang w:val="uk-UA"/>
        </w:rPr>
        <w:t xml:space="preserve"> І.І.</w:t>
      </w:r>
    </w:p>
    <w:sectPr w:rsidR="00520167" w:rsidRPr="00520167" w:rsidSect="006A4D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72D6"/>
    <w:rsid w:val="000E7024"/>
    <w:rsid w:val="000F2DF4"/>
    <w:rsid w:val="001574E2"/>
    <w:rsid w:val="00303547"/>
    <w:rsid w:val="00520167"/>
    <w:rsid w:val="006A4DDA"/>
    <w:rsid w:val="006C1EE7"/>
    <w:rsid w:val="0089348D"/>
    <w:rsid w:val="008A2417"/>
    <w:rsid w:val="009A18F1"/>
    <w:rsid w:val="009D3EE1"/>
    <w:rsid w:val="00AA72D6"/>
    <w:rsid w:val="00D53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DDA"/>
  </w:style>
  <w:style w:type="paragraph" w:styleId="1">
    <w:name w:val="heading 1"/>
    <w:basedOn w:val="a"/>
    <w:link w:val="10"/>
    <w:uiPriority w:val="9"/>
    <w:qFormat/>
    <w:rsid w:val="001574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72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1574E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65186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37A33-A8D8-49DA-9A7F-AA81336D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XP GAME 2009</cp:lastModifiedBy>
  <cp:revision>2</cp:revision>
  <cp:lastPrinted>2019-03-15T08:36:00Z</cp:lastPrinted>
  <dcterms:created xsi:type="dcterms:W3CDTF">2020-09-30T10:45:00Z</dcterms:created>
  <dcterms:modified xsi:type="dcterms:W3CDTF">2020-09-30T10:45:00Z</dcterms:modified>
</cp:coreProperties>
</file>