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49"/>
      </w:tblGrid>
      <w:tr w:rsidR="009A68EE" w:rsidRPr="009A68EE" w14:paraId="715E6CAF" w14:textId="77777777" w:rsidTr="009A68EE">
        <w:tc>
          <w:tcPr>
            <w:tcW w:w="5000" w:type="pct"/>
            <w:tcBorders>
              <w:top w:val="single" w:sz="2" w:space="0" w:color="auto"/>
              <w:left w:val="single" w:sz="2" w:space="0" w:color="auto"/>
              <w:bottom w:val="single" w:sz="2" w:space="0" w:color="auto"/>
              <w:right w:val="single" w:sz="2" w:space="0" w:color="auto"/>
            </w:tcBorders>
            <w:hideMark/>
          </w:tcPr>
          <w:p w14:paraId="2BF85840" w14:textId="77777777" w:rsidR="009A68EE" w:rsidRPr="009A68EE" w:rsidRDefault="009A68EE" w:rsidP="009A68EE">
            <w:pPr>
              <w:spacing w:before="300" w:after="0" w:line="240" w:lineRule="auto"/>
              <w:ind w:left="450" w:right="450"/>
              <w:jc w:val="center"/>
              <w:rPr>
                <w:rFonts w:ascii="Times New Roman" w:eastAsia="Times New Roman" w:hAnsi="Times New Roman" w:cs="Times New Roman"/>
                <w:sz w:val="24"/>
                <w:szCs w:val="24"/>
                <w:lang/>
              </w:rPr>
            </w:pPr>
            <w:r w:rsidRPr="009A68EE">
              <w:rPr>
                <w:rFonts w:ascii="Times New Roman" w:eastAsia="Times New Roman" w:hAnsi="Times New Roman" w:cs="Times New Roman"/>
                <w:b/>
                <w:bCs/>
                <w:sz w:val="32"/>
                <w:szCs w:val="32"/>
                <w:lang/>
              </w:rPr>
              <w:t>КАБІНЕТ МІНІСТРІВ УКРАЇНИ</w:t>
            </w:r>
            <w:r w:rsidRPr="009A68EE">
              <w:rPr>
                <w:rFonts w:ascii="Times New Roman" w:eastAsia="Times New Roman" w:hAnsi="Times New Roman" w:cs="Times New Roman"/>
                <w:sz w:val="24"/>
                <w:szCs w:val="24"/>
                <w:lang/>
              </w:rPr>
              <w:br/>
            </w:r>
            <w:r w:rsidRPr="009A68EE">
              <w:rPr>
                <w:rFonts w:ascii="Times New Roman" w:eastAsia="Times New Roman" w:hAnsi="Times New Roman" w:cs="Times New Roman"/>
                <w:b/>
                <w:bCs/>
                <w:sz w:val="36"/>
                <w:szCs w:val="36"/>
                <w:lang/>
              </w:rPr>
              <w:t>ПОСТАНОВА</w:t>
            </w:r>
          </w:p>
        </w:tc>
      </w:tr>
      <w:tr w:rsidR="009A68EE" w:rsidRPr="009A68EE" w14:paraId="14E7E5D6" w14:textId="77777777" w:rsidTr="009A68EE">
        <w:tc>
          <w:tcPr>
            <w:tcW w:w="5000" w:type="pct"/>
            <w:tcBorders>
              <w:top w:val="single" w:sz="2" w:space="0" w:color="auto"/>
              <w:left w:val="single" w:sz="2" w:space="0" w:color="auto"/>
              <w:bottom w:val="single" w:sz="2" w:space="0" w:color="auto"/>
              <w:right w:val="single" w:sz="2" w:space="0" w:color="auto"/>
            </w:tcBorders>
            <w:hideMark/>
          </w:tcPr>
          <w:p w14:paraId="4E7C62D2" w14:textId="77777777" w:rsidR="009A68EE" w:rsidRPr="009A68EE" w:rsidRDefault="009A68EE" w:rsidP="009A68EE">
            <w:pPr>
              <w:spacing w:before="150" w:after="150" w:line="240" w:lineRule="auto"/>
              <w:ind w:left="450" w:right="450"/>
              <w:jc w:val="center"/>
              <w:rPr>
                <w:rFonts w:ascii="Times New Roman" w:eastAsia="Times New Roman" w:hAnsi="Times New Roman" w:cs="Times New Roman"/>
                <w:sz w:val="24"/>
                <w:szCs w:val="24"/>
                <w:lang/>
              </w:rPr>
            </w:pPr>
            <w:r w:rsidRPr="009A68EE">
              <w:rPr>
                <w:rFonts w:ascii="Times New Roman" w:eastAsia="Times New Roman" w:hAnsi="Times New Roman" w:cs="Times New Roman"/>
                <w:b/>
                <w:bCs/>
                <w:sz w:val="24"/>
                <w:szCs w:val="24"/>
                <w:lang/>
              </w:rPr>
              <w:t>від 21 листопада 2018 р. № 1017</w:t>
            </w:r>
            <w:r w:rsidRPr="009A68EE">
              <w:rPr>
                <w:rFonts w:ascii="Times New Roman" w:eastAsia="Times New Roman" w:hAnsi="Times New Roman" w:cs="Times New Roman"/>
                <w:sz w:val="24"/>
                <w:szCs w:val="24"/>
                <w:lang/>
              </w:rPr>
              <w:br/>
            </w:r>
            <w:r w:rsidRPr="009A68EE">
              <w:rPr>
                <w:rFonts w:ascii="Times New Roman" w:eastAsia="Times New Roman" w:hAnsi="Times New Roman" w:cs="Times New Roman"/>
                <w:b/>
                <w:bCs/>
                <w:sz w:val="24"/>
                <w:szCs w:val="24"/>
                <w:lang/>
              </w:rPr>
              <w:t>Київ</w:t>
            </w:r>
          </w:p>
        </w:tc>
      </w:tr>
    </w:tbl>
    <w:p w14:paraId="1F690A87" w14:textId="77777777" w:rsidR="009A68EE" w:rsidRPr="009A68EE" w:rsidRDefault="009A68EE" w:rsidP="009A68EE">
      <w:pPr>
        <w:spacing w:before="300" w:after="450" w:line="240" w:lineRule="auto"/>
        <w:ind w:left="225" w:right="225"/>
        <w:jc w:val="center"/>
        <w:rPr>
          <w:rFonts w:ascii="Times New Roman" w:eastAsia="Times New Roman" w:hAnsi="Times New Roman" w:cs="Times New Roman"/>
          <w:sz w:val="24"/>
          <w:szCs w:val="24"/>
          <w:lang/>
        </w:rPr>
      </w:pPr>
      <w:bookmarkStart w:id="0" w:name="n3"/>
      <w:bookmarkEnd w:id="0"/>
      <w:r w:rsidRPr="009A68EE">
        <w:rPr>
          <w:rFonts w:ascii="Times New Roman" w:eastAsia="Times New Roman" w:hAnsi="Times New Roman" w:cs="Times New Roman"/>
          <w:b/>
          <w:bCs/>
          <w:sz w:val="32"/>
          <w:szCs w:val="32"/>
          <w:lang/>
        </w:rPr>
        <w:t>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w:t>
      </w:r>
    </w:p>
    <w:p w14:paraId="1BC590F9" w14:textId="77777777" w:rsidR="009A68EE" w:rsidRPr="009A68EE" w:rsidRDefault="009A68EE" w:rsidP="009A68EE">
      <w:pPr>
        <w:spacing w:before="150" w:after="300" w:line="240" w:lineRule="auto"/>
        <w:ind w:left="225" w:right="225"/>
        <w:rPr>
          <w:rFonts w:ascii="Times New Roman" w:eastAsia="Times New Roman" w:hAnsi="Times New Roman" w:cs="Times New Roman"/>
          <w:sz w:val="24"/>
          <w:szCs w:val="24"/>
          <w:lang/>
        </w:rPr>
      </w:pPr>
      <w:bookmarkStart w:id="1" w:name="n53"/>
      <w:bookmarkEnd w:id="1"/>
      <w:r w:rsidRPr="009A68EE">
        <w:rPr>
          <w:rFonts w:ascii="Times New Roman" w:eastAsia="Times New Roman" w:hAnsi="Times New Roman" w:cs="Times New Roman"/>
          <w:sz w:val="24"/>
          <w:szCs w:val="24"/>
          <w:lang/>
        </w:rPr>
        <w:t>{Із змінами, внесеними згідно з Постановою КМ</w:t>
      </w:r>
      <w:r w:rsidRPr="009A68EE">
        <w:rPr>
          <w:rFonts w:ascii="Times New Roman" w:eastAsia="Times New Roman" w:hAnsi="Times New Roman" w:cs="Times New Roman"/>
          <w:sz w:val="24"/>
          <w:szCs w:val="24"/>
          <w:lang/>
        </w:rPr>
        <w:br/>
      </w:r>
      <w:hyperlink r:id="rId4" w:anchor="n2" w:tgtFrame="_blank" w:history="1">
        <w:r w:rsidRPr="009A68EE">
          <w:rPr>
            <w:rFonts w:ascii="Times New Roman" w:eastAsia="Times New Roman" w:hAnsi="Times New Roman" w:cs="Times New Roman"/>
            <w:color w:val="000099"/>
            <w:sz w:val="24"/>
            <w:szCs w:val="24"/>
            <w:u w:val="single"/>
            <w:lang/>
          </w:rPr>
          <w:t>№ 971 від 30.08.2022</w:t>
        </w:r>
      </w:hyperlink>
      <w:r w:rsidRPr="009A68EE">
        <w:rPr>
          <w:rFonts w:ascii="Times New Roman" w:eastAsia="Times New Roman" w:hAnsi="Times New Roman" w:cs="Times New Roman"/>
          <w:sz w:val="24"/>
          <w:szCs w:val="24"/>
          <w:lang/>
        </w:rPr>
        <w:t>}</w:t>
      </w:r>
    </w:p>
    <w:p w14:paraId="05574F37"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 w:name="n4"/>
      <w:bookmarkEnd w:id="2"/>
      <w:r w:rsidRPr="009A68EE">
        <w:rPr>
          <w:rFonts w:ascii="Times New Roman" w:eastAsia="Times New Roman" w:hAnsi="Times New Roman" w:cs="Times New Roman"/>
          <w:sz w:val="24"/>
          <w:szCs w:val="24"/>
          <w:lang/>
        </w:rPr>
        <w:t>Кабінет Міністрів України </w:t>
      </w:r>
      <w:r w:rsidRPr="009A68EE">
        <w:rPr>
          <w:rFonts w:ascii="Times New Roman" w:eastAsia="Times New Roman" w:hAnsi="Times New Roman" w:cs="Times New Roman"/>
          <w:b/>
          <w:bCs/>
          <w:spacing w:val="30"/>
          <w:sz w:val="24"/>
          <w:szCs w:val="24"/>
          <w:lang/>
        </w:rPr>
        <w:t>постановляє</w:t>
      </w:r>
      <w:r w:rsidRPr="009A68EE">
        <w:rPr>
          <w:rFonts w:ascii="Times New Roman" w:eastAsia="Times New Roman" w:hAnsi="Times New Roman" w:cs="Times New Roman"/>
          <w:sz w:val="24"/>
          <w:szCs w:val="24"/>
          <w:lang/>
        </w:rPr>
        <w:t>:</w:t>
      </w:r>
    </w:p>
    <w:p w14:paraId="0186B1A6"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 w:name="n5"/>
      <w:bookmarkEnd w:id="3"/>
      <w:r w:rsidRPr="009A68EE">
        <w:rPr>
          <w:rFonts w:ascii="Times New Roman" w:eastAsia="Times New Roman" w:hAnsi="Times New Roman" w:cs="Times New Roman"/>
          <w:sz w:val="24"/>
          <w:szCs w:val="24"/>
          <w:lang/>
        </w:rPr>
        <w:t>1. Затвердити </w:t>
      </w:r>
      <w:hyperlink r:id="rId5" w:anchor="n11" w:history="1">
        <w:r w:rsidRPr="009A68EE">
          <w:rPr>
            <w:rFonts w:ascii="Times New Roman" w:eastAsia="Times New Roman" w:hAnsi="Times New Roman" w:cs="Times New Roman"/>
            <w:color w:val="006600"/>
            <w:sz w:val="24"/>
            <w:szCs w:val="24"/>
            <w:u w:val="single"/>
            <w:lang/>
          </w:rPr>
          <w:t>Положення 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w:t>
        </w:r>
      </w:hyperlink>
      <w:r w:rsidRPr="009A68EE">
        <w:rPr>
          <w:rFonts w:ascii="Times New Roman" w:eastAsia="Times New Roman" w:hAnsi="Times New Roman" w:cs="Times New Roman"/>
          <w:sz w:val="24"/>
          <w:szCs w:val="24"/>
          <w:lang/>
        </w:rPr>
        <w:t>, що додається.</w:t>
      </w:r>
    </w:p>
    <w:p w14:paraId="2759D76B"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 w:name="n6"/>
      <w:bookmarkEnd w:id="4"/>
      <w:r w:rsidRPr="009A68EE">
        <w:rPr>
          <w:rFonts w:ascii="Times New Roman" w:eastAsia="Times New Roman" w:hAnsi="Times New Roman" w:cs="Times New Roman"/>
          <w:sz w:val="24"/>
          <w:szCs w:val="24"/>
          <w:lang/>
        </w:rPr>
        <w:t>2. Погодитися з пропозицією Міністерства освіти і науки щодо </w:t>
      </w:r>
      <w:hyperlink r:id="rId6" w:anchor="n48" w:history="1">
        <w:r w:rsidRPr="009A68EE">
          <w:rPr>
            <w:rFonts w:ascii="Times New Roman" w:eastAsia="Times New Roman" w:hAnsi="Times New Roman" w:cs="Times New Roman"/>
            <w:color w:val="006600"/>
            <w:sz w:val="24"/>
            <w:szCs w:val="24"/>
            <w:u w:val="single"/>
            <w:lang/>
          </w:rPr>
          <w:t>розподілу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hyperlink>
      <w:r w:rsidRPr="009A68EE">
        <w:rPr>
          <w:rFonts w:ascii="Times New Roman" w:eastAsia="Times New Roman" w:hAnsi="Times New Roman" w:cs="Times New Roman"/>
          <w:sz w:val="24"/>
          <w:szCs w:val="24"/>
          <w:lang/>
        </w:rPr>
        <w:t> згідно з додатком.</w:t>
      </w:r>
    </w:p>
    <w:tbl>
      <w:tblPr>
        <w:tblW w:w="5000" w:type="pct"/>
        <w:tblCellMar>
          <w:left w:w="0" w:type="dxa"/>
          <w:right w:w="0" w:type="dxa"/>
        </w:tblCellMar>
        <w:tblLook w:val="04A0" w:firstRow="1" w:lastRow="0" w:firstColumn="1" w:lastColumn="0" w:noHBand="0" w:noVBand="1"/>
      </w:tblPr>
      <w:tblGrid>
        <w:gridCol w:w="2805"/>
        <w:gridCol w:w="6544"/>
      </w:tblGrid>
      <w:tr w:rsidR="009A68EE" w:rsidRPr="009A68EE" w14:paraId="5CD8F245" w14:textId="77777777" w:rsidTr="009A68EE">
        <w:tc>
          <w:tcPr>
            <w:tcW w:w="1500" w:type="pct"/>
            <w:tcBorders>
              <w:top w:val="single" w:sz="2" w:space="0" w:color="auto"/>
              <w:left w:val="single" w:sz="2" w:space="0" w:color="auto"/>
              <w:bottom w:val="single" w:sz="2" w:space="0" w:color="auto"/>
              <w:right w:val="single" w:sz="2" w:space="0" w:color="auto"/>
            </w:tcBorders>
            <w:hideMark/>
          </w:tcPr>
          <w:p w14:paraId="3CA9DA7F" w14:textId="77777777" w:rsidR="009A68EE" w:rsidRPr="009A68EE" w:rsidRDefault="009A68EE" w:rsidP="009A68EE">
            <w:pPr>
              <w:spacing w:before="300" w:after="150" w:line="240" w:lineRule="auto"/>
              <w:jc w:val="center"/>
              <w:rPr>
                <w:rFonts w:ascii="Times New Roman" w:eastAsia="Times New Roman" w:hAnsi="Times New Roman" w:cs="Times New Roman"/>
                <w:sz w:val="24"/>
                <w:szCs w:val="24"/>
                <w:lang/>
              </w:rPr>
            </w:pPr>
            <w:bookmarkStart w:id="5" w:name="n7"/>
            <w:bookmarkEnd w:id="5"/>
            <w:r w:rsidRPr="009A68EE">
              <w:rPr>
                <w:rFonts w:ascii="Times New Roman" w:eastAsia="Times New Roman" w:hAnsi="Times New Roman" w:cs="Times New Roman"/>
                <w:b/>
                <w:bCs/>
                <w:sz w:val="24"/>
                <w:szCs w:val="24"/>
                <w:lang/>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5B300913" w14:textId="77777777" w:rsidR="009A68EE" w:rsidRPr="009A68EE" w:rsidRDefault="009A68EE" w:rsidP="009A68EE">
            <w:pPr>
              <w:spacing w:before="300" w:after="0" w:line="240" w:lineRule="auto"/>
              <w:jc w:val="right"/>
              <w:rPr>
                <w:rFonts w:ascii="Times New Roman" w:eastAsia="Times New Roman" w:hAnsi="Times New Roman" w:cs="Times New Roman"/>
                <w:sz w:val="24"/>
                <w:szCs w:val="24"/>
                <w:lang/>
              </w:rPr>
            </w:pPr>
            <w:r w:rsidRPr="009A68EE">
              <w:rPr>
                <w:rFonts w:ascii="Times New Roman" w:eastAsia="Times New Roman" w:hAnsi="Times New Roman" w:cs="Times New Roman"/>
                <w:b/>
                <w:bCs/>
                <w:sz w:val="24"/>
                <w:szCs w:val="24"/>
                <w:lang/>
              </w:rPr>
              <w:t>В.ГРОЙСМАН</w:t>
            </w:r>
          </w:p>
        </w:tc>
      </w:tr>
      <w:tr w:rsidR="009A68EE" w:rsidRPr="009A68EE" w14:paraId="50CDA382" w14:textId="77777777" w:rsidTr="009A68EE">
        <w:tc>
          <w:tcPr>
            <w:tcW w:w="0" w:type="auto"/>
            <w:tcBorders>
              <w:top w:val="single" w:sz="2" w:space="0" w:color="auto"/>
              <w:left w:val="single" w:sz="2" w:space="0" w:color="auto"/>
              <w:bottom w:val="single" w:sz="2" w:space="0" w:color="auto"/>
              <w:right w:val="single" w:sz="2" w:space="0" w:color="auto"/>
            </w:tcBorders>
            <w:hideMark/>
          </w:tcPr>
          <w:p w14:paraId="09D32F24" w14:textId="77777777" w:rsidR="009A68EE" w:rsidRPr="009A68EE" w:rsidRDefault="009A68EE" w:rsidP="009A68EE">
            <w:pPr>
              <w:spacing w:before="30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b/>
                <w:bCs/>
                <w:sz w:val="24"/>
                <w:szCs w:val="24"/>
                <w:lang/>
              </w:rPr>
              <w:t>Інд. 73</w:t>
            </w:r>
          </w:p>
        </w:tc>
        <w:tc>
          <w:tcPr>
            <w:tcW w:w="0" w:type="auto"/>
            <w:tcBorders>
              <w:top w:val="single" w:sz="2" w:space="0" w:color="auto"/>
              <w:left w:val="single" w:sz="2" w:space="0" w:color="auto"/>
              <w:bottom w:val="single" w:sz="2" w:space="0" w:color="auto"/>
              <w:right w:val="single" w:sz="2" w:space="0" w:color="auto"/>
            </w:tcBorders>
            <w:hideMark/>
          </w:tcPr>
          <w:p w14:paraId="05C4250A" w14:textId="77777777" w:rsidR="009A68EE" w:rsidRPr="009A68EE" w:rsidRDefault="009A68EE" w:rsidP="009A68EE">
            <w:pPr>
              <w:spacing w:before="300" w:after="0" w:line="240" w:lineRule="auto"/>
              <w:jc w:val="right"/>
              <w:rPr>
                <w:rFonts w:ascii="Times New Roman" w:eastAsia="Times New Roman" w:hAnsi="Times New Roman" w:cs="Times New Roman"/>
                <w:sz w:val="24"/>
                <w:szCs w:val="24"/>
                <w:lang/>
              </w:rPr>
            </w:pPr>
            <w:r w:rsidRPr="009A68EE">
              <w:rPr>
                <w:rFonts w:ascii="Times New Roman" w:eastAsia="Times New Roman" w:hAnsi="Times New Roman" w:cs="Times New Roman"/>
                <w:b/>
                <w:bCs/>
                <w:sz w:val="24"/>
                <w:szCs w:val="24"/>
                <w:lang/>
              </w:rPr>
              <w:br/>
            </w:r>
          </w:p>
        </w:tc>
      </w:tr>
    </w:tbl>
    <w:p w14:paraId="7C0698E0" w14:textId="77777777" w:rsidR="009A68EE" w:rsidRPr="009A68EE" w:rsidRDefault="009A68EE" w:rsidP="009A68EE">
      <w:pPr>
        <w:spacing w:after="0" w:line="240" w:lineRule="auto"/>
        <w:rPr>
          <w:rFonts w:ascii="Times New Roman" w:eastAsia="Times New Roman" w:hAnsi="Times New Roman" w:cs="Times New Roman"/>
          <w:sz w:val="24"/>
          <w:szCs w:val="24"/>
          <w:lang/>
        </w:rPr>
      </w:pPr>
      <w:bookmarkStart w:id="6" w:name="n51"/>
      <w:bookmarkEnd w:id="6"/>
      <w:r w:rsidRPr="009A68EE">
        <w:rPr>
          <w:rFonts w:ascii="Times New Roman" w:eastAsia="Times New Roman" w:hAnsi="Times New Roman" w:cs="Times New Roman"/>
          <w:sz w:val="24"/>
          <w:szCs w:val="24"/>
          <w:lang/>
        </w:rPr>
        <w:pict w14:anchorId="5518CD22">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9A68EE" w:rsidRPr="009A68EE" w14:paraId="51BAB27A" w14:textId="77777777" w:rsidTr="009A68EE">
        <w:tc>
          <w:tcPr>
            <w:tcW w:w="2000" w:type="pct"/>
            <w:tcBorders>
              <w:top w:val="single" w:sz="2" w:space="0" w:color="auto"/>
              <w:left w:val="single" w:sz="2" w:space="0" w:color="auto"/>
              <w:bottom w:val="single" w:sz="2" w:space="0" w:color="auto"/>
              <w:right w:val="single" w:sz="2" w:space="0" w:color="auto"/>
            </w:tcBorders>
            <w:hideMark/>
          </w:tcPr>
          <w:p w14:paraId="2423C3BC"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bookmarkStart w:id="7" w:name="n10"/>
            <w:bookmarkEnd w:id="7"/>
            <w:r w:rsidRPr="009A68EE">
              <w:rPr>
                <w:rFonts w:ascii="Times New Roman" w:eastAsia="Times New Roman" w:hAnsi="Times New Roman" w:cs="Times New Roman"/>
                <w:b/>
                <w:bCs/>
                <w:sz w:val="24"/>
                <w:szCs w:val="24"/>
                <w:lang/>
              </w:rPr>
              <w:br/>
            </w:r>
          </w:p>
        </w:tc>
        <w:tc>
          <w:tcPr>
            <w:tcW w:w="3000" w:type="pct"/>
            <w:tcBorders>
              <w:top w:val="single" w:sz="2" w:space="0" w:color="auto"/>
              <w:left w:val="single" w:sz="2" w:space="0" w:color="auto"/>
              <w:bottom w:val="single" w:sz="2" w:space="0" w:color="auto"/>
              <w:right w:val="single" w:sz="2" w:space="0" w:color="auto"/>
            </w:tcBorders>
            <w:hideMark/>
          </w:tcPr>
          <w:p w14:paraId="0B18CE9A"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b/>
                <w:bCs/>
                <w:sz w:val="24"/>
                <w:szCs w:val="24"/>
                <w:lang/>
              </w:rPr>
              <w:t>ЗАТВЕРДЖЕНО</w:t>
            </w:r>
            <w:r w:rsidRPr="009A68EE">
              <w:rPr>
                <w:rFonts w:ascii="Times New Roman" w:eastAsia="Times New Roman" w:hAnsi="Times New Roman" w:cs="Times New Roman"/>
                <w:sz w:val="24"/>
                <w:szCs w:val="24"/>
                <w:lang/>
              </w:rPr>
              <w:br/>
            </w:r>
            <w:r w:rsidRPr="009A68EE">
              <w:rPr>
                <w:rFonts w:ascii="Times New Roman" w:eastAsia="Times New Roman" w:hAnsi="Times New Roman" w:cs="Times New Roman"/>
                <w:b/>
                <w:bCs/>
                <w:sz w:val="24"/>
                <w:szCs w:val="24"/>
                <w:lang/>
              </w:rPr>
              <w:t>постановою Кабінету Міністрів України</w:t>
            </w:r>
            <w:r w:rsidRPr="009A68EE">
              <w:rPr>
                <w:rFonts w:ascii="Times New Roman" w:eastAsia="Times New Roman" w:hAnsi="Times New Roman" w:cs="Times New Roman"/>
                <w:sz w:val="24"/>
                <w:szCs w:val="24"/>
                <w:lang/>
              </w:rPr>
              <w:br/>
            </w:r>
            <w:r w:rsidRPr="009A68EE">
              <w:rPr>
                <w:rFonts w:ascii="Times New Roman" w:eastAsia="Times New Roman" w:hAnsi="Times New Roman" w:cs="Times New Roman"/>
                <w:b/>
                <w:bCs/>
                <w:sz w:val="24"/>
                <w:szCs w:val="24"/>
                <w:lang/>
              </w:rPr>
              <w:t>від 21 листопада 2018 р. № 1017</w:t>
            </w:r>
          </w:p>
        </w:tc>
      </w:tr>
    </w:tbl>
    <w:p w14:paraId="025DC592" w14:textId="77777777" w:rsidR="009A68EE" w:rsidRPr="009A68EE" w:rsidRDefault="009A68EE" w:rsidP="009A68EE">
      <w:pPr>
        <w:spacing w:before="300" w:after="450" w:line="240" w:lineRule="auto"/>
        <w:ind w:left="225" w:right="225"/>
        <w:jc w:val="center"/>
        <w:rPr>
          <w:rFonts w:ascii="Times New Roman" w:eastAsia="Times New Roman" w:hAnsi="Times New Roman" w:cs="Times New Roman"/>
          <w:sz w:val="24"/>
          <w:szCs w:val="24"/>
          <w:lang/>
        </w:rPr>
      </w:pPr>
      <w:bookmarkStart w:id="8" w:name="n11"/>
      <w:bookmarkEnd w:id="8"/>
      <w:r w:rsidRPr="009A68EE">
        <w:rPr>
          <w:rFonts w:ascii="Times New Roman" w:eastAsia="Times New Roman" w:hAnsi="Times New Roman" w:cs="Times New Roman"/>
          <w:b/>
          <w:bCs/>
          <w:sz w:val="32"/>
          <w:szCs w:val="32"/>
          <w:lang/>
        </w:rPr>
        <w:t>ПОЛОЖЕННЯ</w:t>
      </w:r>
      <w:r w:rsidRPr="009A68EE">
        <w:rPr>
          <w:rFonts w:ascii="Times New Roman" w:eastAsia="Times New Roman" w:hAnsi="Times New Roman" w:cs="Times New Roman"/>
          <w:sz w:val="24"/>
          <w:szCs w:val="24"/>
          <w:lang/>
        </w:rPr>
        <w:br/>
      </w:r>
      <w:r w:rsidRPr="009A68EE">
        <w:rPr>
          <w:rFonts w:ascii="Times New Roman" w:eastAsia="Times New Roman" w:hAnsi="Times New Roman" w:cs="Times New Roman"/>
          <w:b/>
          <w:bCs/>
          <w:sz w:val="32"/>
          <w:szCs w:val="32"/>
          <w:lang/>
        </w:rPr>
        <w:t>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w:t>
      </w:r>
    </w:p>
    <w:p w14:paraId="62711DF2"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9" w:name="n12"/>
      <w:bookmarkEnd w:id="9"/>
      <w:r w:rsidRPr="009A68EE">
        <w:rPr>
          <w:rFonts w:ascii="Times New Roman" w:eastAsia="Times New Roman" w:hAnsi="Times New Roman" w:cs="Times New Roman"/>
          <w:sz w:val="24"/>
          <w:szCs w:val="24"/>
          <w:lang/>
        </w:rPr>
        <w:t>1. Це Положення визначає механізм призначення та виплати 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 які постали на захист демократичних цінностей, прав і свобод людини та громадянина, національних інтересів нашої держави, її європейського вибору.</w:t>
      </w:r>
    </w:p>
    <w:p w14:paraId="2896B7B1"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0" w:name="n13"/>
      <w:bookmarkEnd w:id="10"/>
      <w:r w:rsidRPr="009A68EE">
        <w:rPr>
          <w:rFonts w:ascii="Times New Roman" w:eastAsia="Times New Roman" w:hAnsi="Times New Roman" w:cs="Times New Roman"/>
          <w:sz w:val="24"/>
          <w:szCs w:val="24"/>
          <w:lang/>
        </w:rPr>
        <w:t xml:space="preserve">2.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 (далі - стипендії) призначаються за вагомий внесок у розвиток української науки як важливої </w:t>
      </w:r>
      <w:r w:rsidRPr="009A68EE">
        <w:rPr>
          <w:rFonts w:ascii="Times New Roman" w:eastAsia="Times New Roman" w:hAnsi="Times New Roman" w:cs="Times New Roman"/>
          <w:sz w:val="24"/>
          <w:szCs w:val="24"/>
          <w:lang/>
        </w:rPr>
        <w:lastRenderedPageBreak/>
        <w:t>складової захисту національних інтересів України, за посилення міжнародного авторитету України, внесок у розвиток демократичних та гуманістичних цінностей у сфері науки і освіти. Призначається по п’ять стипендій у кожній з таких номінацій:</w:t>
      </w:r>
    </w:p>
    <w:p w14:paraId="3911C590"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1" w:name="n14"/>
      <w:bookmarkEnd w:id="11"/>
      <w:r w:rsidRPr="009A68EE">
        <w:rPr>
          <w:rFonts w:ascii="Times New Roman" w:eastAsia="Times New Roman" w:hAnsi="Times New Roman" w:cs="Times New Roman"/>
          <w:sz w:val="24"/>
          <w:szCs w:val="24"/>
          <w:lang/>
        </w:rPr>
        <w:t>стипендія імені Дмитра Максимова;</w:t>
      </w:r>
    </w:p>
    <w:p w14:paraId="79D4EAFE"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2" w:name="n15"/>
      <w:bookmarkEnd w:id="12"/>
      <w:r w:rsidRPr="009A68EE">
        <w:rPr>
          <w:rFonts w:ascii="Times New Roman" w:eastAsia="Times New Roman" w:hAnsi="Times New Roman" w:cs="Times New Roman"/>
          <w:sz w:val="24"/>
          <w:szCs w:val="24"/>
          <w:lang/>
        </w:rPr>
        <w:t>стипендія імені Назарія Войтовича;</w:t>
      </w:r>
    </w:p>
    <w:p w14:paraId="78480FA0"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3" w:name="n16"/>
      <w:bookmarkEnd w:id="13"/>
      <w:r w:rsidRPr="009A68EE">
        <w:rPr>
          <w:rFonts w:ascii="Times New Roman" w:eastAsia="Times New Roman" w:hAnsi="Times New Roman" w:cs="Times New Roman"/>
          <w:sz w:val="24"/>
          <w:szCs w:val="24"/>
          <w:lang/>
        </w:rPr>
        <w:t>стипендія імені Романа Гурика;</w:t>
      </w:r>
    </w:p>
    <w:p w14:paraId="7F8C68FA"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4" w:name="n17"/>
      <w:bookmarkEnd w:id="14"/>
      <w:r w:rsidRPr="009A68EE">
        <w:rPr>
          <w:rFonts w:ascii="Times New Roman" w:eastAsia="Times New Roman" w:hAnsi="Times New Roman" w:cs="Times New Roman"/>
          <w:sz w:val="24"/>
          <w:szCs w:val="24"/>
          <w:lang/>
        </w:rPr>
        <w:t>стипендія імені Устима Голоднюка;</w:t>
      </w:r>
    </w:p>
    <w:p w14:paraId="48A448C3"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5" w:name="n18"/>
      <w:bookmarkEnd w:id="15"/>
      <w:r w:rsidRPr="009A68EE">
        <w:rPr>
          <w:rFonts w:ascii="Times New Roman" w:eastAsia="Times New Roman" w:hAnsi="Times New Roman" w:cs="Times New Roman"/>
          <w:sz w:val="24"/>
          <w:szCs w:val="24"/>
          <w:lang/>
        </w:rPr>
        <w:t>стипендія імені Юрія Поправки.</w:t>
      </w:r>
    </w:p>
    <w:p w14:paraId="61884A1D"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6" w:name="n19"/>
      <w:bookmarkEnd w:id="16"/>
      <w:r w:rsidRPr="009A68EE">
        <w:rPr>
          <w:rFonts w:ascii="Times New Roman" w:eastAsia="Times New Roman" w:hAnsi="Times New Roman" w:cs="Times New Roman"/>
          <w:sz w:val="24"/>
          <w:szCs w:val="24"/>
          <w:lang/>
        </w:rPr>
        <w:t>3. Щороку до Дня Гідності та Свободи призначається 25 стипендій строком на один рік у розмірі двох прожиткових мінімумів для працездатних осіб, встановленому на початок року, кожна.</w:t>
      </w:r>
    </w:p>
    <w:p w14:paraId="44901C3E"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7" w:name="n20"/>
      <w:bookmarkEnd w:id="17"/>
      <w:r w:rsidRPr="009A68EE">
        <w:rPr>
          <w:rFonts w:ascii="Times New Roman" w:eastAsia="Times New Roman" w:hAnsi="Times New Roman" w:cs="Times New Roman"/>
          <w:sz w:val="24"/>
          <w:szCs w:val="24"/>
          <w:lang/>
        </w:rPr>
        <w:t>Стипендії призначаються на конкурсних засадах.</w:t>
      </w:r>
    </w:p>
    <w:p w14:paraId="67984AF7"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8" w:name="n21"/>
      <w:bookmarkEnd w:id="18"/>
      <w:r w:rsidRPr="009A68EE">
        <w:rPr>
          <w:rFonts w:ascii="Times New Roman" w:eastAsia="Times New Roman" w:hAnsi="Times New Roman" w:cs="Times New Roman"/>
          <w:sz w:val="24"/>
          <w:szCs w:val="24"/>
          <w:lang/>
        </w:rPr>
        <w:t>МОН щомісяця перераховує стипендії стипендіатам за основним місцем роботи (навчання) додатково до посадового окладу, іменної або ординарної (звичайної) академічної стипендії аспіранта, ад’юнкта, докторанта, доплат і надбавок.</w:t>
      </w:r>
    </w:p>
    <w:p w14:paraId="5880DAC4"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19" w:name="n22"/>
      <w:bookmarkEnd w:id="19"/>
      <w:r w:rsidRPr="009A68EE">
        <w:rPr>
          <w:rFonts w:ascii="Times New Roman" w:eastAsia="Times New Roman" w:hAnsi="Times New Roman" w:cs="Times New Roman"/>
          <w:sz w:val="24"/>
          <w:szCs w:val="24"/>
          <w:lang/>
        </w:rPr>
        <w:t>Виплата стипендій розпочинається з 1 січня наступного року після року, в якому проводився конкурс на здобуття стипендій.</w:t>
      </w:r>
    </w:p>
    <w:p w14:paraId="625586C4"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0" w:name="n23"/>
      <w:bookmarkEnd w:id="20"/>
      <w:r w:rsidRPr="009A68EE">
        <w:rPr>
          <w:rFonts w:ascii="Times New Roman" w:eastAsia="Times New Roman" w:hAnsi="Times New Roman" w:cs="Times New Roman"/>
          <w:sz w:val="24"/>
          <w:szCs w:val="24"/>
          <w:lang/>
        </w:rPr>
        <w:t>4. На здобуття стипендії можуть висуватися наукові, науково-педагогічні працівники, аспіранти, ад’юнкти, докторанти закладів вищої освіти та наукових установ.</w:t>
      </w:r>
    </w:p>
    <w:p w14:paraId="061FE6D2"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1" w:name="n24"/>
      <w:bookmarkEnd w:id="21"/>
      <w:r w:rsidRPr="009A68EE">
        <w:rPr>
          <w:rFonts w:ascii="Times New Roman" w:eastAsia="Times New Roman" w:hAnsi="Times New Roman" w:cs="Times New Roman"/>
          <w:sz w:val="24"/>
          <w:szCs w:val="24"/>
          <w:lang/>
        </w:rPr>
        <w:t>Вік претендентів, які висуваються на здобуття стипендії, станом на 1 січня року, в якому розпочинається виплата стипендій, не може перевищувати 35 років включно для осіб, які мають вищу освіту не нижче другого (магістерського) рівня, та 40 років включно для осіб, які мають науковий ступінь доктора наук.</w:t>
      </w:r>
    </w:p>
    <w:p w14:paraId="10E6C30F"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2" w:name="n54"/>
      <w:bookmarkEnd w:id="22"/>
      <w:r w:rsidRPr="009A68EE">
        <w:rPr>
          <w:rFonts w:ascii="Times New Roman" w:eastAsia="Times New Roman" w:hAnsi="Times New Roman" w:cs="Times New Roman"/>
          <w:i/>
          <w:iCs/>
          <w:sz w:val="24"/>
          <w:szCs w:val="24"/>
          <w:lang/>
        </w:rPr>
        <w:t>{Абзац другий пункту 4 із змінами, внесеними згідно з Постановою КМ </w:t>
      </w:r>
      <w:hyperlink r:id="rId7" w:anchor="n10"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7FD5D5D6"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3" w:name="n25"/>
      <w:bookmarkEnd w:id="23"/>
      <w:r w:rsidRPr="009A68EE">
        <w:rPr>
          <w:rFonts w:ascii="Times New Roman" w:eastAsia="Times New Roman" w:hAnsi="Times New Roman" w:cs="Times New Roman"/>
          <w:sz w:val="24"/>
          <w:szCs w:val="24"/>
          <w:lang/>
        </w:rPr>
        <w:t>5. Обов’язковою умовою для здобуття стипендії є наявність у претендента вагомих наукових результатів з наукового напряму, в якому працює (за яким навчається) претендент (не менше трьох з перерахованих форм: монографії, наукові статті, зокрема опубліковані у виданнях, що входять до наукометричних баз даних Web of Science, Scopus (Index Copernicus для гуманітарного та соціоекономічного напрямів), наукові доповіді, охоронні документи на інтелектуальну власність, науково-методичні документи, звіти), його активна громадянська позиція щодо захисту демократичних цінностей, прав і свобод людини та громадянина, національних інтересів держави, її європейського вибору, а також у формуванні національної самосвідомості, гідності та почуття патріотизму.</w:t>
      </w:r>
    </w:p>
    <w:p w14:paraId="49796635"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4" w:name="n26"/>
      <w:bookmarkEnd w:id="24"/>
      <w:r w:rsidRPr="009A68EE">
        <w:rPr>
          <w:rFonts w:ascii="Times New Roman" w:eastAsia="Times New Roman" w:hAnsi="Times New Roman" w:cs="Times New Roman"/>
          <w:sz w:val="24"/>
          <w:szCs w:val="24"/>
          <w:lang/>
        </w:rPr>
        <w:t>Висунення претендентів на здобуття стипендії може здійснюватися:</w:t>
      </w:r>
    </w:p>
    <w:p w14:paraId="5152D5A5"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5" w:name="n27"/>
      <w:bookmarkEnd w:id="25"/>
      <w:r w:rsidRPr="009A68EE">
        <w:rPr>
          <w:rFonts w:ascii="Times New Roman" w:eastAsia="Times New Roman" w:hAnsi="Times New Roman" w:cs="Times New Roman"/>
          <w:sz w:val="24"/>
          <w:szCs w:val="24"/>
          <w:lang/>
        </w:rPr>
        <w:t>за місцем основної роботи (навчання) вченими (науковими, науково-технічними, технічними) радами закладів вищої освіти, наукових установ за поданням рад молодих вчених або наукових товариств студентів (курсантів, слухачів), аспірантів, ад’юнктів, докторантів і молодих вчених, відповідного закладу вищої освіти або відповідної наукової установи;</w:t>
      </w:r>
    </w:p>
    <w:p w14:paraId="71DB0556"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6" w:name="n28"/>
      <w:bookmarkEnd w:id="26"/>
      <w:r w:rsidRPr="009A68EE">
        <w:rPr>
          <w:rFonts w:ascii="Times New Roman" w:eastAsia="Times New Roman" w:hAnsi="Times New Roman" w:cs="Times New Roman"/>
          <w:sz w:val="24"/>
          <w:szCs w:val="24"/>
          <w:lang/>
        </w:rPr>
        <w:t>радами молодих вчених при органах виконавчої влади.</w:t>
      </w:r>
    </w:p>
    <w:p w14:paraId="7A68B1BE"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7" w:name="n29"/>
      <w:bookmarkEnd w:id="27"/>
      <w:r w:rsidRPr="009A68EE">
        <w:rPr>
          <w:rFonts w:ascii="Times New Roman" w:eastAsia="Times New Roman" w:hAnsi="Times New Roman" w:cs="Times New Roman"/>
          <w:sz w:val="24"/>
          <w:szCs w:val="24"/>
          <w:lang/>
        </w:rPr>
        <w:t>6. Конкурс на здобуття стипендій (далі - конкурс) оголошується наказом МОН.</w:t>
      </w:r>
    </w:p>
    <w:p w14:paraId="1D77CFD2"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8" w:name="n30"/>
      <w:bookmarkEnd w:id="28"/>
      <w:r w:rsidRPr="009A68EE">
        <w:rPr>
          <w:rFonts w:ascii="Times New Roman" w:eastAsia="Times New Roman" w:hAnsi="Times New Roman" w:cs="Times New Roman"/>
          <w:sz w:val="24"/>
          <w:szCs w:val="24"/>
          <w:lang/>
        </w:rPr>
        <w:lastRenderedPageBreak/>
        <w:t>7. Для участі в конкурсі заклади вищої освіти, наукові установи або ради молодих вчених при органі виконавчої влади щороку не пізніше 20 вересня подають до МОН разом із супровідним листом такі документи:</w:t>
      </w:r>
    </w:p>
    <w:p w14:paraId="186C6044"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29" w:name="n31"/>
      <w:bookmarkEnd w:id="29"/>
      <w:r w:rsidRPr="009A68EE">
        <w:rPr>
          <w:rFonts w:ascii="Times New Roman" w:eastAsia="Times New Roman" w:hAnsi="Times New Roman" w:cs="Times New Roman"/>
          <w:sz w:val="24"/>
          <w:szCs w:val="24"/>
          <w:lang/>
        </w:rPr>
        <w:t>мотивоване подання із зазначенням органу висування щодо призначення стипендії, в якому зазначаються наукові здобутки претендента та його активна громадянська позиція, за підписом керівника закладу вищої освіти, наукової установи або голови ради молодих вчених при органі виконавчої влади;</w:t>
      </w:r>
    </w:p>
    <w:p w14:paraId="10B5D44B"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0" w:name="n55"/>
      <w:bookmarkEnd w:id="30"/>
      <w:r w:rsidRPr="009A68EE">
        <w:rPr>
          <w:rFonts w:ascii="Times New Roman" w:eastAsia="Times New Roman" w:hAnsi="Times New Roman" w:cs="Times New Roman"/>
          <w:i/>
          <w:iCs/>
          <w:sz w:val="24"/>
          <w:szCs w:val="24"/>
          <w:lang/>
        </w:rPr>
        <w:t>{Абзац другий пункту 7 із змінами, внесеними згідно з Постановою КМ </w:t>
      </w:r>
      <w:hyperlink r:id="rId8" w:anchor="n12"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2A9DEE94"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1" w:name="n32"/>
      <w:bookmarkEnd w:id="31"/>
      <w:r w:rsidRPr="009A68EE">
        <w:rPr>
          <w:rFonts w:ascii="Times New Roman" w:eastAsia="Times New Roman" w:hAnsi="Times New Roman" w:cs="Times New Roman"/>
          <w:sz w:val="24"/>
          <w:szCs w:val="24"/>
          <w:lang/>
        </w:rPr>
        <w:t>мотиваційний лист претендента щодо участі в конкурсі із зазначенням номінації відповідно до пункту 2 цього Положення;</w:t>
      </w:r>
    </w:p>
    <w:p w14:paraId="07D6797D"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2" w:name="n33"/>
      <w:bookmarkEnd w:id="32"/>
      <w:r w:rsidRPr="009A68EE">
        <w:rPr>
          <w:rFonts w:ascii="Times New Roman" w:eastAsia="Times New Roman" w:hAnsi="Times New Roman" w:cs="Times New Roman"/>
          <w:sz w:val="24"/>
          <w:szCs w:val="24"/>
          <w:lang/>
        </w:rPr>
        <w:t>витяг із протоколу засідання вченої (наукової, науково-технічної, технічної) ради закладу вищої освіти чи наукової установи або засідання ради молодих вчених при органі виконавчої влади;</w:t>
      </w:r>
    </w:p>
    <w:p w14:paraId="49FF5C18"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3" w:name="n34"/>
      <w:bookmarkEnd w:id="33"/>
      <w:r w:rsidRPr="009A68EE">
        <w:rPr>
          <w:rFonts w:ascii="Times New Roman" w:eastAsia="Times New Roman" w:hAnsi="Times New Roman" w:cs="Times New Roman"/>
          <w:sz w:val="24"/>
          <w:szCs w:val="24"/>
          <w:lang/>
        </w:rPr>
        <w:t>відомості про претендента, завірені відділом кадрів за місцем його основної роботи (навчання), а саме: прізвище, ім’я, по батькові, дата, місяць і рік народження, повне найменування організації, де він працює (навчається), посада, науковий ступінь, вчене звання; наявність державних нагород; контактний номер телефону, адреса електронної пошти;</w:t>
      </w:r>
    </w:p>
    <w:p w14:paraId="647CDA96"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4" w:name="n35"/>
      <w:bookmarkEnd w:id="34"/>
      <w:r w:rsidRPr="009A68EE">
        <w:rPr>
          <w:rFonts w:ascii="Times New Roman" w:eastAsia="Times New Roman" w:hAnsi="Times New Roman" w:cs="Times New Roman"/>
          <w:sz w:val="24"/>
          <w:szCs w:val="24"/>
          <w:lang/>
        </w:rPr>
        <w:t>перелік наукових публікацій претендента за останні три роки, підписаний ним і завірений ученим секретарем закладу вищої освіти чи наукової установи;</w:t>
      </w:r>
    </w:p>
    <w:p w14:paraId="24DA8C7A"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5" w:name="n36"/>
      <w:bookmarkEnd w:id="35"/>
      <w:r w:rsidRPr="009A68EE">
        <w:rPr>
          <w:rFonts w:ascii="Times New Roman" w:eastAsia="Times New Roman" w:hAnsi="Times New Roman" w:cs="Times New Roman"/>
          <w:sz w:val="24"/>
          <w:szCs w:val="24"/>
          <w:lang/>
        </w:rPr>
        <w:t>копії найважливіших (на думку претендента) праць (не більше трьох), для монографій і посібників - копія титульної сторінки, вихідних даних та анотації.</w:t>
      </w:r>
    </w:p>
    <w:p w14:paraId="6F4BF1F2"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6" w:name="n37"/>
      <w:bookmarkEnd w:id="36"/>
      <w:r w:rsidRPr="009A68EE">
        <w:rPr>
          <w:rFonts w:ascii="Times New Roman" w:eastAsia="Times New Roman" w:hAnsi="Times New Roman" w:cs="Times New Roman"/>
          <w:sz w:val="24"/>
          <w:szCs w:val="24"/>
          <w:lang/>
        </w:rPr>
        <w:t>Претендент має право надавати інші документи (рекомендаційні листи, копії документів про відзнаки, посилання на реалізовані проекти (заходи), фото- та відеоматеріали, що засвідчують його активну громадянську позицію щодо захисту демократичних цінностей, прав і свобод людини та громадянина, національних інтересів держави, її європейського вибору, а також здобутки у формуванні національної самосвідомості, гідності та почуття патріотизму.</w:t>
      </w:r>
    </w:p>
    <w:p w14:paraId="4F8DB1A5"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7" w:name="n56"/>
      <w:bookmarkEnd w:id="37"/>
      <w:r w:rsidRPr="009A68EE">
        <w:rPr>
          <w:rFonts w:ascii="Times New Roman" w:eastAsia="Times New Roman" w:hAnsi="Times New Roman" w:cs="Times New Roman"/>
          <w:sz w:val="24"/>
          <w:szCs w:val="24"/>
          <w:lang/>
        </w:rPr>
        <w:t>Претендент несе особисту відповідальність за достовірність поданих матеріалів.</w:t>
      </w:r>
    </w:p>
    <w:p w14:paraId="09E4F3F7"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8" w:name="n59"/>
      <w:bookmarkEnd w:id="38"/>
      <w:r w:rsidRPr="009A68EE">
        <w:rPr>
          <w:rFonts w:ascii="Times New Roman" w:eastAsia="Times New Roman" w:hAnsi="Times New Roman" w:cs="Times New Roman"/>
          <w:i/>
          <w:iCs/>
          <w:sz w:val="24"/>
          <w:szCs w:val="24"/>
          <w:lang/>
        </w:rPr>
        <w:t>{Пункт 7 доповнено абзацом згідно з Постановою КМ </w:t>
      </w:r>
      <w:hyperlink r:id="rId9" w:anchor="n13"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2F700939"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39" w:name="n57"/>
      <w:bookmarkEnd w:id="39"/>
      <w:r w:rsidRPr="009A68EE">
        <w:rPr>
          <w:rFonts w:ascii="Times New Roman" w:eastAsia="Times New Roman" w:hAnsi="Times New Roman" w:cs="Times New Roman"/>
          <w:sz w:val="24"/>
          <w:szCs w:val="24"/>
          <w:lang/>
        </w:rPr>
        <w:t>Подання одного і того самого претендента від різних закладів вищої освіти, Національної академії наук, національних галузевих академій наук, наукових установ або рад молодих вчених при органах виконавчої влади, а також у різних номінаціях не допускається.</w:t>
      </w:r>
    </w:p>
    <w:p w14:paraId="781E95E9"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0" w:name="n60"/>
      <w:bookmarkEnd w:id="40"/>
      <w:r w:rsidRPr="009A68EE">
        <w:rPr>
          <w:rFonts w:ascii="Times New Roman" w:eastAsia="Times New Roman" w:hAnsi="Times New Roman" w:cs="Times New Roman"/>
          <w:i/>
          <w:iCs/>
          <w:sz w:val="24"/>
          <w:szCs w:val="24"/>
          <w:lang/>
        </w:rPr>
        <w:t>{Пункт 7 доповнено абзацом згідно з Постановою КМ </w:t>
      </w:r>
      <w:hyperlink r:id="rId10" w:anchor="n13"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486A136A"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1" w:name="n58"/>
      <w:bookmarkEnd w:id="41"/>
      <w:r w:rsidRPr="009A68EE">
        <w:rPr>
          <w:rFonts w:ascii="Times New Roman" w:eastAsia="Times New Roman" w:hAnsi="Times New Roman" w:cs="Times New Roman"/>
          <w:sz w:val="24"/>
          <w:szCs w:val="24"/>
          <w:lang/>
        </w:rPr>
        <w:t>Повторне подання претендентів, що вже отримували стипендії, не допускається.</w:t>
      </w:r>
    </w:p>
    <w:p w14:paraId="2877A872"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2" w:name="n61"/>
      <w:bookmarkEnd w:id="42"/>
      <w:r w:rsidRPr="009A68EE">
        <w:rPr>
          <w:rFonts w:ascii="Times New Roman" w:eastAsia="Times New Roman" w:hAnsi="Times New Roman" w:cs="Times New Roman"/>
          <w:i/>
          <w:iCs/>
          <w:sz w:val="24"/>
          <w:szCs w:val="24"/>
          <w:lang/>
        </w:rPr>
        <w:t>{Пункт 7 доповнено абзацом згідно з Постановою КМ </w:t>
      </w:r>
      <w:hyperlink r:id="rId11" w:anchor="n13"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1185D636"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3" w:name="n38"/>
      <w:bookmarkEnd w:id="43"/>
      <w:r w:rsidRPr="009A68EE">
        <w:rPr>
          <w:rFonts w:ascii="Times New Roman" w:eastAsia="Times New Roman" w:hAnsi="Times New Roman" w:cs="Times New Roman"/>
          <w:sz w:val="24"/>
          <w:szCs w:val="24"/>
          <w:lang/>
        </w:rPr>
        <w:t>8. Для проведення конкурсного відбору та підготовки пропозицій щодо призначення стипендій МОН утворює комісію з відбору претендентів, які беруть участь у конкурсі (далі - комісія), як постійний дорадчий орган.</w:t>
      </w:r>
    </w:p>
    <w:p w14:paraId="5677A351"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4" w:name="n39"/>
      <w:bookmarkEnd w:id="44"/>
      <w:r w:rsidRPr="009A68EE">
        <w:rPr>
          <w:rFonts w:ascii="Times New Roman" w:eastAsia="Times New Roman" w:hAnsi="Times New Roman" w:cs="Times New Roman"/>
          <w:sz w:val="24"/>
          <w:szCs w:val="24"/>
          <w:lang/>
        </w:rPr>
        <w:t xml:space="preserve">До складу комісії можуть входити представники громадської організації “Родина Героїв “Небесної Сотні”, родин Героїв Небесної Сотні (близькі родичі або уповноважені ними особи), чиїми іменами названі номінації стипендій, науковці, представники МОН і </w:t>
      </w:r>
      <w:r w:rsidRPr="009A68EE">
        <w:rPr>
          <w:rFonts w:ascii="Times New Roman" w:eastAsia="Times New Roman" w:hAnsi="Times New Roman" w:cs="Times New Roman"/>
          <w:sz w:val="24"/>
          <w:szCs w:val="24"/>
          <w:lang/>
        </w:rPr>
        <w:lastRenderedPageBreak/>
        <w:t>рад молодих вчених при органах виконавчої влади, ради молодих вчених Національної академії наук, рад молодих вчених національних галузевих академій наук.</w:t>
      </w:r>
    </w:p>
    <w:p w14:paraId="46C14220"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5" w:name="n40"/>
      <w:bookmarkEnd w:id="45"/>
      <w:r w:rsidRPr="009A68EE">
        <w:rPr>
          <w:rFonts w:ascii="Times New Roman" w:eastAsia="Times New Roman" w:hAnsi="Times New Roman" w:cs="Times New Roman"/>
          <w:sz w:val="24"/>
          <w:szCs w:val="24"/>
          <w:lang/>
        </w:rPr>
        <w:t>Комісія діє відповідно до положення, затвердженого наказом МОН.</w:t>
      </w:r>
    </w:p>
    <w:p w14:paraId="7F12AE72"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6" w:name="n41"/>
      <w:bookmarkEnd w:id="46"/>
      <w:r w:rsidRPr="009A68EE">
        <w:rPr>
          <w:rFonts w:ascii="Times New Roman" w:eastAsia="Times New Roman" w:hAnsi="Times New Roman" w:cs="Times New Roman"/>
          <w:sz w:val="24"/>
          <w:szCs w:val="24"/>
          <w:lang/>
        </w:rPr>
        <w:t>Комісія має право в разі необхідності перерозподіляти стипендії у межах номінацій, а також між державними органами та Національною академією наук, національними галузевими академіями наук за умови неподання на конкурс претендентів відповідними державними органами та/або Національною академією наук, національними галузевими академіями наук відповідно до розподілу, наведеного в </w:t>
      </w:r>
      <w:hyperlink r:id="rId12" w:anchor="n48" w:history="1">
        <w:r w:rsidRPr="009A68EE">
          <w:rPr>
            <w:rFonts w:ascii="Times New Roman" w:eastAsia="Times New Roman" w:hAnsi="Times New Roman" w:cs="Times New Roman"/>
            <w:color w:val="006600"/>
            <w:sz w:val="24"/>
            <w:szCs w:val="24"/>
            <w:u w:val="single"/>
            <w:lang/>
          </w:rPr>
          <w:t>додатку</w:t>
        </w:r>
      </w:hyperlink>
      <w:r w:rsidRPr="009A68EE">
        <w:rPr>
          <w:rFonts w:ascii="Times New Roman" w:eastAsia="Times New Roman" w:hAnsi="Times New Roman" w:cs="Times New Roman"/>
          <w:sz w:val="24"/>
          <w:szCs w:val="24"/>
          <w:lang/>
        </w:rPr>
        <w:t> до постанови Кабінету Міністрів України від 21 листопада 2018 р. № 1017 “Про державні іменні стипендії найкращим молодим вченим для увічнення подій Революції Гідності та вшанування подвигу Героїв України - Героїв Небесної Сотні”.</w:t>
      </w:r>
    </w:p>
    <w:p w14:paraId="0ABB500A"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7" w:name="n62"/>
      <w:bookmarkEnd w:id="47"/>
      <w:r w:rsidRPr="009A68EE">
        <w:rPr>
          <w:rFonts w:ascii="Times New Roman" w:eastAsia="Times New Roman" w:hAnsi="Times New Roman" w:cs="Times New Roman"/>
          <w:i/>
          <w:iCs/>
          <w:sz w:val="24"/>
          <w:szCs w:val="24"/>
          <w:lang/>
        </w:rPr>
        <w:t>{Абзац четвертий пункту 8 із змінами, внесеними згідно з Постановою КМ </w:t>
      </w:r>
      <w:hyperlink r:id="rId13" w:anchor="n17"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4EFA5697"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8" w:name="n42"/>
      <w:bookmarkEnd w:id="48"/>
      <w:r w:rsidRPr="009A68EE">
        <w:rPr>
          <w:rFonts w:ascii="Times New Roman" w:eastAsia="Times New Roman" w:hAnsi="Times New Roman" w:cs="Times New Roman"/>
          <w:sz w:val="24"/>
          <w:szCs w:val="24"/>
          <w:lang/>
        </w:rPr>
        <w:t>9. Організаційне забезпечення діяльності комісії здійснює МОН.</w:t>
      </w:r>
    </w:p>
    <w:p w14:paraId="74D8B937"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49" w:name="n43"/>
      <w:bookmarkEnd w:id="49"/>
      <w:r w:rsidRPr="009A68EE">
        <w:rPr>
          <w:rFonts w:ascii="Times New Roman" w:eastAsia="Times New Roman" w:hAnsi="Times New Roman" w:cs="Times New Roman"/>
          <w:sz w:val="24"/>
          <w:szCs w:val="24"/>
          <w:lang/>
        </w:rPr>
        <w:t>За результатами роботи комісії МОН видає наказ про призначення стипендій.</w:t>
      </w:r>
    </w:p>
    <w:p w14:paraId="3946756E"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50" w:name="n44"/>
      <w:bookmarkEnd w:id="50"/>
      <w:r w:rsidRPr="009A68EE">
        <w:rPr>
          <w:rFonts w:ascii="Times New Roman" w:eastAsia="Times New Roman" w:hAnsi="Times New Roman" w:cs="Times New Roman"/>
          <w:sz w:val="24"/>
          <w:szCs w:val="24"/>
          <w:lang/>
        </w:rPr>
        <w:t>Інформація про призначення стипендій оприлюднюється на офіційному веб-сайті МОН.</w:t>
      </w:r>
    </w:p>
    <w:p w14:paraId="5F13DFF1" w14:textId="77777777" w:rsidR="009A68EE" w:rsidRPr="009A68EE" w:rsidRDefault="009A68EE" w:rsidP="009A68EE">
      <w:pPr>
        <w:spacing w:after="0" w:line="240" w:lineRule="auto"/>
        <w:rPr>
          <w:rFonts w:ascii="Times New Roman" w:eastAsia="Times New Roman" w:hAnsi="Times New Roman" w:cs="Times New Roman"/>
          <w:sz w:val="24"/>
          <w:szCs w:val="24"/>
          <w:lang/>
        </w:rPr>
      </w:pPr>
      <w:bookmarkStart w:id="51" w:name="n52"/>
      <w:bookmarkEnd w:id="51"/>
      <w:r w:rsidRPr="009A68EE">
        <w:rPr>
          <w:rFonts w:ascii="Times New Roman" w:eastAsia="Times New Roman" w:hAnsi="Times New Roman" w:cs="Times New Roman"/>
          <w:sz w:val="24"/>
          <w:szCs w:val="24"/>
          <w:lang/>
        </w:rPr>
        <w:pict w14:anchorId="3382620D">
          <v:rect id="_x0000_i1026" style="width:0;height:0" o:hralign="center" o:hrstd="t" o:hrnoshade="t" o:hr="t" fillcolor="black" stroked="f"/>
        </w:pict>
      </w:r>
    </w:p>
    <w:p w14:paraId="1882F85F" w14:textId="77777777" w:rsidR="009A68EE" w:rsidRPr="009A68EE" w:rsidRDefault="009A68EE" w:rsidP="009A68EE">
      <w:pPr>
        <w:spacing w:after="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br/>
      </w:r>
    </w:p>
    <w:tbl>
      <w:tblPr>
        <w:tblW w:w="5000" w:type="pct"/>
        <w:tblCellMar>
          <w:left w:w="0" w:type="dxa"/>
          <w:right w:w="0" w:type="dxa"/>
        </w:tblCellMar>
        <w:tblLook w:val="04A0" w:firstRow="1" w:lastRow="0" w:firstColumn="1" w:lastColumn="0" w:noHBand="0" w:noVBand="1"/>
      </w:tblPr>
      <w:tblGrid>
        <w:gridCol w:w="4349"/>
        <w:gridCol w:w="5000"/>
      </w:tblGrid>
      <w:tr w:rsidR="009A68EE" w:rsidRPr="009A68EE" w14:paraId="5BB9CA3A" w14:textId="77777777" w:rsidTr="009A68EE">
        <w:tc>
          <w:tcPr>
            <w:tcW w:w="2000" w:type="pct"/>
            <w:tcBorders>
              <w:top w:val="single" w:sz="2" w:space="0" w:color="auto"/>
              <w:left w:val="single" w:sz="2" w:space="0" w:color="auto"/>
              <w:bottom w:val="single" w:sz="2" w:space="0" w:color="auto"/>
              <w:right w:val="single" w:sz="2" w:space="0" w:color="auto"/>
            </w:tcBorders>
            <w:hideMark/>
          </w:tcPr>
          <w:p w14:paraId="737F037D"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bookmarkStart w:id="52" w:name="n47"/>
            <w:bookmarkEnd w:id="52"/>
          </w:p>
        </w:tc>
        <w:tc>
          <w:tcPr>
            <w:tcW w:w="2300" w:type="pct"/>
            <w:tcBorders>
              <w:top w:val="single" w:sz="2" w:space="0" w:color="auto"/>
              <w:left w:val="single" w:sz="2" w:space="0" w:color="auto"/>
              <w:bottom w:val="single" w:sz="2" w:space="0" w:color="auto"/>
              <w:right w:val="single" w:sz="2" w:space="0" w:color="auto"/>
            </w:tcBorders>
            <w:hideMark/>
          </w:tcPr>
          <w:p w14:paraId="6AB5CE57"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Додаток</w:t>
            </w:r>
            <w:r w:rsidRPr="009A68EE">
              <w:rPr>
                <w:rFonts w:ascii="Times New Roman" w:eastAsia="Times New Roman" w:hAnsi="Times New Roman" w:cs="Times New Roman"/>
                <w:sz w:val="24"/>
                <w:szCs w:val="24"/>
                <w:lang/>
              </w:rPr>
              <w:br/>
              <w:t>до постанови Кабінету Міністрів України</w:t>
            </w:r>
            <w:r w:rsidRPr="009A68EE">
              <w:rPr>
                <w:rFonts w:ascii="Times New Roman" w:eastAsia="Times New Roman" w:hAnsi="Times New Roman" w:cs="Times New Roman"/>
                <w:sz w:val="24"/>
                <w:szCs w:val="24"/>
                <w:lang/>
              </w:rPr>
              <w:br/>
              <w:t>від 21 листопада 2018 р. № 1017</w:t>
            </w:r>
          </w:p>
        </w:tc>
      </w:tr>
    </w:tbl>
    <w:p w14:paraId="018FFF1F" w14:textId="77777777" w:rsidR="009A68EE" w:rsidRPr="009A68EE" w:rsidRDefault="009A68EE" w:rsidP="009A68EE">
      <w:pPr>
        <w:spacing w:before="300" w:after="450" w:line="240" w:lineRule="auto"/>
        <w:ind w:left="225" w:right="225"/>
        <w:jc w:val="center"/>
        <w:rPr>
          <w:rFonts w:ascii="Times New Roman" w:eastAsia="Times New Roman" w:hAnsi="Times New Roman" w:cs="Times New Roman"/>
          <w:sz w:val="24"/>
          <w:szCs w:val="24"/>
          <w:lang/>
        </w:rPr>
      </w:pPr>
      <w:bookmarkStart w:id="53" w:name="n48"/>
      <w:bookmarkEnd w:id="53"/>
      <w:r w:rsidRPr="009A68EE">
        <w:rPr>
          <w:rFonts w:ascii="Times New Roman" w:eastAsia="Times New Roman" w:hAnsi="Times New Roman" w:cs="Times New Roman"/>
          <w:b/>
          <w:bCs/>
          <w:sz w:val="32"/>
          <w:szCs w:val="32"/>
          <w:lang/>
        </w:rPr>
        <w:t>РОЗПОДІЛ</w:t>
      </w:r>
      <w:r w:rsidRPr="009A68EE">
        <w:rPr>
          <w:rFonts w:ascii="Times New Roman" w:eastAsia="Times New Roman" w:hAnsi="Times New Roman" w:cs="Times New Roman"/>
          <w:sz w:val="24"/>
          <w:szCs w:val="24"/>
          <w:lang/>
        </w:rPr>
        <w:br/>
      </w:r>
      <w:r w:rsidRPr="009A68EE">
        <w:rPr>
          <w:rFonts w:ascii="Times New Roman" w:eastAsia="Times New Roman" w:hAnsi="Times New Roman" w:cs="Times New Roman"/>
          <w:b/>
          <w:bCs/>
          <w:sz w:val="32"/>
          <w:szCs w:val="32"/>
          <w:lang/>
        </w:rPr>
        <w:t>державних іменних стипендій найкращим молодим вченим для увічнення подій Революції Гідності та вшанування подвигу Героїв України - Героїв Небесної Сотні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873"/>
        <w:gridCol w:w="2482"/>
      </w:tblGrid>
      <w:tr w:rsidR="009A68EE" w:rsidRPr="009A68EE" w14:paraId="208E10ED" w14:textId="77777777" w:rsidTr="009A68EE">
        <w:tc>
          <w:tcPr>
            <w:tcW w:w="6645" w:type="dxa"/>
            <w:tcBorders>
              <w:top w:val="single" w:sz="6" w:space="0" w:color="000000"/>
              <w:left w:val="nil"/>
              <w:bottom w:val="single" w:sz="6" w:space="0" w:color="000000"/>
              <w:right w:val="single" w:sz="6" w:space="0" w:color="000000"/>
            </w:tcBorders>
            <w:hideMark/>
          </w:tcPr>
          <w:p w14:paraId="0C3AF8E5"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bookmarkStart w:id="54" w:name="n49"/>
            <w:bookmarkEnd w:id="54"/>
            <w:r w:rsidRPr="009A68EE">
              <w:rPr>
                <w:rFonts w:ascii="Times New Roman" w:eastAsia="Times New Roman" w:hAnsi="Times New Roman" w:cs="Times New Roman"/>
                <w:sz w:val="24"/>
                <w:szCs w:val="24"/>
                <w:lang/>
              </w:rPr>
              <w:t>Найменування державних органів, національних академій наук</w:t>
            </w:r>
          </w:p>
        </w:tc>
        <w:tc>
          <w:tcPr>
            <w:tcW w:w="2400" w:type="dxa"/>
            <w:tcBorders>
              <w:top w:val="single" w:sz="6" w:space="0" w:color="000000"/>
              <w:left w:val="single" w:sz="6" w:space="0" w:color="000000"/>
              <w:bottom w:val="single" w:sz="6" w:space="0" w:color="000000"/>
              <w:right w:val="nil"/>
            </w:tcBorders>
            <w:hideMark/>
          </w:tcPr>
          <w:p w14:paraId="4D6B183F"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Кількість стипендій</w:t>
            </w:r>
          </w:p>
        </w:tc>
      </w:tr>
      <w:tr w:rsidR="009A68EE" w:rsidRPr="009A68EE" w14:paraId="4A832C9A" w14:textId="77777777" w:rsidTr="009A68EE">
        <w:tc>
          <w:tcPr>
            <w:tcW w:w="6645" w:type="dxa"/>
            <w:tcBorders>
              <w:top w:val="single" w:sz="6" w:space="0" w:color="000000"/>
              <w:left w:val="nil"/>
              <w:bottom w:val="nil"/>
              <w:right w:val="nil"/>
            </w:tcBorders>
            <w:hideMark/>
          </w:tcPr>
          <w:p w14:paraId="052C22C7"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МОН</w:t>
            </w:r>
          </w:p>
        </w:tc>
        <w:tc>
          <w:tcPr>
            <w:tcW w:w="2400" w:type="dxa"/>
            <w:tcBorders>
              <w:top w:val="single" w:sz="6" w:space="0" w:color="000000"/>
              <w:left w:val="nil"/>
              <w:bottom w:val="nil"/>
              <w:right w:val="nil"/>
            </w:tcBorders>
            <w:hideMark/>
          </w:tcPr>
          <w:p w14:paraId="093ED522"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8</w:t>
            </w:r>
          </w:p>
        </w:tc>
      </w:tr>
      <w:tr w:rsidR="009A68EE" w:rsidRPr="009A68EE" w14:paraId="1E99CB23" w14:textId="77777777" w:rsidTr="009A68EE">
        <w:tc>
          <w:tcPr>
            <w:tcW w:w="6645" w:type="dxa"/>
            <w:tcBorders>
              <w:top w:val="nil"/>
              <w:left w:val="nil"/>
              <w:bottom w:val="nil"/>
              <w:right w:val="nil"/>
            </w:tcBorders>
            <w:hideMark/>
          </w:tcPr>
          <w:p w14:paraId="2552F314"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Національна академія наук</w:t>
            </w:r>
          </w:p>
        </w:tc>
        <w:tc>
          <w:tcPr>
            <w:tcW w:w="2400" w:type="dxa"/>
            <w:tcBorders>
              <w:top w:val="nil"/>
              <w:left w:val="nil"/>
              <w:bottom w:val="nil"/>
              <w:right w:val="nil"/>
            </w:tcBorders>
            <w:hideMark/>
          </w:tcPr>
          <w:p w14:paraId="7A4405A7"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3</w:t>
            </w:r>
          </w:p>
        </w:tc>
      </w:tr>
      <w:tr w:rsidR="009A68EE" w:rsidRPr="009A68EE" w14:paraId="3E3AD260" w14:textId="77777777" w:rsidTr="009A68EE">
        <w:tc>
          <w:tcPr>
            <w:tcW w:w="6645" w:type="dxa"/>
            <w:tcBorders>
              <w:top w:val="nil"/>
              <w:left w:val="nil"/>
              <w:bottom w:val="nil"/>
              <w:right w:val="nil"/>
            </w:tcBorders>
            <w:hideMark/>
          </w:tcPr>
          <w:p w14:paraId="0D12ADBF"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Національна академія педагогічних наук</w:t>
            </w:r>
          </w:p>
        </w:tc>
        <w:tc>
          <w:tcPr>
            <w:tcW w:w="2400" w:type="dxa"/>
            <w:tcBorders>
              <w:top w:val="nil"/>
              <w:left w:val="nil"/>
              <w:bottom w:val="nil"/>
              <w:right w:val="nil"/>
            </w:tcBorders>
            <w:hideMark/>
          </w:tcPr>
          <w:p w14:paraId="20A03C6D"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0FB7F5C0" w14:textId="77777777" w:rsidTr="009A68EE">
        <w:tc>
          <w:tcPr>
            <w:tcW w:w="6645" w:type="dxa"/>
            <w:tcBorders>
              <w:top w:val="nil"/>
              <w:left w:val="nil"/>
              <w:bottom w:val="nil"/>
              <w:right w:val="nil"/>
            </w:tcBorders>
            <w:hideMark/>
          </w:tcPr>
          <w:p w14:paraId="71A5903A"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Національна академія аграрних наук</w:t>
            </w:r>
          </w:p>
        </w:tc>
        <w:tc>
          <w:tcPr>
            <w:tcW w:w="2400" w:type="dxa"/>
            <w:tcBorders>
              <w:top w:val="nil"/>
              <w:left w:val="nil"/>
              <w:bottom w:val="nil"/>
              <w:right w:val="nil"/>
            </w:tcBorders>
            <w:hideMark/>
          </w:tcPr>
          <w:p w14:paraId="779AFBBA"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0637FBA3" w14:textId="77777777" w:rsidTr="009A68EE">
        <w:tc>
          <w:tcPr>
            <w:tcW w:w="6645" w:type="dxa"/>
            <w:tcBorders>
              <w:top w:val="nil"/>
              <w:left w:val="nil"/>
              <w:bottom w:val="nil"/>
              <w:right w:val="nil"/>
            </w:tcBorders>
            <w:hideMark/>
          </w:tcPr>
          <w:p w14:paraId="1F5B7EE0"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Національна академія медичних наук</w:t>
            </w:r>
          </w:p>
        </w:tc>
        <w:tc>
          <w:tcPr>
            <w:tcW w:w="2400" w:type="dxa"/>
            <w:tcBorders>
              <w:top w:val="nil"/>
              <w:left w:val="nil"/>
              <w:bottom w:val="nil"/>
              <w:right w:val="nil"/>
            </w:tcBorders>
            <w:hideMark/>
          </w:tcPr>
          <w:p w14:paraId="141F0CBA"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68FEE8E6" w14:textId="77777777" w:rsidTr="009A68EE">
        <w:tc>
          <w:tcPr>
            <w:tcW w:w="6645" w:type="dxa"/>
            <w:tcBorders>
              <w:top w:val="nil"/>
              <w:left w:val="nil"/>
              <w:bottom w:val="nil"/>
              <w:right w:val="nil"/>
            </w:tcBorders>
            <w:hideMark/>
          </w:tcPr>
          <w:p w14:paraId="2CBD5B4E"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lastRenderedPageBreak/>
              <w:t>Національна академія правових наук</w:t>
            </w:r>
          </w:p>
        </w:tc>
        <w:tc>
          <w:tcPr>
            <w:tcW w:w="2400" w:type="dxa"/>
            <w:tcBorders>
              <w:top w:val="nil"/>
              <w:left w:val="nil"/>
              <w:bottom w:val="nil"/>
              <w:right w:val="nil"/>
            </w:tcBorders>
            <w:hideMark/>
          </w:tcPr>
          <w:p w14:paraId="776496ED"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405D3A5E" w14:textId="77777777" w:rsidTr="009A68EE">
        <w:tc>
          <w:tcPr>
            <w:tcW w:w="6645" w:type="dxa"/>
            <w:tcBorders>
              <w:top w:val="nil"/>
              <w:left w:val="nil"/>
              <w:bottom w:val="nil"/>
              <w:right w:val="nil"/>
            </w:tcBorders>
            <w:hideMark/>
          </w:tcPr>
          <w:p w14:paraId="1639A17D"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Національна академія мистецтв</w:t>
            </w:r>
          </w:p>
        </w:tc>
        <w:tc>
          <w:tcPr>
            <w:tcW w:w="2400" w:type="dxa"/>
            <w:tcBorders>
              <w:top w:val="nil"/>
              <w:left w:val="nil"/>
              <w:bottom w:val="nil"/>
              <w:right w:val="nil"/>
            </w:tcBorders>
            <w:hideMark/>
          </w:tcPr>
          <w:p w14:paraId="3BF4FB66"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301F5D68" w14:textId="77777777" w:rsidTr="009A68EE">
        <w:tc>
          <w:tcPr>
            <w:tcW w:w="6645" w:type="dxa"/>
            <w:tcBorders>
              <w:top w:val="nil"/>
              <w:left w:val="nil"/>
              <w:bottom w:val="nil"/>
              <w:right w:val="nil"/>
            </w:tcBorders>
            <w:hideMark/>
          </w:tcPr>
          <w:p w14:paraId="5394F878"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Міноборони</w:t>
            </w:r>
          </w:p>
        </w:tc>
        <w:tc>
          <w:tcPr>
            <w:tcW w:w="2400" w:type="dxa"/>
            <w:tcBorders>
              <w:top w:val="nil"/>
              <w:left w:val="nil"/>
              <w:bottom w:val="nil"/>
              <w:right w:val="nil"/>
            </w:tcBorders>
            <w:hideMark/>
          </w:tcPr>
          <w:p w14:paraId="150D0902"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2</w:t>
            </w:r>
          </w:p>
        </w:tc>
      </w:tr>
      <w:tr w:rsidR="009A68EE" w:rsidRPr="009A68EE" w14:paraId="57FF671C" w14:textId="77777777" w:rsidTr="009A68EE">
        <w:tc>
          <w:tcPr>
            <w:tcW w:w="6645" w:type="dxa"/>
            <w:tcBorders>
              <w:top w:val="nil"/>
              <w:left w:val="nil"/>
              <w:bottom w:val="nil"/>
              <w:right w:val="nil"/>
            </w:tcBorders>
            <w:hideMark/>
          </w:tcPr>
          <w:p w14:paraId="3E4F23CA"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Мінагрополітики</w:t>
            </w:r>
          </w:p>
        </w:tc>
        <w:tc>
          <w:tcPr>
            <w:tcW w:w="2400" w:type="dxa"/>
            <w:tcBorders>
              <w:top w:val="nil"/>
              <w:left w:val="nil"/>
              <w:bottom w:val="nil"/>
              <w:right w:val="nil"/>
            </w:tcBorders>
            <w:hideMark/>
          </w:tcPr>
          <w:p w14:paraId="7D1CE162"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6493E640" w14:textId="77777777" w:rsidTr="009A68EE">
        <w:tc>
          <w:tcPr>
            <w:tcW w:w="6645" w:type="dxa"/>
            <w:tcBorders>
              <w:top w:val="nil"/>
              <w:left w:val="nil"/>
              <w:bottom w:val="nil"/>
              <w:right w:val="nil"/>
            </w:tcBorders>
            <w:hideMark/>
          </w:tcPr>
          <w:p w14:paraId="7C237668"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МВС</w:t>
            </w:r>
          </w:p>
        </w:tc>
        <w:tc>
          <w:tcPr>
            <w:tcW w:w="2400" w:type="dxa"/>
            <w:tcBorders>
              <w:top w:val="nil"/>
              <w:left w:val="nil"/>
              <w:bottom w:val="nil"/>
              <w:right w:val="nil"/>
            </w:tcBorders>
            <w:hideMark/>
          </w:tcPr>
          <w:p w14:paraId="778280CB"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2E4E49D4" w14:textId="77777777" w:rsidTr="009A68EE">
        <w:tc>
          <w:tcPr>
            <w:tcW w:w="6645" w:type="dxa"/>
            <w:tcBorders>
              <w:top w:val="nil"/>
              <w:left w:val="nil"/>
              <w:bottom w:val="nil"/>
              <w:right w:val="nil"/>
            </w:tcBorders>
            <w:hideMark/>
          </w:tcPr>
          <w:p w14:paraId="18F524DB"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СБУ</w:t>
            </w:r>
          </w:p>
        </w:tc>
        <w:tc>
          <w:tcPr>
            <w:tcW w:w="2400" w:type="dxa"/>
            <w:tcBorders>
              <w:top w:val="nil"/>
              <w:left w:val="nil"/>
              <w:bottom w:val="nil"/>
              <w:right w:val="nil"/>
            </w:tcBorders>
            <w:hideMark/>
          </w:tcPr>
          <w:p w14:paraId="0F93A5DA"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2576BA25" w14:textId="77777777" w:rsidTr="009A68EE">
        <w:tc>
          <w:tcPr>
            <w:tcW w:w="6645" w:type="dxa"/>
            <w:tcBorders>
              <w:top w:val="nil"/>
              <w:left w:val="nil"/>
              <w:bottom w:val="nil"/>
              <w:right w:val="nil"/>
            </w:tcBorders>
            <w:hideMark/>
          </w:tcPr>
          <w:p w14:paraId="0C73153F"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МКІП</w:t>
            </w:r>
          </w:p>
        </w:tc>
        <w:tc>
          <w:tcPr>
            <w:tcW w:w="2400" w:type="dxa"/>
            <w:tcBorders>
              <w:top w:val="nil"/>
              <w:left w:val="nil"/>
              <w:bottom w:val="nil"/>
              <w:right w:val="nil"/>
            </w:tcBorders>
            <w:hideMark/>
          </w:tcPr>
          <w:p w14:paraId="3602D373"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463E03FF" w14:textId="77777777" w:rsidTr="009A68EE">
        <w:tc>
          <w:tcPr>
            <w:tcW w:w="6645" w:type="dxa"/>
            <w:tcBorders>
              <w:top w:val="nil"/>
              <w:left w:val="nil"/>
              <w:bottom w:val="nil"/>
              <w:right w:val="nil"/>
            </w:tcBorders>
            <w:hideMark/>
          </w:tcPr>
          <w:p w14:paraId="56CFEF56"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МОЗ</w:t>
            </w:r>
          </w:p>
        </w:tc>
        <w:tc>
          <w:tcPr>
            <w:tcW w:w="2400" w:type="dxa"/>
            <w:tcBorders>
              <w:top w:val="nil"/>
              <w:left w:val="nil"/>
              <w:bottom w:val="nil"/>
              <w:right w:val="nil"/>
            </w:tcBorders>
            <w:hideMark/>
          </w:tcPr>
          <w:p w14:paraId="021DA48A"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1</w:t>
            </w:r>
          </w:p>
        </w:tc>
      </w:tr>
      <w:tr w:rsidR="009A68EE" w:rsidRPr="009A68EE" w14:paraId="598786E0" w14:textId="77777777" w:rsidTr="009A68EE">
        <w:tc>
          <w:tcPr>
            <w:tcW w:w="6645" w:type="dxa"/>
            <w:tcBorders>
              <w:top w:val="nil"/>
              <w:left w:val="nil"/>
              <w:bottom w:val="nil"/>
              <w:right w:val="nil"/>
            </w:tcBorders>
            <w:hideMark/>
          </w:tcPr>
          <w:p w14:paraId="542C1A84" w14:textId="77777777" w:rsidR="009A68EE" w:rsidRPr="009A68EE" w:rsidRDefault="009A68EE" w:rsidP="009A68EE">
            <w:pPr>
              <w:spacing w:before="150" w:after="150" w:line="240" w:lineRule="auto"/>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Інші державні органи</w:t>
            </w:r>
          </w:p>
        </w:tc>
        <w:tc>
          <w:tcPr>
            <w:tcW w:w="2400" w:type="dxa"/>
            <w:tcBorders>
              <w:top w:val="nil"/>
              <w:left w:val="nil"/>
              <w:bottom w:val="nil"/>
              <w:right w:val="nil"/>
            </w:tcBorders>
            <w:hideMark/>
          </w:tcPr>
          <w:p w14:paraId="3B02125E" w14:textId="77777777" w:rsidR="009A68EE" w:rsidRPr="009A68EE" w:rsidRDefault="009A68EE" w:rsidP="009A68EE">
            <w:pPr>
              <w:spacing w:before="150" w:after="150" w:line="240" w:lineRule="auto"/>
              <w:jc w:val="center"/>
              <w:rPr>
                <w:rFonts w:ascii="Times New Roman" w:eastAsia="Times New Roman" w:hAnsi="Times New Roman" w:cs="Times New Roman"/>
                <w:sz w:val="24"/>
                <w:szCs w:val="24"/>
                <w:lang/>
              </w:rPr>
            </w:pPr>
            <w:r w:rsidRPr="009A68EE">
              <w:rPr>
                <w:rFonts w:ascii="Times New Roman" w:eastAsia="Times New Roman" w:hAnsi="Times New Roman" w:cs="Times New Roman"/>
                <w:sz w:val="24"/>
                <w:szCs w:val="24"/>
                <w:lang/>
              </w:rPr>
              <w:t>2</w:t>
            </w:r>
          </w:p>
        </w:tc>
      </w:tr>
    </w:tbl>
    <w:p w14:paraId="3F4E1A57" w14:textId="77777777" w:rsidR="009A68EE" w:rsidRPr="009A68EE" w:rsidRDefault="009A68EE" w:rsidP="009A68EE">
      <w:pPr>
        <w:spacing w:after="150" w:line="240" w:lineRule="auto"/>
        <w:ind w:firstLine="450"/>
        <w:jc w:val="both"/>
        <w:rPr>
          <w:rFonts w:ascii="Times New Roman" w:eastAsia="Times New Roman" w:hAnsi="Times New Roman" w:cs="Times New Roman"/>
          <w:sz w:val="24"/>
          <w:szCs w:val="24"/>
          <w:lang/>
        </w:rPr>
      </w:pPr>
      <w:bookmarkStart w:id="55" w:name="n63"/>
      <w:bookmarkEnd w:id="55"/>
      <w:r w:rsidRPr="009A68EE">
        <w:rPr>
          <w:rFonts w:ascii="Times New Roman" w:eastAsia="Times New Roman" w:hAnsi="Times New Roman" w:cs="Times New Roman"/>
          <w:i/>
          <w:iCs/>
          <w:sz w:val="24"/>
          <w:szCs w:val="24"/>
          <w:lang/>
        </w:rPr>
        <w:t>{Додаток із змінами, внесеними згідно з Постановою КМ </w:t>
      </w:r>
      <w:hyperlink r:id="rId14" w:anchor="n18" w:tgtFrame="_blank" w:history="1">
        <w:r w:rsidRPr="009A68EE">
          <w:rPr>
            <w:rFonts w:ascii="Times New Roman" w:eastAsia="Times New Roman" w:hAnsi="Times New Roman" w:cs="Times New Roman"/>
            <w:i/>
            <w:iCs/>
            <w:color w:val="000099"/>
            <w:sz w:val="24"/>
            <w:szCs w:val="24"/>
            <w:u w:val="single"/>
            <w:lang/>
          </w:rPr>
          <w:t>№ 971 від 30.08.2022</w:t>
        </w:r>
      </w:hyperlink>
      <w:r w:rsidRPr="009A68EE">
        <w:rPr>
          <w:rFonts w:ascii="Times New Roman" w:eastAsia="Times New Roman" w:hAnsi="Times New Roman" w:cs="Times New Roman"/>
          <w:i/>
          <w:iCs/>
          <w:sz w:val="24"/>
          <w:szCs w:val="24"/>
          <w:lang/>
        </w:rPr>
        <w:t>}</w:t>
      </w:r>
    </w:p>
    <w:p w14:paraId="50B7DA87" w14:textId="77777777" w:rsidR="00974F6C" w:rsidRPr="009A68EE" w:rsidRDefault="00974F6C" w:rsidP="009A68EE"/>
    <w:sectPr w:rsidR="00974F6C" w:rsidRPr="009A6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50"/>
    <w:rsid w:val="001640C9"/>
    <w:rsid w:val="00462450"/>
    <w:rsid w:val="00507762"/>
    <w:rsid w:val="00974F6C"/>
    <w:rsid w:val="009A68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90192-6F4E-4361-B8BD-42CA16CF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80833">
      <w:bodyDiv w:val="1"/>
      <w:marLeft w:val="0"/>
      <w:marRight w:val="0"/>
      <w:marTop w:val="0"/>
      <w:marBottom w:val="0"/>
      <w:divBdr>
        <w:top w:val="none" w:sz="0" w:space="0" w:color="auto"/>
        <w:left w:val="none" w:sz="0" w:space="0" w:color="auto"/>
        <w:bottom w:val="none" w:sz="0" w:space="0" w:color="auto"/>
        <w:right w:val="none" w:sz="0" w:space="0" w:color="auto"/>
      </w:divBdr>
      <w:divsChild>
        <w:div w:id="442462700">
          <w:marLeft w:val="0"/>
          <w:marRight w:val="0"/>
          <w:marTop w:val="0"/>
          <w:marBottom w:val="0"/>
          <w:divBdr>
            <w:top w:val="none" w:sz="0" w:space="0" w:color="auto"/>
            <w:left w:val="none" w:sz="0" w:space="0" w:color="auto"/>
            <w:bottom w:val="none" w:sz="0" w:space="0" w:color="auto"/>
            <w:right w:val="none" w:sz="0" w:space="0" w:color="auto"/>
          </w:divBdr>
          <w:divsChild>
            <w:div w:id="1151171440">
              <w:marLeft w:val="-225"/>
              <w:marRight w:val="-225"/>
              <w:marTop w:val="0"/>
              <w:marBottom w:val="0"/>
              <w:divBdr>
                <w:top w:val="none" w:sz="0" w:space="0" w:color="auto"/>
                <w:left w:val="none" w:sz="0" w:space="0" w:color="auto"/>
                <w:bottom w:val="none" w:sz="0" w:space="0" w:color="auto"/>
                <w:right w:val="none" w:sz="0" w:space="0" w:color="auto"/>
              </w:divBdr>
              <w:divsChild>
                <w:div w:id="431782419">
                  <w:marLeft w:val="0"/>
                  <w:marRight w:val="0"/>
                  <w:marTop w:val="0"/>
                  <w:marBottom w:val="0"/>
                  <w:divBdr>
                    <w:top w:val="none" w:sz="0" w:space="0" w:color="auto"/>
                    <w:left w:val="none" w:sz="0" w:space="0" w:color="auto"/>
                    <w:bottom w:val="none" w:sz="0" w:space="0" w:color="auto"/>
                    <w:right w:val="none" w:sz="0" w:space="0" w:color="auto"/>
                  </w:divBdr>
                  <w:divsChild>
                    <w:div w:id="622543347">
                      <w:marLeft w:val="0"/>
                      <w:marRight w:val="0"/>
                      <w:marTop w:val="0"/>
                      <w:marBottom w:val="0"/>
                      <w:divBdr>
                        <w:top w:val="none" w:sz="0" w:space="0" w:color="auto"/>
                        <w:left w:val="none" w:sz="0" w:space="0" w:color="auto"/>
                        <w:bottom w:val="none" w:sz="0" w:space="0" w:color="auto"/>
                        <w:right w:val="none" w:sz="0" w:space="0" w:color="auto"/>
                      </w:divBdr>
                      <w:divsChild>
                        <w:div w:id="42026533">
                          <w:marLeft w:val="0"/>
                          <w:marRight w:val="0"/>
                          <w:marTop w:val="0"/>
                          <w:marBottom w:val="0"/>
                          <w:divBdr>
                            <w:top w:val="none" w:sz="0" w:space="0" w:color="auto"/>
                            <w:left w:val="none" w:sz="0" w:space="0" w:color="auto"/>
                            <w:bottom w:val="none" w:sz="0" w:space="0" w:color="auto"/>
                            <w:right w:val="none" w:sz="0" w:space="0" w:color="auto"/>
                          </w:divBdr>
                          <w:divsChild>
                            <w:div w:id="1782070688">
                              <w:marLeft w:val="0"/>
                              <w:marRight w:val="0"/>
                              <w:marTop w:val="0"/>
                              <w:marBottom w:val="150"/>
                              <w:divBdr>
                                <w:top w:val="none" w:sz="0" w:space="0" w:color="auto"/>
                                <w:left w:val="none" w:sz="0" w:space="0" w:color="auto"/>
                                <w:bottom w:val="none" w:sz="0" w:space="0" w:color="auto"/>
                                <w:right w:val="none" w:sz="0" w:space="0" w:color="auto"/>
                              </w:divBdr>
                            </w:div>
                            <w:div w:id="801769249">
                              <w:marLeft w:val="0"/>
                              <w:marRight w:val="0"/>
                              <w:marTop w:val="0"/>
                              <w:marBottom w:val="0"/>
                              <w:divBdr>
                                <w:top w:val="none" w:sz="0" w:space="0" w:color="auto"/>
                                <w:left w:val="none" w:sz="0" w:space="0" w:color="auto"/>
                                <w:bottom w:val="none" w:sz="0" w:space="0" w:color="auto"/>
                                <w:right w:val="none" w:sz="0" w:space="0" w:color="auto"/>
                              </w:divBdr>
                            </w:div>
                            <w:div w:id="1067848540">
                              <w:marLeft w:val="0"/>
                              <w:marRight w:val="0"/>
                              <w:marTop w:val="0"/>
                              <w:marBottom w:val="150"/>
                              <w:divBdr>
                                <w:top w:val="none" w:sz="0" w:space="0" w:color="auto"/>
                                <w:left w:val="none" w:sz="0" w:space="0" w:color="auto"/>
                                <w:bottom w:val="none" w:sz="0" w:space="0" w:color="auto"/>
                                <w:right w:val="none" w:sz="0" w:space="0" w:color="auto"/>
                              </w:divBdr>
                            </w:div>
                            <w:div w:id="1216742878">
                              <w:marLeft w:val="0"/>
                              <w:marRight w:val="0"/>
                              <w:marTop w:val="0"/>
                              <w:marBottom w:val="150"/>
                              <w:divBdr>
                                <w:top w:val="none" w:sz="0" w:space="0" w:color="auto"/>
                                <w:left w:val="none" w:sz="0" w:space="0" w:color="auto"/>
                                <w:bottom w:val="none" w:sz="0" w:space="0" w:color="auto"/>
                                <w:right w:val="none" w:sz="0" w:space="0" w:color="auto"/>
                              </w:divBdr>
                            </w:div>
                            <w:div w:id="418405260">
                              <w:marLeft w:val="0"/>
                              <w:marRight w:val="0"/>
                              <w:marTop w:val="0"/>
                              <w:marBottom w:val="0"/>
                              <w:divBdr>
                                <w:top w:val="none" w:sz="0" w:space="0" w:color="auto"/>
                                <w:left w:val="none" w:sz="0" w:space="0" w:color="auto"/>
                                <w:bottom w:val="none" w:sz="0" w:space="0" w:color="auto"/>
                                <w:right w:val="none" w:sz="0" w:space="0" w:color="auto"/>
                              </w:divBdr>
                            </w:div>
                            <w:div w:id="740637570">
                              <w:marLeft w:val="0"/>
                              <w:marRight w:val="0"/>
                              <w:marTop w:val="0"/>
                              <w:marBottom w:val="0"/>
                              <w:divBdr>
                                <w:top w:val="none" w:sz="0" w:space="0" w:color="auto"/>
                                <w:left w:val="none" w:sz="0" w:space="0" w:color="auto"/>
                                <w:bottom w:val="none" w:sz="0" w:space="0" w:color="auto"/>
                                <w:right w:val="none" w:sz="0" w:space="0" w:color="auto"/>
                              </w:divBdr>
                            </w:div>
                            <w:div w:id="2119523653">
                              <w:marLeft w:val="0"/>
                              <w:marRight w:val="0"/>
                              <w:marTop w:val="0"/>
                              <w:marBottom w:val="0"/>
                              <w:divBdr>
                                <w:top w:val="none" w:sz="0" w:space="0" w:color="auto"/>
                                <w:left w:val="none" w:sz="0" w:space="0" w:color="auto"/>
                                <w:bottom w:val="none" w:sz="0" w:space="0" w:color="auto"/>
                                <w:right w:val="none" w:sz="0" w:space="0" w:color="auto"/>
                              </w:divBdr>
                            </w:div>
                            <w:div w:id="1125540874">
                              <w:marLeft w:val="0"/>
                              <w:marRight w:val="0"/>
                              <w:marTop w:val="0"/>
                              <w:marBottom w:val="0"/>
                              <w:divBdr>
                                <w:top w:val="none" w:sz="0" w:space="0" w:color="auto"/>
                                <w:left w:val="none" w:sz="0" w:space="0" w:color="auto"/>
                                <w:bottom w:val="none" w:sz="0" w:space="0" w:color="auto"/>
                                <w:right w:val="none" w:sz="0" w:space="0" w:color="auto"/>
                              </w:divBdr>
                            </w:div>
                            <w:div w:id="1936015110">
                              <w:marLeft w:val="0"/>
                              <w:marRight w:val="0"/>
                              <w:marTop w:val="0"/>
                              <w:marBottom w:val="0"/>
                              <w:divBdr>
                                <w:top w:val="none" w:sz="0" w:space="0" w:color="auto"/>
                                <w:left w:val="none" w:sz="0" w:space="0" w:color="auto"/>
                                <w:bottom w:val="none" w:sz="0" w:space="0" w:color="auto"/>
                                <w:right w:val="none" w:sz="0" w:space="0" w:color="auto"/>
                              </w:divBdr>
                            </w:div>
                            <w:div w:id="1964923243">
                              <w:marLeft w:val="0"/>
                              <w:marRight w:val="0"/>
                              <w:marTop w:val="0"/>
                              <w:marBottom w:val="0"/>
                              <w:divBdr>
                                <w:top w:val="none" w:sz="0" w:space="0" w:color="auto"/>
                                <w:left w:val="none" w:sz="0" w:space="0" w:color="auto"/>
                                <w:bottom w:val="none" w:sz="0" w:space="0" w:color="auto"/>
                                <w:right w:val="none" w:sz="0" w:space="0" w:color="auto"/>
                              </w:divBdr>
                            </w:div>
                            <w:div w:id="1915813965">
                              <w:marLeft w:val="0"/>
                              <w:marRight w:val="0"/>
                              <w:marTop w:val="0"/>
                              <w:marBottom w:val="0"/>
                              <w:divBdr>
                                <w:top w:val="none" w:sz="0" w:space="0" w:color="auto"/>
                                <w:left w:val="none" w:sz="0" w:space="0" w:color="auto"/>
                                <w:bottom w:val="none" w:sz="0" w:space="0" w:color="auto"/>
                                <w:right w:val="none" w:sz="0" w:space="0" w:color="auto"/>
                              </w:divBdr>
                            </w:div>
                            <w:div w:id="561871215">
                              <w:marLeft w:val="0"/>
                              <w:marRight w:val="0"/>
                              <w:marTop w:val="0"/>
                              <w:marBottom w:val="0"/>
                              <w:divBdr>
                                <w:top w:val="none" w:sz="0" w:space="0" w:color="auto"/>
                                <w:left w:val="none" w:sz="0" w:space="0" w:color="auto"/>
                                <w:bottom w:val="none" w:sz="0" w:space="0" w:color="auto"/>
                                <w:right w:val="none" w:sz="0" w:space="0" w:color="auto"/>
                              </w:divBdr>
                            </w:div>
                            <w:div w:id="1121992552">
                              <w:marLeft w:val="0"/>
                              <w:marRight w:val="0"/>
                              <w:marTop w:val="0"/>
                              <w:marBottom w:val="0"/>
                              <w:divBdr>
                                <w:top w:val="none" w:sz="0" w:space="0" w:color="auto"/>
                                <w:left w:val="none" w:sz="0" w:space="0" w:color="auto"/>
                                <w:bottom w:val="none" w:sz="0" w:space="0" w:color="auto"/>
                                <w:right w:val="none" w:sz="0" w:space="0" w:color="auto"/>
                              </w:divBdr>
                            </w:div>
                            <w:div w:id="419639832">
                              <w:marLeft w:val="0"/>
                              <w:marRight w:val="0"/>
                              <w:marTop w:val="0"/>
                              <w:marBottom w:val="0"/>
                              <w:divBdr>
                                <w:top w:val="none" w:sz="0" w:space="0" w:color="auto"/>
                                <w:left w:val="none" w:sz="0" w:space="0" w:color="auto"/>
                                <w:bottom w:val="none" w:sz="0" w:space="0" w:color="auto"/>
                                <w:right w:val="none" w:sz="0" w:space="0" w:color="auto"/>
                              </w:divBdr>
                            </w:div>
                            <w:div w:id="1344867814">
                              <w:marLeft w:val="0"/>
                              <w:marRight w:val="0"/>
                              <w:marTop w:val="0"/>
                              <w:marBottom w:val="0"/>
                              <w:divBdr>
                                <w:top w:val="none" w:sz="0" w:space="0" w:color="auto"/>
                                <w:left w:val="none" w:sz="0" w:space="0" w:color="auto"/>
                                <w:bottom w:val="none" w:sz="0" w:space="0" w:color="auto"/>
                                <w:right w:val="none" w:sz="0" w:space="0" w:color="auto"/>
                              </w:divBdr>
                            </w:div>
                            <w:div w:id="829712154">
                              <w:marLeft w:val="0"/>
                              <w:marRight w:val="0"/>
                              <w:marTop w:val="0"/>
                              <w:marBottom w:val="0"/>
                              <w:divBdr>
                                <w:top w:val="none" w:sz="0" w:space="0" w:color="auto"/>
                                <w:left w:val="none" w:sz="0" w:space="0" w:color="auto"/>
                                <w:bottom w:val="none" w:sz="0" w:space="0" w:color="auto"/>
                                <w:right w:val="none" w:sz="0" w:space="0" w:color="auto"/>
                              </w:divBdr>
                            </w:div>
                            <w:div w:id="329021935">
                              <w:marLeft w:val="0"/>
                              <w:marRight w:val="0"/>
                              <w:marTop w:val="0"/>
                              <w:marBottom w:val="150"/>
                              <w:divBdr>
                                <w:top w:val="none" w:sz="0" w:space="0" w:color="auto"/>
                                <w:left w:val="none" w:sz="0" w:space="0" w:color="auto"/>
                                <w:bottom w:val="none" w:sz="0" w:space="0" w:color="auto"/>
                                <w:right w:val="none" w:sz="0" w:space="0" w:color="auto"/>
                              </w:divBdr>
                            </w:div>
                            <w:div w:id="257831156">
                              <w:marLeft w:val="0"/>
                              <w:marRight w:val="0"/>
                              <w:marTop w:val="0"/>
                              <w:marBottom w:val="0"/>
                              <w:divBdr>
                                <w:top w:val="none" w:sz="0" w:space="0" w:color="auto"/>
                                <w:left w:val="none" w:sz="0" w:space="0" w:color="auto"/>
                                <w:bottom w:val="none" w:sz="0" w:space="0" w:color="auto"/>
                                <w:right w:val="none" w:sz="0" w:space="0" w:color="auto"/>
                              </w:divBdr>
                              <w:divsChild>
                                <w:div w:id="1043746969">
                                  <w:marLeft w:val="0"/>
                                  <w:marRight w:val="0"/>
                                  <w:marTop w:val="150"/>
                                  <w:marBottom w:val="150"/>
                                  <w:divBdr>
                                    <w:top w:val="none" w:sz="0" w:space="0" w:color="auto"/>
                                    <w:left w:val="none" w:sz="0" w:space="0" w:color="auto"/>
                                    <w:bottom w:val="none" w:sz="0" w:space="0" w:color="auto"/>
                                    <w:right w:val="none" w:sz="0" w:space="0" w:color="auto"/>
                                  </w:divBdr>
                                </w:div>
                              </w:divsChild>
                            </w:div>
                            <w:div w:id="1267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1-2022-%D0%BF" TargetMode="External"/><Relationship Id="rId13" Type="http://schemas.openxmlformats.org/officeDocument/2006/relationships/hyperlink" Target="https://zakon.rada.gov.ua/laws/show/971-2022-%D0%BF" TargetMode="External"/><Relationship Id="rId3" Type="http://schemas.openxmlformats.org/officeDocument/2006/relationships/webSettings" Target="webSettings.xml"/><Relationship Id="rId7" Type="http://schemas.openxmlformats.org/officeDocument/2006/relationships/hyperlink" Target="https://zakon.rada.gov.ua/laws/show/971-2022-%D0%BF" TargetMode="External"/><Relationship Id="rId12" Type="http://schemas.openxmlformats.org/officeDocument/2006/relationships/hyperlink" Target="https://zakon.rada.gov.ua/laws/show/1017-2018-%D0%B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1017-2018-%D0%BF" TargetMode="External"/><Relationship Id="rId11" Type="http://schemas.openxmlformats.org/officeDocument/2006/relationships/hyperlink" Target="https://zakon.rada.gov.ua/laws/show/971-2022-%D0%BF" TargetMode="External"/><Relationship Id="rId5" Type="http://schemas.openxmlformats.org/officeDocument/2006/relationships/hyperlink" Target="https://zakon.rada.gov.ua/laws/show/1017-2018-%D0%BF" TargetMode="External"/><Relationship Id="rId15" Type="http://schemas.openxmlformats.org/officeDocument/2006/relationships/fontTable" Target="fontTable.xml"/><Relationship Id="rId10" Type="http://schemas.openxmlformats.org/officeDocument/2006/relationships/hyperlink" Target="https://zakon.rada.gov.ua/laws/show/971-2022-%D0%BF" TargetMode="External"/><Relationship Id="rId4" Type="http://schemas.openxmlformats.org/officeDocument/2006/relationships/hyperlink" Target="https://zakon.rada.gov.ua/laws/show/971-2022-%D0%BF" TargetMode="External"/><Relationship Id="rId9" Type="http://schemas.openxmlformats.org/officeDocument/2006/relationships/hyperlink" Target="https://zakon.rada.gov.ua/laws/show/971-2022-%D0%BF" TargetMode="External"/><Relationship Id="rId14" Type="http://schemas.openxmlformats.org/officeDocument/2006/relationships/hyperlink" Target="https://zakon.rada.gov.ua/laws/show/971-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2022-09-14T05:47:00Z</dcterms:created>
  <dcterms:modified xsi:type="dcterms:W3CDTF">2022-09-14T05:47:00Z</dcterms:modified>
</cp:coreProperties>
</file>