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3491" w14:textId="1323CF2C" w:rsidR="00D254B1" w:rsidRPr="00D254B1" w:rsidRDefault="00D254B1" w:rsidP="00D254B1">
      <w:pPr>
        <w:pStyle w:val="a3"/>
        <w:spacing w:before="67"/>
        <w:ind w:right="104"/>
        <w:jc w:val="center"/>
        <w:rPr>
          <w:b/>
          <w:bCs/>
        </w:rPr>
      </w:pPr>
      <w:r w:rsidRPr="00D254B1">
        <w:rPr>
          <w:b/>
          <w:bCs/>
        </w:rPr>
        <w:t>ЗВІТ</w:t>
      </w:r>
    </w:p>
    <w:p w14:paraId="5620A2C7" w14:textId="7032EEEE" w:rsidR="00D254B1" w:rsidRPr="00D254B1" w:rsidRDefault="00D254B1" w:rsidP="00D254B1">
      <w:pPr>
        <w:pStyle w:val="a3"/>
        <w:spacing w:before="67"/>
        <w:ind w:right="104"/>
        <w:jc w:val="center"/>
        <w:rPr>
          <w:b/>
          <w:bCs/>
        </w:rPr>
      </w:pPr>
      <w:r w:rsidRPr="00D254B1">
        <w:rPr>
          <w:b/>
          <w:bCs/>
        </w:rPr>
        <w:t xml:space="preserve">про проведення Всеукраїнської науково-практичної конференції  студентів, аспірантів та молодих вчених «Екологія - виклики сучасності» </w:t>
      </w:r>
      <w:r>
        <w:rPr>
          <w:b/>
          <w:bCs/>
        </w:rPr>
        <w:t>НУБіП України</w:t>
      </w:r>
    </w:p>
    <w:p w14:paraId="288E386B" w14:textId="77777777" w:rsidR="006D4A4A" w:rsidRDefault="006D4A4A" w:rsidP="006D4A4A">
      <w:pPr>
        <w:pStyle w:val="a3"/>
        <w:spacing w:before="67"/>
        <w:ind w:right="104"/>
      </w:pPr>
    </w:p>
    <w:p w14:paraId="3191EA09" w14:textId="77777777" w:rsidR="006D4A4A" w:rsidRDefault="006D4A4A" w:rsidP="006D4A4A">
      <w:pPr>
        <w:pStyle w:val="a3"/>
        <w:spacing w:before="67"/>
        <w:ind w:right="104"/>
      </w:pPr>
      <w:r>
        <w:t xml:space="preserve">1. Назва заходу </w:t>
      </w:r>
    </w:p>
    <w:p w14:paraId="6D17F624" w14:textId="1719E05F" w:rsidR="006D4A4A" w:rsidRPr="006D4A4A" w:rsidRDefault="00905A9C" w:rsidP="006D4A4A">
      <w:pPr>
        <w:pStyle w:val="a3"/>
        <w:spacing w:before="67"/>
        <w:ind w:right="104"/>
        <w:rPr>
          <w:i/>
          <w:iCs/>
        </w:rPr>
      </w:pPr>
      <w:r>
        <w:rPr>
          <w:i/>
          <w:iCs/>
          <w:lang w:val="en-US"/>
        </w:rPr>
        <w:t>IV</w:t>
      </w:r>
      <w:r w:rsidR="006D4A4A" w:rsidRPr="006D4A4A">
        <w:rPr>
          <w:i/>
          <w:iCs/>
        </w:rPr>
        <w:t xml:space="preserve"> Всеукраїнськ</w:t>
      </w:r>
      <w:r w:rsidR="006D4A4A">
        <w:rPr>
          <w:i/>
          <w:iCs/>
        </w:rPr>
        <w:t>а</w:t>
      </w:r>
      <w:r w:rsidR="006D4A4A" w:rsidRPr="006D4A4A">
        <w:rPr>
          <w:i/>
          <w:iCs/>
        </w:rPr>
        <w:t xml:space="preserve"> науково-практичн</w:t>
      </w:r>
      <w:r w:rsidR="006D4A4A">
        <w:rPr>
          <w:i/>
          <w:iCs/>
        </w:rPr>
        <w:t>а</w:t>
      </w:r>
      <w:r w:rsidR="006D4A4A" w:rsidRPr="006D4A4A">
        <w:rPr>
          <w:i/>
          <w:iCs/>
        </w:rPr>
        <w:t xml:space="preserve"> конференці</w:t>
      </w:r>
      <w:r w:rsidR="006D4A4A">
        <w:rPr>
          <w:i/>
          <w:iCs/>
        </w:rPr>
        <w:t>я</w:t>
      </w:r>
      <w:r w:rsidR="006D4A4A" w:rsidRPr="006D4A4A">
        <w:rPr>
          <w:i/>
          <w:iCs/>
        </w:rPr>
        <w:t xml:space="preserve"> студентів, аспірантів та молодих вчених «Екологія - виклики сучасності» </w:t>
      </w:r>
    </w:p>
    <w:p w14:paraId="16646744" w14:textId="77777777" w:rsidR="006D4A4A" w:rsidRDefault="006D4A4A" w:rsidP="006D4A4A">
      <w:pPr>
        <w:pStyle w:val="a3"/>
        <w:spacing w:before="67"/>
        <w:ind w:right="104"/>
      </w:pPr>
      <w:r>
        <w:t xml:space="preserve">2. Назва вищого навчального закладу (установи), який провів захід </w:t>
      </w:r>
      <w:r w:rsidRPr="006D4A4A">
        <w:rPr>
          <w:i/>
          <w:iCs/>
        </w:rPr>
        <w:t>Національний університет біоресурсів і природокористування України</w:t>
      </w:r>
      <w:r>
        <w:t xml:space="preserve"> </w:t>
      </w:r>
    </w:p>
    <w:p w14:paraId="6DC26D43" w14:textId="77777777" w:rsidR="006D4A4A" w:rsidRDefault="006D4A4A" w:rsidP="006D4A4A">
      <w:pPr>
        <w:pStyle w:val="a3"/>
        <w:spacing w:before="67"/>
        <w:ind w:right="104"/>
      </w:pPr>
      <w:r>
        <w:t xml:space="preserve">3. Адреса закладу (установи), на базі якого проведено захід </w:t>
      </w:r>
    </w:p>
    <w:p w14:paraId="67A637AA" w14:textId="343198DF" w:rsidR="006D4A4A" w:rsidRPr="006D4A4A" w:rsidRDefault="006D4A4A" w:rsidP="006D4A4A">
      <w:pPr>
        <w:pStyle w:val="a3"/>
        <w:spacing w:before="67"/>
        <w:ind w:right="104"/>
        <w:rPr>
          <w:i/>
          <w:iCs/>
        </w:rPr>
      </w:pPr>
      <w:r w:rsidRPr="006D4A4A">
        <w:rPr>
          <w:i/>
          <w:iCs/>
        </w:rPr>
        <w:t xml:space="preserve">м. Київ, вул. Героїв Оборони, 13, навчальний корпус 4 </w:t>
      </w:r>
    </w:p>
    <w:p w14:paraId="50B7C883" w14:textId="77777777" w:rsidR="005C2352" w:rsidRDefault="006D4A4A" w:rsidP="006D4A4A">
      <w:pPr>
        <w:pStyle w:val="a3"/>
        <w:spacing w:before="67"/>
        <w:ind w:right="104"/>
      </w:pPr>
      <w:r>
        <w:t xml:space="preserve">4. Дата проведення заходу </w:t>
      </w:r>
    </w:p>
    <w:p w14:paraId="4B0DA347" w14:textId="0DC65300" w:rsidR="006D4A4A" w:rsidRPr="005C2352" w:rsidRDefault="005C2352" w:rsidP="006D4A4A">
      <w:pPr>
        <w:pStyle w:val="a3"/>
        <w:spacing w:before="67"/>
        <w:ind w:right="104"/>
        <w:rPr>
          <w:i/>
          <w:iCs/>
        </w:rPr>
      </w:pPr>
      <w:r w:rsidRPr="005C2352">
        <w:rPr>
          <w:i/>
          <w:iCs/>
        </w:rPr>
        <w:t>2</w:t>
      </w:r>
      <w:r w:rsidR="00905A9C">
        <w:rPr>
          <w:i/>
          <w:iCs/>
        </w:rPr>
        <w:t>6</w:t>
      </w:r>
      <w:r w:rsidRPr="005C2352">
        <w:rPr>
          <w:i/>
          <w:iCs/>
        </w:rPr>
        <w:t>-2</w:t>
      </w:r>
      <w:r w:rsidR="00905A9C">
        <w:rPr>
          <w:i/>
          <w:iCs/>
        </w:rPr>
        <w:t xml:space="preserve">7 </w:t>
      </w:r>
      <w:r w:rsidRPr="005C2352">
        <w:rPr>
          <w:i/>
          <w:iCs/>
        </w:rPr>
        <w:t>вересня</w:t>
      </w:r>
      <w:r w:rsidR="006D4A4A" w:rsidRPr="005C2352">
        <w:rPr>
          <w:i/>
          <w:iCs/>
        </w:rPr>
        <w:t xml:space="preserve"> 20</w:t>
      </w:r>
      <w:r w:rsidRPr="005C2352">
        <w:rPr>
          <w:i/>
          <w:iCs/>
        </w:rPr>
        <w:t>2</w:t>
      </w:r>
      <w:r w:rsidR="00905A9C">
        <w:rPr>
          <w:i/>
          <w:iCs/>
        </w:rPr>
        <w:t>4</w:t>
      </w:r>
      <w:r w:rsidR="006D4A4A" w:rsidRPr="005C2352">
        <w:rPr>
          <w:i/>
          <w:iCs/>
        </w:rPr>
        <w:t xml:space="preserve"> р. </w:t>
      </w:r>
    </w:p>
    <w:p w14:paraId="121CAD35" w14:textId="77777777" w:rsidR="0011177A" w:rsidRDefault="006D4A4A" w:rsidP="006D4A4A">
      <w:pPr>
        <w:pStyle w:val="a3"/>
        <w:spacing w:before="67"/>
        <w:ind w:right="104"/>
      </w:pPr>
      <w:r>
        <w:t xml:space="preserve">5. Співорганізатори заходу </w:t>
      </w:r>
    </w:p>
    <w:p w14:paraId="0B9DB8A6" w14:textId="09F9A7C1" w:rsidR="006D4A4A" w:rsidRPr="0011177A" w:rsidRDefault="0011177A" w:rsidP="006D4A4A">
      <w:pPr>
        <w:pStyle w:val="a3"/>
        <w:spacing w:before="67"/>
        <w:ind w:right="104"/>
        <w:rPr>
          <w:i/>
          <w:iCs/>
        </w:rPr>
      </w:pPr>
      <w:r w:rsidRPr="0011177A">
        <w:rPr>
          <w:i/>
          <w:iCs/>
        </w:rPr>
        <w:t>Інституту агроекології і природокористування НААН України</w:t>
      </w:r>
      <w:r>
        <w:rPr>
          <w:i/>
          <w:iCs/>
        </w:rPr>
        <w:t xml:space="preserve">, </w:t>
      </w:r>
      <w:r w:rsidRPr="0011177A">
        <w:rPr>
          <w:i/>
          <w:iCs/>
        </w:rPr>
        <w:t>Вінницьк</w:t>
      </w:r>
      <w:r>
        <w:rPr>
          <w:i/>
          <w:iCs/>
        </w:rPr>
        <w:t>а</w:t>
      </w:r>
      <w:r w:rsidRPr="0011177A">
        <w:rPr>
          <w:i/>
          <w:iCs/>
        </w:rPr>
        <w:t xml:space="preserve"> академі</w:t>
      </w:r>
      <w:r>
        <w:rPr>
          <w:i/>
          <w:iCs/>
        </w:rPr>
        <w:t>я</w:t>
      </w:r>
      <w:r w:rsidRPr="0011177A">
        <w:rPr>
          <w:i/>
          <w:iCs/>
        </w:rPr>
        <w:t xml:space="preserve"> безперервної освіти, </w:t>
      </w:r>
      <w:bookmarkStart w:id="0" w:name="_Hlk153181694"/>
      <w:r w:rsidRPr="0011177A">
        <w:rPr>
          <w:i/>
          <w:iCs/>
        </w:rPr>
        <w:t>Одеськ</w:t>
      </w:r>
      <w:r>
        <w:rPr>
          <w:i/>
          <w:iCs/>
        </w:rPr>
        <w:t>ий</w:t>
      </w:r>
      <w:r w:rsidRPr="0011177A">
        <w:rPr>
          <w:i/>
          <w:iCs/>
        </w:rPr>
        <w:t xml:space="preserve"> державн</w:t>
      </w:r>
      <w:r>
        <w:rPr>
          <w:i/>
          <w:iCs/>
        </w:rPr>
        <w:t>ий</w:t>
      </w:r>
      <w:r w:rsidRPr="0011177A">
        <w:rPr>
          <w:i/>
          <w:iCs/>
        </w:rPr>
        <w:t xml:space="preserve"> екологічн</w:t>
      </w:r>
      <w:r>
        <w:rPr>
          <w:i/>
          <w:iCs/>
        </w:rPr>
        <w:t>ий</w:t>
      </w:r>
      <w:r w:rsidRPr="0011177A">
        <w:rPr>
          <w:i/>
          <w:iCs/>
        </w:rPr>
        <w:t xml:space="preserve"> університе</w:t>
      </w:r>
      <w:r w:rsidR="00905A9C">
        <w:rPr>
          <w:i/>
          <w:iCs/>
        </w:rPr>
        <w:t>т</w:t>
      </w:r>
    </w:p>
    <w:bookmarkEnd w:id="0"/>
    <w:p w14:paraId="61F7B8D8" w14:textId="3756FCB5" w:rsidR="006D4A4A" w:rsidRDefault="006D4A4A" w:rsidP="006D4A4A">
      <w:pPr>
        <w:pStyle w:val="a3"/>
        <w:spacing w:before="67"/>
        <w:ind w:right="104"/>
      </w:pPr>
      <w:r>
        <w:t>6. Кількість учасників,</w:t>
      </w:r>
      <w:r w:rsidR="0011177A">
        <w:t xml:space="preserve"> </w:t>
      </w:r>
      <w:r w:rsidR="00905A9C">
        <w:t>64</w:t>
      </w:r>
      <w:r>
        <w:t xml:space="preserve"> учасник</w:t>
      </w:r>
      <w:r w:rsidR="0011177A">
        <w:t>а</w:t>
      </w:r>
      <w:r>
        <w:t xml:space="preserve">. </w:t>
      </w:r>
    </w:p>
    <w:p w14:paraId="0132911D" w14:textId="303A2452" w:rsidR="006D4A4A" w:rsidRPr="0011177A" w:rsidRDefault="006D4A4A" w:rsidP="0042648F">
      <w:pPr>
        <w:pStyle w:val="a3"/>
        <w:spacing w:before="67"/>
        <w:ind w:right="104"/>
        <w:rPr>
          <w:i/>
          <w:iCs/>
        </w:rPr>
      </w:pPr>
      <w:r>
        <w:t xml:space="preserve">7. Перелік навчальних закладів та установ, які взяли участь у заході </w:t>
      </w:r>
      <w:r w:rsidRPr="0011177A">
        <w:rPr>
          <w:i/>
          <w:iCs/>
        </w:rPr>
        <w:t>Національний університет біоресурсів і природокористування України</w:t>
      </w:r>
      <w:r w:rsidR="0011177A" w:rsidRPr="0011177A">
        <w:rPr>
          <w:i/>
          <w:iCs/>
        </w:rPr>
        <w:t>,</w:t>
      </w:r>
      <w:r w:rsidR="00905A9C">
        <w:rPr>
          <w:i/>
          <w:iCs/>
        </w:rPr>
        <w:t xml:space="preserve"> </w:t>
      </w:r>
      <w:r w:rsidR="00905A9C" w:rsidRPr="00905A9C">
        <w:rPr>
          <w:i/>
          <w:iCs/>
        </w:rPr>
        <w:t>Національний університет харчових технологій</w:t>
      </w:r>
      <w:r w:rsidR="00905A9C">
        <w:rPr>
          <w:i/>
          <w:iCs/>
        </w:rPr>
        <w:t xml:space="preserve">, </w:t>
      </w:r>
      <w:r w:rsidR="00905A9C" w:rsidRPr="00905A9C">
        <w:rPr>
          <w:i/>
          <w:iCs/>
        </w:rPr>
        <w:t>Громадська Організація «Хорти Буслава»</w:t>
      </w:r>
      <w:r w:rsidR="00905A9C">
        <w:rPr>
          <w:i/>
          <w:iCs/>
        </w:rPr>
        <w:t xml:space="preserve">, </w:t>
      </w:r>
      <w:r w:rsidR="0042648F" w:rsidRPr="0042648F">
        <w:rPr>
          <w:i/>
          <w:iCs/>
        </w:rPr>
        <w:t>ВСП «Київський фаховий коледж міського господарства Таврійського національного університету імені В.І. Вернадського»</w:t>
      </w:r>
      <w:r w:rsidR="0042648F">
        <w:rPr>
          <w:i/>
          <w:iCs/>
        </w:rPr>
        <w:t xml:space="preserve">, </w:t>
      </w:r>
      <w:r w:rsidR="0042648F" w:rsidRPr="0042648F">
        <w:rPr>
          <w:i/>
          <w:iCs/>
        </w:rPr>
        <w:t>Національний університет «Полтавська політехніка імені Юрія Кондратюка»</w:t>
      </w:r>
      <w:r w:rsidR="0042648F">
        <w:rPr>
          <w:i/>
          <w:iCs/>
        </w:rPr>
        <w:t xml:space="preserve">, </w:t>
      </w:r>
      <w:r w:rsidR="0042648F" w:rsidRPr="0042648F">
        <w:rPr>
          <w:i/>
          <w:iCs/>
        </w:rPr>
        <w:t>Київський національний Університет будівництва і архітектури</w:t>
      </w:r>
      <w:r w:rsidR="0042648F">
        <w:rPr>
          <w:i/>
          <w:iCs/>
        </w:rPr>
        <w:t xml:space="preserve">, </w:t>
      </w:r>
      <w:r w:rsidR="0042648F" w:rsidRPr="0042648F">
        <w:rPr>
          <w:i/>
          <w:iCs/>
        </w:rPr>
        <w:t>Національний університет «Чернігівський колегіум» імені Т.Г. Шевченка</w:t>
      </w:r>
      <w:r w:rsidR="0042648F">
        <w:rPr>
          <w:i/>
          <w:iCs/>
        </w:rPr>
        <w:t xml:space="preserve">, </w:t>
      </w:r>
      <w:r w:rsidR="0042648F" w:rsidRPr="0042648F">
        <w:rPr>
          <w:i/>
          <w:iCs/>
        </w:rPr>
        <w:t>Український науково-дослідний інститут спеціальної техніки та судових експертиз Служби безпеки України</w:t>
      </w:r>
      <w:r w:rsidR="0042648F">
        <w:rPr>
          <w:i/>
          <w:iCs/>
        </w:rPr>
        <w:t>.</w:t>
      </w:r>
    </w:p>
    <w:p w14:paraId="4C3AFE2D" w14:textId="723BF4FD" w:rsidR="006D4A4A" w:rsidRDefault="006D4A4A" w:rsidP="006D4A4A">
      <w:pPr>
        <w:pStyle w:val="a3"/>
        <w:spacing w:before="67"/>
        <w:ind w:right="104"/>
      </w:pPr>
      <w:r>
        <w:t xml:space="preserve">8. Програма конференції (додається). </w:t>
      </w:r>
    </w:p>
    <w:p w14:paraId="41944063" w14:textId="77777777" w:rsidR="006D4A4A" w:rsidRDefault="006D4A4A" w:rsidP="006D4A4A">
      <w:pPr>
        <w:pStyle w:val="a3"/>
        <w:spacing w:before="67"/>
        <w:ind w:right="104"/>
      </w:pPr>
      <w:r>
        <w:t xml:space="preserve">9. Резолюція, рекомендації, рішення (додається). </w:t>
      </w:r>
    </w:p>
    <w:p w14:paraId="5D006C1E" w14:textId="0E35D0B4" w:rsidR="006D4A4A" w:rsidRDefault="006D4A4A" w:rsidP="006D4A4A">
      <w:pPr>
        <w:pStyle w:val="a3"/>
        <w:spacing w:before="67"/>
        <w:ind w:right="104"/>
      </w:pPr>
      <w:r>
        <w:t>10. Збірник статей, матеріалів, тез (додається).</w:t>
      </w:r>
    </w:p>
    <w:p w14:paraId="6C23ED81" w14:textId="77777777" w:rsidR="006D4A4A" w:rsidRDefault="006D4A4A">
      <w:pPr>
        <w:pStyle w:val="a3"/>
        <w:spacing w:before="67"/>
        <w:ind w:right="104"/>
      </w:pPr>
    </w:p>
    <w:p w14:paraId="19BEAC1A" w14:textId="09BB3E72" w:rsidR="002325FA" w:rsidRPr="00F42FEE" w:rsidRDefault="002325FA" w:rsidP="00F42FEE">
      <w:pPr>
        <w:tabs>
          <w:tab w:val="left" w:pos="1048"/>
        </w:tabs>
        <w:ind w:right="110" w:hanging="102"/>
        <w:jc w:val="both"/>
        <w:rPr>
          <w:sz w:val="28"/>
        </w:rPr>
      </w:pPr>
    </w:p>
    <w:sectPr w:rsidR="002325FA" w:rsidRPr="00F42FEE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6AA4"/>
    <w:multiLevelType w:val="hybridMultilevel"/>
    <w:tmpl w:val="D80CBDF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299"/>
    <w:multiLevelType w:val="hybridMultilevel"/>
    <w:tmpl w:val="C8FC0ADA"/>
    <w:lvl w:ilvl="0" w:tplc="AAF4F956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76E6F6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1EE80C74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7DE3262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257456E6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2A8E1094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6806096A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90126484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8F321E00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56B057E6"/>
    <w:multiLevelType w:val="hybridMultilevel"/>
    <w:tmpl w:val="958CB1D2"/>
    <w:lvl w:ilvl="0" w:tplc="3AA2C6C4">
      <w:start w:val="1"/>
      <w:numFmt w:val="decimal"/>
      <w:lvlText w:val="%1)"/>
      <w:lvlJc w:val="left"/>
      <w:pPr>
        <w:ind w:left="97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38ED1C">
      <w:numFmt w:val="bullet"/>
      <w:lvlText w:val="•"/>
      <w:lvlJc w:val="left"/>
      <w:pPr>
        <w:ind w:left="1838" w:hanging="305"/>
      </w:pPr>
      <w:rPr>
        <w:rFonts w:hint="default"/>
        <w:lang w:val="uk-UA" w:eastAsia="en-US" w:bidi="ar-SA"/>
      </w:rPr>
    </w:lvl>
    <w:lvl w:ilvl="2" w:tplc="DEC48F28">
      <w:numFmt w:val="bullet"/>
      <w:lvlText w:val="•"/>
      <w:lvlJc w:val="left"/>
      <w:pPr>
        <w:ind w:left="2697" w:hanging="305"/>
      </w:pPr>
      <w:rPr>
        <w:rFonts w:hint="default"/>
        <w:lang w:val="uk-UA" w:eastAsia="en-US" w:bidi="ar-SA"/>
      </w:rPr>
    </w:lvl>
    <w:lvl w:ilvl="3" w:tplc="86D2C508">
      <w:numFmt w:val="bullet"/>
      <w:lvlText w:val="•"/>
      <w:lvlJc w:val="left"/>
      <w:pPr>
        <w:ind w:left="3555" w:hanging="305"/>
      </w:pPr>
      <w:rPr>
        <w:rFonts w:hint="default"/>
        <w:lang w:val="uk-UA" w:eastAsia="en-US" w:bidi="ar-SA"/>
      </w:rPr>
    </w:lvl>
    <w:lvl w:ilvl="4" w:tplc="5884266E">
      <w:numFmt w:val="bullet"/>
      <w:lvlText w:val="•"/>
      <w:lvlJc w:val="left"/>
      <w:pPr>
        <w:ind w:left="4414" w:hanging="305"/>
      </w:pPr>
      <w:rPr>
        <w:rFonts w:hint="default"/>
        <w:lang w:val="uk-UA" w:eastAsia="en-US" w:bidi="ar-SA"/>
      </w:rPr>
    </w:lvl>
    <w:lvl w:ilvl="5" w:tplc="9F74C812">
      <w:numFmt w:val="bullet"/>
      <w:lvlText w:val="•"/>
      <w:lvlJc w:val="left"/>
      <w:pPr>
        <w:ind w:left="5273" w:hanging="305"/>
      </w:pPr>
      <w:rPr>
        <w:rFonts w:hint="default"/>
        <w:lang w:val="uk-UA" w:eastAsia="en-US" w:bidi="ar-SA"/>
      </w:rPr>
    </w:lvl>
    <w:lvl w:ilvl="6" w:tplc="E63637A2">
      <w:numFmt w:val="bullet"/>
      <w:lvlText w:val="•"/>
      <w:lvlJc w:val="left"/>
      <w:pPr>
        <w:ind w:left="6131" w:hanging="305"/>
      </w:pPr>
      <w:rPr>
        <w:rFonts w:hint="default"/>
        <w:lang w:val="uk-UA" w:eastAsia="en-US" w:bidi="ar-SA"/>
      </w:rPr>
    </w:lvl>
    <w:lvl w:ilvl="7" w:tplc="9BE4F0B6">
      <w:numFmt w:val="bullet"/>
      <w:lvlText w:val="•"/>
      <w:lvlJc w:val="left"/>
      <w:pPr>
        <w:ind w:left="6990" w:hanging="305"/>
      </w:pPr>
      <w:rPr>
        <w:rFonts w:hint="default"/>
        <w:lang w:val="uk-UA" w:eastAsia="en-US" w:bidi="ar-SA"/>
      </w:rPr>
    </w:lvl>
    <w:lvl w:ilvl="8" w:tplc="FED6219C">
      <w:numFmt w:val="bullet"/>
      <w:lvlText w:val="•"/>
      <w:lvlJc w:val="left"/>
      <w:pPr>
        <w:ind w:left="7849" w:hanging="305"/>
      </w:pPr>
      <w:rPr>
        <w:rFonts w:hint="default"/>
        <w:lang w:val="uk-UA" w:eastAsia="en-US" w:bidi="ar-SA"/>
      </w:rPr>
    </w:lvl>
  </w:abstractNum>
  <w:num w:numId="1" w16cid:durableId="1945917628">
    <w:abstractNumId w:val="1"/>
  </w:num>
  <w:num w:numId="2" w16cid:durableId="1981037258">
    <w:abstractNumId w:val="2"/>
  </w:num>
  <w:num w:numId="3" w16cid:durableId="44041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A"/>
    <w:rsid w:val="000F1206"/>
    <w:rsid w:val="0011177A"/>
    <w:rsid w:val="0021335E"/>
    <w:rsid w:val="002325FA"/>
    <w:rsid w:val="002F77C5"/>
    <w:rsid w:val="00350EC1"/>
    <w:rsid w:val="0042648F"/>
    <w:rsid w:val="004936AD"/>
    <w:rsid w:val="005C2352"/>
    <w:rsid w:val="005F10E4"/>
    <w:rsid w:val="005F40F0"/>
    <w:rsid w:val="006D4A4A"/>
    <w:rsid w:val="0075367D"/>
    <w:rsid w:val="0076441B"/>
    <w:rsid w:val="0084384A"/>
    <w:rsid w:val="00905A9C"/>
    <w:rsid w:val="00AB31E0"/>
    <w:rsid w:val="00D254B1"/>
    <w:rsid w:val="00EE3496"/>
    <w:rsid w:val="00F42FEE"/>
    <w:rsid w:val="00F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ACC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 Kumarin</dc:creator>
  <cp:lastModifiedBy>Светлана</cp:lastModifiedBy>
  <cp:revision>14</cp:revision>
  <dcterms:created xsi:type="dcterms:W3CDTF">2023-04-30T19:32:00Z</dcterms:created>
  <dcterms:modified xsi:type="dcterms:W3CDTF">2024-10-24T09:41:00Z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