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3"/>
        <w:gridCol w:w="5816"/>
      </w:tblGrid>
      <w:tr w:rsidR="00B04D8C" w:rsidRPr="00390637" w:rsidTr="00CC3D3A">
        <w:tc>
          <w:tcPr>
            <w:tcW w:w="0" w:type="auto"/>
            <w:vMerge w:val="restart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D8C" w:rsidRPr="00196722" w:rsidRDefault="00B04D8C" w:rsidP="00CC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0285F372" wp14:editId="67D912BC">
                  <wp:extent cx="1021080" cy="1203960"/>
                  <wp:effectExtent l="0" t="0" r="7620" b="0"/>
                  <wp:docPr id="1" name="Рисунок 1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D8C" w:rsidRPr="00196722" w:rsidRDefault="00B04D8C" w:rsidP="00CC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СИЛАБУС ДИСЦИПЛІНИ</w:t>
            </w:r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B04D8C" w:rsidRPr="00196722" w:rsidRDefault="00B04D8C" w:rsidP="00CC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Психологічні основи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здоров</w:t>
            </w:r>
            <w:proofErr w:type="spellEnd"/>
            <w:r w:rsidRPr="00B0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я</w:t>
            </w:r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B04D8C" w:rsidRPr="00390637" w:rsidTr="00CC3D3A"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:rsidR="00B04D8C" w:rsidRPr="00196722" w:rsidRDefault="00B04D8C" w:rsidP="00CC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D8C" w:rsidRPr="00196722" w:rsidRDefault="00B04D8C" w:rsidP="00CC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04D8C" w:rsidRPr="00196722" w:rsidRDefault="00B04D8C" w:rsidP="00CC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Рівень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вищої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освіти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третій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освітньо-науковий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B04D8C" w:rsidRPr="00196722" w:rsidTr="00CC3D3A"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:rsidR="00B04D8C" w:rsidRPr="00196722" w:rsidRDefault="00B04D8C" w:rsidP="00CC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D8C" w:rsidRPr="00196722" w:rsidRDefault="00B04D8C" w:rsidP="00CC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Спеціальність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053 «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Психологія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B04D8C" w:rsidRPr="00390637" w:rsidTr="00CC3D3A"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:rsidR="00B04D8C" w:rsidRPr="00196722" w:rsidRDefault="00B04D8C" w:rsidP="00CC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D8C" w:rsidRPr="00196722" w:rsidRDefault="00B04D8C" w:rsidP="00CC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Рік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навчання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1, семестр 2,</w:t>
            </w:r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B04D8C" w:rsidRPr="00196722" w:rsidRDefault="00B04D8C" w:rsidP="00CC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Форма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навчання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денна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вечірня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заочна</w:t>
            </w:r>
            <w:proofErr w:type="spellEnd"/>
          </w:p>
        </w:tc>
      </w:tr>
      <w:tr w:rsidR="00B04D8C" w:rsidRPr="00196722" w:rsidTr="00CC3D3A"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:rsidR="00B04D8C" w:rsidRPr="00196722" w:rsidRDefault="00B04D8C" w:rsidP="00CC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D8C" w:rsidRPr="00196722" w:rsidRDefault="00B04D8C" w:rsidP="00CC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кредитів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ЄКТС 5</w:t>
            </w:r>
          </w:p>
        </w:tc>
      </w:tr>
      <w:tr w:rsidR="00B04D8C" w:rsidRPr="00196722" w:rsidTr="00CC3D3A"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:rsidR="00B04D8C" w:rsidRPr="00196722" w:rsidRDefault="00B04D8C" w:rsidP="00CC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D8C" w:rsidRPr="00196722" w:rsidRDefault="00B04D8C" w:rsidP="00CC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Мова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викладання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українська</w:t>
            </w:r>
            <w:proofErr w:type="spellEnd"/>
          </w:p>
        </w:tc>
      </w:tr>
      <w:tr w:rsidR="00B04D8C" w:rsidRPr="00196722" w:rsidTr="00CC3D3A"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D8C" w:rsidRPr="00196722" w:rsidRDefault="00B04D8C" w:rsidP="00CC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D8C" w:rsidRPr="00196722" w:rsidRDefault="00B04D8C" w:rsidP="00CC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D8C" w:rsidRPr="00390637" w:rsidTr="00CC3D3A"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D8C" w:rsidRPr="00196722" w:rsidRDefault="00B04D8C" w:rsidP="00CC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Лектор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курсу</w:t>
            </w:r>
            <w:proofErr w:type="spellEnd"/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D8C" w:rsidRPr="00196722" w:rsidRDefault="00B04D8C" w:rsidP="00CC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Шмаргун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Віталій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Миколайович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доктор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психологічних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наук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професор</w:t>
            </w:r>
            <w:proofErr w:type="spellEnd"/>
          </w:p>
          <w:p w:rsidR="00B04D8C" w:rsidRPr="00196722" w:rsidRDefault="00B04D8C" w:rsidP="00CC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</w:t>
            </w:r>
          </w:p>
        </w:tc>
      </w:tr>
      <w:tr w:rsidR="00B04D8C" w:rsidRPr="00196722" w:rsidTr="00CC3D3A"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D8C" w:rsidRPr="00196722" w:rsidRDefault="00B04D8C" w:rsidP="00CC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Контактна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інформація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лектора (</w:t>
            </w:r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mail</w:t>
            </w:r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D8C" w:rsidRPr="00196722" w:rsidRDefault="00B04D8C" w:rsidP="00CC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Кафедра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психології</w:t>
            </w:r>
            <w:proofErr w:type="spellEnd"/>
          </w:p>
          <w:p w:rsidR="00B04D8C" w:rsidRPr="00196722" w:rsidRDefault="00B04D8C" w:rsidP="00CC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корпус. 1, к. 23, тел. 527-83-54</w:t>
            </w:r>
          </w:p>
          <w:p w:rsidR="00B04D8C" w:rsidRPr="00196722" w:rsidRDefault="00B04D8C" w:rsidP="00CC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e-mail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shmargun2012@ukr.net</w:t>
            </w:r>
          </w:p>
        </w:tc>
      </w:tr>
      <w:tr w:rsidR="00B04D8C" w:rsidRPr="00196722" w:rsidTr="00CC3D3A">
        <w:trPr>
          <w:trHeight w:val="80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D8C" w:rsidRPr="00196722" w:rsidRDefault="00B04D8C" w:rsidP="00CC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D8C" w:rsidRPr="00196722" w:rsidRDefault="00B04D8C" w:rsidP="00CC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04D8C" w:rsidRPr="00196722" w:rsidRDefault="00B04D8C" w:rsidP="00B04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4D8C" w:rsidRPr="00B04D8C" w:rsidRDefault="00B04D8C" w:rsidP="00B04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7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ОПИС</w:t>
      </w:r>
      <w:r w:rsidRPr="00B04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F7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ДИСЦИПЛІНИ</w:t>
      </w:r>
    </w:p>
    <w:p w:rsidR="00B04D8C" w:rsidRDefault="00B04D8C" w:rsidP="00B04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8A7EB6">
        <w:rPr>
          <w:rFonts w:ascii="Times New Roman" w:eastAsia="Times New Roman" w:hAnsi="Times New Roman" w:cs="Times New Roman"/>
          <w:color w:val="000000"/>
          <w:u w:val="single"/>
          <w:lang w:val="ru-RU"/>
        </w:rPr>
        <w:t>Мета</w:t>
      </w:r>
      <w:r w:rsidRPr="00A4565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A7EB6">
        <w:rPr>
          <w:rFonts w:ascii="Times New Roman" w:eastAsia="Times New Roman" w:hAnsi="Times New Roman" w:cs="Times New Roman"/>
          <w:color w:val="000000"/>
          <w:lang w:val="ru-RU"/>
        </w:rPr>
        <w:t>навчальної</w:t>
      </w:r>
      <w:proofErr w:type="spellEnd"/>
      <w:r w:rsidRPr="00A4565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A7EB6">
        <w:rPr>
          <w:rFonts w:ascii="Times New Roman" w:eastAsia="Times New Roman" w:hAnsi="Times New Roman" w:cs="Times New Roman"/>
          <w:color w:val="000000"/>
          <w:lang w:val="ru-RU"/>
        </w:rPr>
        <w:t>дисципліни</w:t>
      </w:r>
      <w:proofErr w:type="spellEnd"/>
      <w:r w:rsidRPr="00A45658">
        <w:rPr>
          <w:rFonts w:ascii="Times New Roman" w:eastAsia="Times New Roman" w:hAnsi="Times New Roman" w:cs="Times New Roman"/>
          <w:color w:val="000000"/>
        </w:rPr>
        <w:t xml:space="preserve"> «</w:t>
      </w:r>
      <w:r w:rsidRPr="008A7EB6">
        <w:rPr>
          <w:rFonts w:ascii="Times New Roman" w:eastAsia="Times New Roman" w:hAnsi="Times New Roman" w:cs="Times New Roman"/>
          <w:bCs/>
          <w:color w:val="000000"/>
          <w:lang w:val="uk-UA"/>
        </w:rPr>
        <w:t>Психологічн</w:t>
      </w:r>
      <w:r>
        <w:rPr>
          <w:rFonts w:ascii="Times New Roman" w:eastAsia="Times New Roman" w:hAnsi="Times New Roman" w:cs="Times New Roman"/>
          <w:bCs/>
          <w:color w:val="000000"/>
          <w:lang w:val="uk-UA"/>
        </w:rPr>
        <w:t>і</w:t>
      </w:r>
      <w:r w:rsidRPr="008A7EB6">
        <w:rPr>
          <w:rFonts w:ascii="Times New Roman" w:eastAsia="Times New Roman" w:hAnsi="Times New Roman" w:cs="Times New Roman"/>
          <w:bCs/>
          <w:color w:val="000000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val="uk-UA"/>
        </w:rPr>
        <w:t xml:space="preserve">основи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val="uk-UA"/>
        </w:rPr>
        <w:t>здоров</w:t>
      </w:r>
      <w:proofErr w:type="spellEnd"/>
      <w:r w:rsidRPr="00A45658">
        <w:rPr>
          <w:rFonts w:ascii="Times New Roman" w:eastAsia="Times New Roman" w:hAnsi="Times New Roman" w:cs="Times New Roman"/>
          <w:bCs/>
          <w:color w:val="000000"/>
        </w:rPr>
        <w:t>’</w:t>
      </w:r>
      <w:r>
        <w:rPr>
          <w:rFonts w:ascii="Times New Roman" w:eastAsia="Times New Roman" w:hAnsi="Times New Roman" w:cs="Times New Roman"/>
          <w:bCs/>
          <w:color w:val="000000"/>
          <w:lang w:val="uk-UA"/>
        </w:rPr>
        <w:t>я</w:t>
      </w:r>
      <w:r w:rsidRPr="00A45658">
        <w:rPr>
          <w:rFonts w:ascii="Times New Roman" w:eastAsia="Times New Roman" w:hAnsi="Times New Roman" w:cs="Times New Roman"/>
          <w:color w:val="000000"/>
        </w:rPr>
        <w:t xml:space="preserve">» ‒ </w:t>
      </w:r>
      <w:r w:rsidRPr="006740DD">
        <w:rPr>
          <w:rFonts w:ascii="Times New Roman" w:eastAsia="Times New Roman" w:hAnsi="Times New Roman" w:cs="Times New Roman"/>
          <w:color w:val="000000"/>
          <w:lang w:val="uk-UA"/>
        </w:rPr>
        <w:t xml:space="preserve">формування у </w:t>
      </w:r>
      <w:r w:rsidR="00A45658">
        <w:rPr>
          <w:rFonts w:ascii="Times New Roman" w:eastAsia="Times New Roman" w:hAnsi="Times New Roman" w:cs="Times New Roman"/>
          <w:color w:val="000000"/>
          <w:lang w:val="uk-UA"/>
        </w:rPr>
        <w:t xml:space="preserve">аспірантів </w:t>
      </w:r>
      <w:r w:rsidRPr="006740DD">
        <w:rPr>
          <w:rFonts w:ascii="Times New Roman" w:eastAsia="Times New Roman" w:hAnsi="Times New Roman" w:cs="Times New Roman"/>
          <w:color w:val="000000"/>
          <w:lang w:val="uk-UA"/>
        </w:rPr>
        <w:t xml:space="preserve">системи наукових знань про природу здоров’я, механізми, умови, способи його позитивного розвитку і динаміку психологічного захисту; формування професійної готовності до систематизації та реалізації теоретичних знань та практичних навичок у галузі психології здоров’я. </w:t>
      </w:r>
    </w:p>
    <w:p w:rsidR="00A45658" w:rsidRPr="00A45658" w:rsidRDefault="00A45658" w:rsidP="00A45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val="uk-UA"/>
        </w:rPr>
      </w:pPr>
      <w:r w:rsidRPr="00A45658">
        <w:rPr>
          <w:rFonts w:ascii="Times New Roman" w:eastAsia="Times New Roman" w:hAnsi="Times New Roman" w:cs="Times New Roman"/>
          <w:bCs/>
          <w:color w:val="000000"/>
          <w:u w:val="single"/>
          <w:lang w:val="uk-UA"/>
        </w:rPr>
        <w:t>Завдання</w:t>
      </w:r>
      <w:r>
        <w:rPr>
          <w:rFonts w:ascii="Times New Roman" w:eastAsia="Times New Roman" w:hAnsi="Times New Roman" w:cs="Times New Roman"/>
          <w:bCs/>
          <w:color w:val="000000"/>
          <w:u w:val="single"/>
          <w:lang w:val="uk-UA"/>
        </w:rPr>
        <w:t>.</w:t>
      </w:r>
      <w:r>
        <w:rPr>
          <w:rFonts w:ascii="Times New Roman" w:eastAsia="Times New Roman" w:hAnsi="Times New Roman" w:cs="Times New Roman"/>
          <w:bCs/>
          <w:color w:val="000000"/>
          <w:lang w:val="uk-UA"/>
        </w:rPr>
        <w:t xml:space="preserve"> </w:t>
      </w:r>
      <w:r w:rsidRPr="00A45658">
        <w:rPr>
          <w:rFonts w:ascii="Times New Roman" w:eastAsia="Times New Roman" w:hAnsi="Times New Roman" w:cs="Times New Roman"/>
          <w:bCs/>
          <w:color w:val="000000"/>
          <w:lang w:val="uk-UA"/>
        </w:rPr>
        <w:t>Надання теоретичних знань про здоров’я як системне поняття; критерії фізичного, психічного та соціального здоров’я; психологічні фактори, що сприяють збереженню та зміцненню здоров’я; психологію здорового способу життя. Ознайомлення із сучасними концепціями формування здорової особистості, а також з різними підходами до забезпечення професійного здоров’я та довголіття</w:t>
      </w:r>
      <w:r>
        <w:rPr>
          <w:rFonts w:ascii="Times New Roman" w:eastAsia="Times New Roman" w:hAnsi="Times New Roman" w:cs="Times New Roman"/>
          <w:bCs/>
          <w:color w:val="000000"/>
          <w:lang w:val="uk-UA"/>
        </w:rPr>
        <w:t xml:space="preserve">. </w:t>
      </w:r>
    </w:p>
    <w:p w:rsidR="00016451" w:rsidRPr="00016451" w:rsidRDefault="00016451" w:rsidP="00016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016451">
        <w:rPr>
          <w:rFonts w:ascii="Times New Roman" w:eastAsia="Times New Roman" w:hAnsi="Times New Roman" w:cs="Times New Roman"/>
          <w:color w:val="000000"/>
          <w:lang w:val="uk-UA"/>
        </w:rPr>
        <w:t xml:space="preserve">У результаті вивчення дисципліни </w:t>
      </w:r>
      <w:r>
        <w:rPr>
          <w:rFonts w:ascii="Times New Roman" w:eastAsia="Times New Roman" w:hAnsi="Times New Roman" w:cs="Times New Roman"/>
          <w:color w:val="000000"/>
          <w:lang w:val="uk-UA"/>
        </w:rPr>
        <w:t>слухачі</w:t>
      </w:r>
      <w:r w:rsidRPr="00016451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uk-UA"/>
        </w:rPr>
        <w:t>мають</w:t>
      </w:r>
      <w:r w:rsidRPr="00016451">
        <w:rPr>
          <w:rFonts w:ascii="Times New Roman" w:eastAsia="Times New Roman" w:hAnsi="Times New Roman" w:cs="Times New Roman"/>
          <w:color w:val="000000"/>
          <w:lang w:val="uk-UA"/>
        </w:rPr>
        <w:t>:</w:t>
      </w:r>
    </w:p>
    <w:p w:rsidR="00A45658" w:rsidRDefault="00B04D8C" w:rsidP="00A456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val="uk-UA"/>
        </w:rPr>
      </w:pPr>
      <w:r w:rsidRPr="008A7EB6">
        <w:rPr>
          <w:rFonts w:ascii="Times New Roman" w:eastAsia="Times New Roman" w:hAnsi="Times New Roman" w:cs="Times New Roman"/>
          <w:b/>
          <w:bCs/>
          <w:color w:val="000000"/>
          <w:lang w:val="uk-UA"/>
        </w:rPr>
        <w:t xml:space="preserve">знати: </w:t>
      </w:r>
    </w:p>
    <w:p w:rsidR="00A45658" w:rsidRPr="00A45658" w:rsidRDefault="00A45658" w:rsidP="00A45658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A45658">
        <w:rPr>
          <w:rFonts w:ascii="Times New Roman" w:hAnsi="Times New Roman" w:cs="Times New Roman"/>
          <w:lang w:val="uk-UA"/>
        </w:rPr>
        <w:t>•</w:t>
      </w:r>
      <w:r w:rsidRPr="00A45658">
        <w:rPr>
          <w:rFonts w:ascii="Times New Roman" w:hAnsi="Times New Roman" w:cs="Times New Roman"/>
          <w:lang w:val="uk-UA"/>
        </w:rPr>
        <w:tab/>
        <w:t xml:space="preserve">зміст поняття «здоров’я» та його критерії; </w:t>
      </w:r>
    </w:p>
    <w:p w:rsidR="00A45658" w:rsidRPr="00A45658" w:rsidRDefault="00A45658" w:rsidP="00A45658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A45658">
        <w:rPr>
          <w:rFonts w:ascii="Times New Roman" w:hAnsi="Times New Roman" w:cs="Times New Roman"/>
          <w:lang w:val="uk-UA"/>
        </w:rPr>
        <w:t>•</w:t>
      </w:r>
      <w:r w:rsidRPr="00A45658">
        <w:rPr>
          <w:rFonts w:ascii="Times New Roman" w:hAnsi="Times New Roman" w:cs="Times New Roman"/>
          <w:lang w:val="uk-UA"/>
        </w:rPr>
        <w:tab/>
        <w:t>роль психології здоров’я в сучасному світі;</w:t>
      </w:r>
    </w:p>
    <w:p w:rsidR="00A45658" w:rsidRPr="00A45658" w:rsidRDefault="00A45658" w:rsidP="00A45658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A45658">
        <w:rPr>
          <w:rFonts w:ascii="Times New Roman" w:hAnsi="Times New Roman" w:cs="Times New Roman"/>
          <w:lang w:val="uk-UA"/>
        </w:rPr>
        <w:t>•</w:t>
      </w:r>
      <w:r w:rsidRPr="00A45658">
        <w:rPr>
          <w:rFonts w:ascii="Times New Roman" w:hAnsi="Times New Roman" w:cs="Times New Roman"/>
          <w:lang w:val="uk-UA"/>
        </w:rPr>
        <w:tab/>
        <w:t xml:space="preserve">основні особливості фізичного, психічного та соціального здоров’я людини; </w:t>
      </w:r>
    </w:p>
    <w:p w:rsidR="00A45658" w:rsidRPr="00A45658" w:rsidRDefault="00A45658" w:rsidP="00A45658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A45658">
        <w:rPr>
          <w:rFonts w:ascii="Times New Roman" w:hAnsi="Times New Roman" w:cs="Times New Roman"/>
          <w:lang w:val="uk-UA"/>
        </w:rPr>
        <w:t>•</w:t>
      </w:r>
      <w:r w:rsidRPr="00A45658">
        <w:rPr>
          <w:rFonts w:ascii="Times New Roman" w:hAnsi="Times New Roman" w:cs="Times New Roman"/>
          <w:lang w:val="uk-UA"/>
        </w:rPr>
        <w:tab/>
        <w:t>психологічні, соціальні, біологічні чинники здоров’я та хвороби;</w:t>
      </w:r>
    </w:p>
    <w:p w:rsidR="00A45658" w:rsidRPr="00A45658" w:rsidRDefault="00A45658" w:rsidP="00A45658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A45658">
        <w:rPr>
          <w:rFonts w:ascii="Times New Roman" w:hAnsi="Times New Roman" w:cs="Times New Roman"/>
          <w:lang w:val="uk-UA"/>
        </w:rPr>
        <w:t>•</w:t>
      </w:r>
      <w:r w:rsidRPr="00A45658">
        <w:rPr>
          <w:rFonts w:ascii="Times New Roman" w:hAnsi="Times New Roman" w:cs="Times New Roman"/>
          <w:lang w:val="uk-UA"/>
        </w:rPr>
        <w:tab/>
        <w:t>підходи та методи зміцнення та розвитку здоров’я;</w:t>
      </w:r>
    </w:p>
    <w:p w:rsidR="00A45658" w:rsidRPr="00A45658" w:rsidRDefault="00A45658" w:rsidP="00A45658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A45658">
        <w:rPr>
          <w:rFonts w:ascii="Times New Roman" w:hAnsi="Times New Roman" w:cs="Times New Roman"/>
          <w:lang w:val="uk-UA"/>
        </w:rPr>
        <w:t>•</w:t>
      </w:r>
      <w:r w:rsidRPr="00A45658">
        <w:rPr>
          <w:rFonts w:ascii="Times New Roman" w:hAnsi="Times New Roman" w:cs="Times New Roman"/>
          <w:lang w:val="uk-UA"/>
        </w:rPr>
        <w:tab/>
        <w:t>поняття психологічної стійкості та її роль у збереженні здоров’я;</w:t>
      </w:r>
    </w:p>
    <w:p w:rsidR="00A45658" w:rsidRPr="00A45658" w:rsidRDefault="00A45658" w:rsidP="00A45658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A45658">
        <w:rPr>
          <w:rFonts w:ascii="Times New Roman" w:hAnsi="Times New Roman" w:cs="Times New Roman"/>
          <w:lang w:val="uk-UA"/>
        </w:rPr>
        <w:t>•</w:t>
      </w:r>
      <w:r w:rsidRPr="00A45658">
        <w:rPr>
          <w:rFonts w:ascii="Times New Roman" w:hAnsi="Times New Roman" w:cs="Times New Roman"/>
          <w:lang w:val="uk-UA"/>
        </w:rPr>
        <w:tab/>
        <w:t>фактори, що впливають на ставлення до здоров’я;</w:t>
      </w:r>
    </w:p>
    <w:p w:rsidR="00A45658" w:rsidRPr="00A45658" w:rsidRDefault="00A45658" w:rsidP="00A45658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A45658">
        <w:rPr>
          <w:rFonts w:ascii="Times New Roman" w:hAnsi="Times New Roman" w:cs="Times New Roman"/>
          <w:lang w:val="uk-UA"/>
        </w:rPr>
        <w:t>•</w:t>
      </w:r>
      <w:r w:rsidRPr="00A45658">
        <w:rPr>
          <w:rFonts w:ascii="Times New Roman" w:hAnsi="Times New Roman" w:cs="Times New Roman"/>
          <w:lang w:val="uk-UA"/>
        </w:rPr>
        <w:tab/>
        <w:t>види психічної саморегуляції та її роль в збереженні здоров’я;</w:t>
      </w:r>
    </w:p>
    <w:p w:rsidR="00A45658" w:rsidRPr="00A45658" w:rsidRDefault="00A45658" w:rsidP="00A45658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A45658">
        <w:rPr>
          <w:rFonts w:ascii="Times New Roman" w:hAnsi="Times New Roman" w:cs="Times New Roman"/>
          <w:lang w:val="uk-UA"/>
        </w:rPr>
        <w:t>•</w:t>
      </w:r>
      <w:r w:rsidRPr="00A45658">
        <w:rPr>
          <w:rFonts w:ascii="Times New Roman" w:hAnsi="Times New Roman" w:cs="Times New Roman"/>
          <w:lang w:val="uk-UA"/>
        </w:rPr>
        <w:tab/>
        <w:t>поняття професійного здоров’я та психологічного забезпечення професійного здоров’я;</w:t>
      </w:r>
    </w:p>
    <w:p w:rsidR="00A45658" w:rsidRDefault="00A45658" w:rsidP="00A45658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A45658">
        <w:rPr>
          <w:rFonts w:ascii="Times New Roman" w:hAnsi="Times New Roman" w:cs="Times New Roman"/>
          <w:lang w:val="uk-UA"/>
        </w:rPr>
        <w:t>•</w:t>
      </w:r>
      <w:r w:rsidRPr="00A45658">
        <w:rPr>
          <w:rFonts w:ascii="Times New Roman" w:hAnsi="Times New Roman" w:cs="Times New Roman"/>
          <w:lang w:val="uk-UA"/>
        </w:rPr>
        <w:tab/>
        <w:t>значення діяльності психолога в контексті підвищення психічних ресурсів та адаптаційних можливостей людини у системі охорони здоров’я.</w:t>
      </w:r>
    </w:p>
    <w:p w:rsidR="00A45658" w:rsidRDefault="00B04D8C" w:rsidP="00A45658">
      <w:pPr>
        <w:ind w:left="1260" w:hanging="693"/>
        <w:rPr>
          <w:rFonts w:ascii="Times New Roman" w:eastAsia="Times New Roman" w:hAnsi="Times New Roman" w:cs="Times New Roman"/>
          <w:b/>
          <w:bCs/>
          <w:color w:val="000000"/>
          <w:lang w:val="uk-UA"/>
        </w:rPr>
      </w:pPr>
      <w:r w:rsidRPr="008A7EB6">
        <w:rPr>
          <w:rFonts w:ascii="Times New Roman" w:eastAsia="Times New Roman" w:hAnsi="Times New Roman" w:cs="Times New Roman"/>
          <w:b/>
          <w:bCs/>
          <w:color w:val="000000"/>
          <w:lang w:val="uk-UA"/>
        </w:rPr>
        <w:t xml:space="preserve">вміти: </w:t>
      </w:r>
    </w:p>
    <w:p w:rsidR="00A45658" w:rsidRPr="00A45658" w:rsidRDefault="00A45658" w:rsidP="00A4565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1D2125"/>
          <w:shd w:val="clear" w:color="auto" w:fill="FFFFFF"/>
          <w:lang w:val="uk-UA"/>
        </w:rPr>
      </w:pPr>
      <w:r w:rsidRPr="00A45658">
        <w:rPr>
          <w:rFonts w:ascii="Times New Roman" w:hAnsi="Times New Roman" w:cs="Times New Roman"/>
          <w:color w:val="1D2125"/>
          <w:shd w:val="clear" w:color="auto" w:fill="FFFFFF"/>
          <w:lang w:val="uk-UA"/>
        </w:rPr>
        <w:t>аналізувати чинники, що впливають на збереження здоров’я та володіти методами психологічного дослідження фізичного, психічного і соціального здоров’я;</w:t>
      </w:r>
    </w:p>
    <w:p w:rsidR="00A45658" w:rsidRPr="00A45658" w:rsidRDefault="00A45658" w:rsidP="00A4565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1D2125"/>
          <w:shd w:val="clear" w:color="auto" w:fill="FFFFFF"/>
          <w:lang w:val="uk-UA"/>
        </w:rPr>
      </w:pPr>
      <w:r w:rsidRPr="00A45658">
        <w:rPr>
          <w:rFonts w:ascii="Times New Roman" w:hAnsi="Times New Roman" w:cs="Times New Roman"/>
          <w:color w:val="1D2125"/>
          <w:shd w:val="clear" w:color="auto" w:fill="FFFFFF"/>
          <w:lang w:val="uk-UA"/>
        </w:rPr>
        <w:t>самостійно проводити психологічне дослідження факторів, що впливають на здоров’я;</w:t>
      </w:r>
    </w:p>
    <w:p w:rsidR="00A45658" w:rsidRPr="00A45658" w:rsidRDefault="00A45658" w:rsidP="00A4565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1D2125"/>
          <w:shd w:val="clear" w:color="auto" w:fill="FFFFFF"/>
          <w:lang w:val="uk-UA"/>
        </w:rPr>
      </w:pPr>
      <w:r w:rsidRPr="00A45658">
        <w:rPr>
          <w:rFonts w:ascii="Times New Roman" w:hAnsi="Times New Roman" w:cs="Times New Roman"/>
          <w:color w:val="1D2125"/>
          <w:shd w:val="clear" w:color="auto" w:fill="FFFFFF"/>
          <w:lang w:val="uk-UA"/>
        </w:rPr>
        <w:t>розробляти стратегії корекції і профілактики порушень здоров’я;</w:t>
      </w:r>
    </w:p>
    <w:p w:rsidR="00A45658" w:rsidRPr="00A45658" w:rsidRDefault="00A45658" w:rsidP="00A4565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1D2125"/>
          <w:shd w:val="clear" w:color="auto" w:fill="FFFFFF"/>
          <w:lang w:val="uk-UA"/>
        </w:rPr>
      </w:pPr>
      <w:r w:rsidRPr="00A45658">
        <w:rPr>
          <w:rFonts w:ascii="Times New Roman" w:hAnsi="Times New Roman" w:cs="Times New Roman"/>
          <w:color w:val="1D2125"/>
          <w:shd w:val="clear" w:color="auto" w:fill="FFFFFF"/>
          <w:lang w:val="uk-UA"/>
        </w:rPr>
        <w:t>здійснювати психологічні заходи щодо збереження фізичного, психічного та соціального здоров’я у робочих колективах.</w:t>
      </w:r>
    </w:p>
    <w:p w:rsidR="001C7E58" w:rsidRDefault="001C7E58" w:rsidP="00A456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7365D"/>
          <w:lang w:val="uk-UA"/>
        </w:rPr>
      </w:pPr>
    </w:p>
    <w:p w:rsidR="00B04D8C" w:rsidRPr="006A1373" w:rsidRDefault="00B04D8C" w:rsidP="00A456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6A1373">
        <w:rPr>
          <w:rFonts w:ascii="Times New Roman" w:eastAsia="Times New Roman" w:hAnsi="Times New Roman" w:cs="Times New Roman"/>
          <w:b/>
          <w:bCs/>
          <w:color w:val="17365D"/>
          <w:lang w:val="uk-UA"/>
        </w:rPr>
        <w:lastRenderedPageBreak/>
        <w:t>Компетентності ОП:</w:t>
      </w:r>
      <w:r w:rsidRPr="006A1373">
        <w:rPr>
          <w:rFonts w:ascii="Times New Roman" w:eastAsia="Times New Roman" w:hAnsi="Times New Roman" w:cs="Times New Roman"/>
          <w:b/>
          <w:bCs/>
          <w:color w:val="17365D"/>
        </w:rPr>
        <w:t> </w:t>
      </w:r>
    </w:p>
    <w:p w:rsidR="00B04D8C" w:rsidRPr="006A1373" w:rsidRDefault="00B04D8C" w:rsidP="00B04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/>
        </w:rPr>
      </w:pPr>
      <w:r w:rsidRPr="006A1373">
        <w:rPr>
          <w:rFonts w:ascii="Times New Roman" w:eastAsia="Times New Roman" w:hAnsi="Times New Roman" w:cs="Times New Roman"/>
          <w:i/>
          <w:iCs/>
          <w:color w:val="000000"/>
          <w:lang w:val="uk-UA"/>
        </w:rPr>
        <w:t>інтегральні:</w:t>
      </w:r>
      <w:r w:rsidR="001C7E58">
        <w:rPr>
          <w:rFonts w:ascii="Times New Roman" w:eastAsia="Times New Roman" w:hAnsi="Times New Roman" w:cs="Times New Roman"/>
          <w:i/>
          <w:iCs/>
          <w:color w:val="000000"/>
          <w:lang w:val="uk-UA"/>
        </w:rPr>
        <w:t xml:space="preserve"> </w:t>
      </w:r>
      <w:r w:rsidRPr="006A1373">
        <w:rPr>
          <w:rFonts w:ascii="Times New Roman" w:eastAsia="Times New Roman" w:hAnsi="Times New Roman" w:cs="Times New Roman"/>
          <w:i/>
          <w:iCs/>
          <w:color w:val="000000"/>
          <w:lang w:val="uk-UA"/>
        </w:rPr>
        <w:t>з</w:t>
      </w:r>
      <w:r w:rsidRPr="006A1373">
        <w:rPr>
          <w:rFonts w:ascii="Times New Roman" w:eastAsia="Times New Roman" w:hAnsi="Times New Roman" w:cs="Times New Roman"/>
          <w:color w:val="000000"/>
          <w:lang w:val="uk-UA"/>
        </w:rPr>
        <w:t>датність продукувати нові ідеї, розв’язувати комплексні проблеми у сфері психології, застосовувати сучасні методології наукової та науково-педагогічної діяльності, здійснювати власні наукові дослідження, результати яких мають наукову новизну, теоретичне та практичне значення.</w:t>
      </w:r>
    </w:p>
    <w:p w:rsidR="00B04D8C" w:rsidRPr="00E91858" w:rsidRDefault="00B04D8C" w:rsidP="00B04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/>
        </w:rPr>
      </w:pPr>
      <w:r w:rsidRPr="00E91858">
        <w:rPr>
          <w:rFonts w:ascii="Times New Roman" w:eastAsia="Times New Roman" w:hAnsi="Times New Roman" w:cs="Times New Roman"/>
          <w:i/>
          <w:iCs/>
          <w:color w:val="000000"/>
          <w:lang w:val="uk-UA"/>
        </w:rPr>
        <w:t>загальні компетентності (ЗК):</w:t>
      </w:r>
      <w:r w:rsidRPr="006A1373">
        <w:rPr>
          <w:rFonts w:ascii="Times New Roman" w:eastAsia="Times New Roman" w:hAnsi="Times New Roman" w:cs="Times New Roman"/>
          <w:color w:val="000000"/>
        </w:rPr>
        <w:t> </w:t>
      </w:r>
    </w:p>
    <w:p w:rsidR="00B04D8C" w:rsidRPr="00E91858" w:rsidRDefault="00B04D8C" w:rsidP="00B04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/>
        </w:rPr>
      </w:pPr>
      <w:r w:rsidRPr="00E91858">
        <w:rPr>
          <w:rFonts w:ascii="Times New Roman" w:eastAsia="Times New Roman" w:hAnsi="Times New Roman" w:cs="Times New Roman"/>
          <w:color w:val="000000"/>
          <w:lang w:val="uk-UA"/>
        </w:rPr>
        <w:t>ЗК</w:t>
      </w:r>
      <w:r w:rsidRPr="006A1373">
        <w:rPr>
          <w:rFonts w:ascii="Times New Roman" w:eastAsia="Times New Roman" w:hAnsi="Times New Roman" w:cs="Times New Roman"/>
          <w:color w:val="000000"/>
        </w:rPr>
        <w:t> </w:t>
      </w:r>
      <w:r w:rsidRPr="00E91858">
        <w:rPr>
          <w:rFonts w:ascii="Times New Roman" w:eastAsia="Times New Roman" w:hAnsi="Times New Roman" w:cs="Times New Roman"/>
          <w:color w:val="000000"/>
          <w:lang w:val="uk-UA"/>
        </w:rPr>
        <w:t>02.</w:t>
      </w:r>
      <w:r w:rsidRPr="006A1373">
        <w:rPr>
          <w:rFonts w:ascii="Times New Roman" w:eastAsia="Times New Roman" w:hAnsi="Times New Roman" w:cs="Times New Roman"/>
          <w:color w:val="000000"/>
        </w:rPr>
        <w:t> </w:t>
      </w:r>
      <w:r w:rsidRPr="00E91858">
        <w:rPr>
          <w:rFonts w:ascii="Times New Roman" w:eastAsia="Times New Roman" w:hAnsi="Times New Roman" w:cs="Times New Roman"/>
          <w:color w:val="000000"/>
          <w:lang w:val="uk-UA"/>
        </w:rPr>
        <w:t>Здатність розв’язувати комплексні проблеми психології на підґрунті системного наукового світогляду та загального культурного кругозору із дотриманням принципів професійної етики та академічної доброчесності.</w:t>
      </w:r>
    </w:p>
    <w:p w:rsidR="00B04D8C" w:rsidRPr="006A1373" w:rsidRDefault="00B04D8C" w:rsidP="00B04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proofErr w:type="spellStart"/>
      <w:proofErr w:type="gramStart"/>
      <w:r w:rsidRPr="006A1373">
        <w:rPr>
          <w:rFonts w:ascii="Times New Roman" w:eastAsia="Times New Roman" w:hAnsi="Times New Roman" w:cs="Times New Roman"/>
          <w:i/>
          <w:iCs/>
          <w:color w:val="000000"/>
          <w:lang w:val="ru-RU"/>
        </w:rPr>
        <w:t>фахові</w:t>
      </w:r>
      <w:proofErr w:type="spellEnd"/>
      <w:r w:rsidRPr="006A1373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6A1373">
        <w:rPr>
          <w:rFonts w:ascii="Times New Roman" w:eastAsia="Times New Roman" w:hAnsi="Times New Roman" w:cs="Times New Roman"/>
          <w:i/>
          <w:iCs/>
          <w:color w:val="000000"/>
          <w:lang w:val="ru-RU"/>
        </w:rPr>
        <w:t xml:space="preserve"> (</w:t>
      </w:r>
      <w:proofErr w:type="spellStart"/>
      <w:proofErr w:type="gramEnd"/>
      <w:r w:rsidRPr="006A1373">
        <w:rPr>
          <w:rFonts w:ascii="Times New Roman" w:eastAsia="Times New Roman" w:hAnsi="Times New Roman" w:cs="Times New Roman"/>
          <w:i/>
          <w:iCs/>
          <w:color w:val="000000"/>
          <w:lang w:val="ru-RU"/>
        </w:rPr>
        <w:t>спеціальні</w:t>
      </w:r>
      <w:proofErr w:type="spellEnd"/>
      <w:r w:rsidRPr="006A1373">
        <w:rPr>
          <w:rFonts w:ascii="Times New Roman" w:eastAsia="Times New Roman" w:hAnsi="Times New Roman" w:cs="Times New Roman"/>
          <w:i/>
          <w:iCs/>
          <w:color w:val="000000"/>
          <w:lang w:val="ru-RU"/>
        </w:rPr>
        <w:t xml:space="preserve">) </w:t>
      </w:r>
      <w:proofErr w:type="spellStart"/>
      <w:r w:rsidRPr="006A1373">
        <w:rPr>
          <w:rFonts w:ascii="Times New Roman" w:eastAsia="Times New Roman" w:hAnsi="Times New Roman" w:cs="Times New Roman"/>
          <w:i/>
          <w:iCs/>
          <w:color w:val="000000"/>
          <w:lang w:val="ru-RU"/>
        </w:rPr>
        <w:t>компетентності</w:t>
      </w:r>
      <w:proofErr w:type="spellEnd"/>
      <w:r w:rsidRPr="006A1373">
        <w:rPr>
          <w:rFonts w:ascii="Times New Roman" w:eastAsia="Times New Roman" w:hAnsi="Times New Roman" w:cs="Times New Roman"/>
          <w:i/>
          <w:iCs/>
          <w:color w:val="000000"/>
          <w:lang w:val="ru-RU"/>
        </w:rPr>
        <w:t xml:space="preserve"> (ФК):</w:t>
      </w:r>
      <w:r w:rsidRPr="006A1373">
        <w:rPr>
          <w:rFonts w:ascii="Times New Roman" w:eastAsia="Times New Roman" w:hAnsi="Times New Roman" w:cs="Times New Roman"/>
          <w:color w:val="000000"/>
        </w:rPr>
        <w:t> </w:t>
      </w:r>
    </w:p>
    <w:p w:rsidR="00B04D8C" w:rsidRPr="006A1373" w:rsidRDefault="00B04D8C" w:rsidP="00B04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6A1373">
        <w:rPr>
          <w:rFonts w:ascii="Times New Roman" w:eastAsia="Times New Roman" w:hAnsi="Times New Roman" w:cs="Times New Roman"/>
          <w:color w:val="000000"/>
          <w:lang w:val="ru-RU"/>
        </w:rPr>
        <w:t>СК</w:t>
      </w:r>
      <w:r w:rsidRPr="006A1373">
        <w:rPr>
          <w:rFonts w:ascii="Times New Roman" w:eastAsia="Times New Roman" w:hAnsi="Times New Roman" w:cs="Times New Roman"/>
          <w:color w:val="000000"/>
        </w:rPr>
        <w:t> </w:t>
      </w:r>
      <w:r w:rsidRPr="006A1373">
        <w:rPr>
          <w:rFonts w:ascii="Times New Roman" w:eastAsia="Times New Roman" w:hAnsi="Times New Roman" w:cs="Times New Roman"/>
          <w:color w:val="000000"/>
          <w:lang w:val="ru-RU"/>
        </w:rPr>
        <w:t>02.</w:t>
      </w:r>
      <w:r w:rsidRPr="006A1373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6A1373">
        <w:rPr>
          <w:rFonts w:ascii="Times New Roman" w:eastAsia="Times New Roman" w:hAnsi="Times New Roman" w:cs="Times New Roman"/>
          <w:color w:val="000000"/>
          <w:lang w:val="ru-RU"/>
        </w:rPr>
        <w:t>Здатність</w:t>
      </w:r>
      <w:proofErr w:type="spellEnd"/>
      <w:r w:rsidRPr="006A1373">
        <w:rPr>
          <w:rFonts w:ascii="Times New Roman" w:eastAsia="Times New Roman" w:hAnsi="Times New Roman" w:cs="Times New Roman"/>
          <w:color w:val="000000"/>
          <w:lang w:val="ru-RU"/>
        </w:rPr>
        <w:t xml:space="preserve"> до </w:t>
      </w:r>
      <w:proofErr w:type="spellStart"/>
      <w:r w:rsidRPr="006A1373">
        <w:rPr>
          <w:rFonts w:ascii="Times New Roman" w:eastAsia="Times New Roman" w:hAnsi="Times New Roman" w:cs="Times New Roman"/>
          <w:color w:val="000000"/>
          <w:lang w:val="ru-RU"/>
        </w:rPr>
        <w:t>глибинного</w:t>
      </w:r>
      <w:proofErr w:type="spellEnd"/>
      <w:r w:rsidRPr="006A1373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1373">
        <w:rPr>
          <w:rFonts w:ascii="Times New Roman" w:eastAsia="Times New Roman" w:hAnsi="Times New Roman" w:cs="Times New Roman"/>
          <w:color w:val="000000"/>
          <w:lang w:val="ru-RU"/>
        </w:rPr>
        <w:t>аналізу</w:t>
      </w:r>
      <w:proofErr w:type="spellEnd"/>
      <w:r w:rsidRPr="006A1373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1373">
        <w:rPr>
          <w:rFonts w:ascii="Times New Roman" w:eastAsia="Times New Roman" w:hAnsi="Times New Roman" w:cs="Times New Roman"/>
          <w:color w:val="000000"/>
          <w:lang w:val="ru-RU"/>
        </w:rPr>
        <w:t>науково-практичних</w:t>
      </w:r>
      <w:proofErr w:type="spellEnd"/>
      <w:r w:rsidRPr="006A1373">
        <w:rPr>
          <w:rFonts w:ascii="Times New Roman" w:eastAsia="Times New Roman" w:hAnsi="Times New Roman" w:cs="Times New Roman"/>
          <w:color w:val="000000"/>
          <w:lang w:val="ru-RU"/>
        </w:rPr>
        <w:t xml:space="preserve"> проблем у </w:t>
      </w:r>
      <w:proofErr w:type="spellStart"/>
      <w:r w:rsidRPr="006A1373">
        <w:rPr>
          <w:rFonts w:ascii="Times New Roman" w:eastAsia="Times New Roman" w:hAnsi="Times New Roman" w:cs="Times New Roman"/>
          <w:color w:val="000000"/>
          <w:lang w:val="ru-RU"/>
        </w:rPr>
        <w:t>галузі</w:t>
      </w:r>
      <w:proofErr w:type="spellEnd"/>
      <w:r w:rsidRPr="006A1373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1373">
        <w:rPr>
          <w:rFonts w:ascii="Times New Roman" w:eastAsia="Times New Roman" w:hAnsi="Times New Roman" w:cs="Times New Roman"/>
          <w:color w:val="000000"/>
          <w:lang w:val="ru-RU"/>
        </w:rPr>
        <w:t>психології</w:t>
      </w:r>
      <w:proofErr w:type="spellEnd"/>
      <w:r w:rsidRPr="006A1373">
        <w:rPr>
          <w:rFonts w:ascii="Times New Roman" w:eastAsia="Times New Roman" w:hAnsi="Times New Roman" w:cs="Times New Roman"/>
          <w:color w:val="000000"/>
          <w:lang w:val="ru-RU"/>
        </w:rPr>
        <w:t xml:space="preserve"> та </w:t>
      </w:r>
      <w:proofErr w:type="spellStart"/>
      <w:r w:rsidRPr="006A1373">
        <w:rPr>
          <w:rFonts w:ascii="Times New Roman" w:eastAsia="Times New Roman" w:hAnsi="Times New Roman" w:cs="Times New Roman"/>
          <w:color w:val="000000"/>
          <w:lang w:val="ru-RU"/>
        </w:rPr>
        <w:t>прогнозування</w:t>
      </w:r>
      <w:proofErr w:type="spellEnd"/>
      <w:r w:rsidRPr="006A1373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1373">
        <w:rPr>
          <w:rFonts w:ascii="Times New Roman" w:eastAsia="Times New Roman" w:hAnsi="Times New Roman" w:cs="Times New Roman"/>
          <w:color w:val="000000"/>
          <w:lang w:val="ru-RU"/>
        </w:rPr>
        <w:t>шляхів</w:t>
      </w:r>
      <w:proofErr w:type="spellEnd"/>
      <w:r w:rsidRPr="006A1373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1373">
        <w:rPr>
          <w:rFonts w:ascii="Times New Roman" w:eastAsia="Times New Roman" w:hAnsi="Times New Roman" w:cs="Times New Roman"/>
          <w:color w:val="000000"/>
          <w:lang w:val="ru-RU"/>
        </w:rPr>
        <w:t>їх</w:t>
      </w:r>
      <w:proofErr w:type="spellEnd"/>
      <w:r w:rsidRPr="006A1373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1373">
        <w:rPr>
          <w:rFonts w:ascii="Times New Roman" w:eastAsia="Times New Roman" w:hAnsi="Times New Roman" w:cs="Times New Roman"/>
          <w:color w:val="000000"/>
          <w:lang w:val="ru-RU"/>
        </w:rPr>
        <w:t>розвитку</w:t>
      </w:r>
      <w:proofErr w:type="spellEnd"/>
      <w:r w:rsidRPr="006A1373">
        <w:rPr>
          <w:rFonts w:ascii="Times New Roman" w:eastAsia="Times New Roman" w:hAnsi="Times New Roman" w:cs="Times New Roman"/>
          <w:color w:val="000000"/>
          <w:lang w:val="ru-RU"/>
        </w:rPr>
        <w:t xml:space="preserve"> й </w:t>
      </w:r>
      <w:proofErr w:type="spellStart"/>
      <w:r w:rsidRPr="006A1373">
        <w:rPr>
          <w:rFonts w:ascii="Times New Roman" w:eastAsia="Times New Roman" w:hAnsi="Times New Roman" w:cs="Times New Roman"/>
          <w:color w:val="000000"/>
          <w:lang w:val="ru-RU"/>
        </w:rPr>
        <w:t>розв’язання</w:t>
      </w:r>
      <w:proofErr w:type="spellEnd"/>
      <w:r w:rsidRPr="006A1373">
        <w:rPr>
          <w:rFonts w:ascii="Times New Roman" w:eastAsia="Times New Roman" w:hAnsi="Times New Roman" w:cs="Times New Roman"/>
          <w:color w:val="000000"/>
          <w:lang w:val="ru-RU"/>
        </w:rPr>
        <w:t>.</w:t>
      </w:r>
    </w:p>
    <w:p w:rsidR="001C7E58" w:rsidRPr="001C7E58" w:rsidRDefault="001C7E58" w:rsidP="00B04D8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C7E58">
        <w:rPr>
          <w:rFonts w:ascii="Times New Roman" w:hAnsi="Times New Roman" w:cs="Times New Roman"/>
          <w:lang w:val="ru-RU"/>
        </w:rPr>
        <w:t xml:space="preserve">СК 05. </w:t>
      </w:r>
      <w:proofErr w:type="spellStart"/>
      <w:r w:rsidRPr="001C7E58">
        <w:rPr>
          <w:rFonts w:ascii="Times New Roman" w:hAnsi="Times New Roman" w:cs="Times New Roman"/>
          <w:lang w:val="ru-RU"/>
        </w:rPr>
        <w:t>Здатність</w:t>
      </w:r>
      <w:proofErr w:type="spellEnd"/>
      <w:r w:rsidRPr="001C7E5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C7E58">
        <w:rPr>
          <w:rFonts w:ascii="Times New Roman" w:hAnsi="Times New Roman" w:cs="Times New Roman"/>
          <w:lang w:val="ru-RU"/>
        </w:rPr>
        <w:t>ініціювати</w:t>
      </w:r>
      <w:proofErr w:type="spellEnd"/>
      <w:r w:rsidRPr="001C7E58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C7E58">
        <w:rPr>
          <w:rFonts w:ascii="Times New Roman" w:hAnsi="Times New Roman" w:cs="Times New Roman"/>
          <w:lang w:val="ru-RU"/>
        </w:rPr>
        <w:t>розробляти</w:t>
      </w:r>
      <w:proofErr w:type="spellEnd"/>
      <w:r w:rsidRPr="001C7E58">
        <w:rPr>
          <w:rFonts w:ascii="Times New Roman" w:hAnsi="Times New Roman" w:cs="Times New Roman"/>
          <w:lang w:val="ru-RU"/>
        </w:rPr>
        <w:t xml:space="preserve"> і </w:t>
      </w:r>
      <w:proofErr w:type="spellStart"/>
      <w:r w:rsidRPr="001C7E58">
        <w:rPr>
          <w:rFonts w:ascii="Times New Roman" w:hAnsi="Times New Roman" w:cs="Times New Roman"/>
          <w:lang w:val="ru-RU"/>
        </w:rPr>
        <w:t>реалізовувати</w:t>
      </w:r>
      <w:proofErr w:type="spellEnd"/>
      <w:r w:rsidRPr="001C7E5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C7E58">
        <w:rPr>
          <w:rFonts w:ascii="Times New Roman" w:hAnsi="Times New Roman" w:cs="Times New Roman"/>
          <w:lang w:val="ru-RU"/>
        </w:rPr>
        <w:t>комплексні</w:t>
      </w:r>
      <w:proofErr w:type="spellEnd"/>
      <w:r w:rsidRPr="001C7E5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C7E58">
        <w:rPr>
          <w:rFonts w:ascii="Times New Roman" w:hAnsi="Times New Roman" w:cs="Times New Roman"/>
          <w:lang w:val="ru-RU"/>
        </w:rPr>
        <w:t>інноваційні</w:t>
      </w:r>
      <w:proofErr w:type="spellEnd"/>
      <w:r w:rsidRPr="001C7E5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C7E58">
        <w:rPr>
          <w:rFonts w:ascii="Times New Roman" w:hAnsi="Times New Roman" w:cs="Times New Roman"/>
          <w:lang w:val="ru-RU"/>
        </w:rPr>
        <w:t>проєкти</w:t>
      </w:r>
      <w:proofErr w:type="spellEnd"/>
      <w:r w:rsidRPr="001C7E58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1C7E58">
        <w:rPr>
          <w:rFonts w:ascii="Times New Roman" w:hAnsi="Times New Roman" w:cs="Times New Roman"/>
          <w:lang w:val="ru-RU"/>
        </w:rPr>
        <w:t>галузі</w:t>
      </w:r>
      <w:proofErr w:type="spellEnd"/>
      <w:r w:rsidRPr="001C7E5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C7E58">
        <w:rPr>
          <w:rFonts w:ascii="Times New Roman" w:hAnsi="Times New Roman" w:cs="Times New Roman"/>
          <w:lang w:val="ru-RU"/>
        </w:rPr>
        <w:t>психології</w:t>
      </w:r>
      <w:proofErr w:type="spellEnd"/>
      <w:r w:rsidRPr="001C7E58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1C7E58">
        <w:rPr>
          <w:rFonts w:ascii="Times New Roman" w:hAnsi="Times New Roman" w:cs="Times New Roman"/>
          <w:lang w:val="ru-RU"/>
        </w:rPr>
        <w:t>дотичні</w:t>
      </w:r>
      <w:proofErr w:type="spellEnd"/>
      <w:r w:rsidRPr="001C7E58">
        <w:rPr>
          <w:rFonts w:ascii="Times New Roman" w:hAnsi="Times New Roman" w:cs="Times New Roman"/>
          <w:lang w:val="ru-RU"/>
        </w:rPr>
        <w:t xml:space="preserve"> до </w:t>
      </w:r>
      <w:proofErr w:type="spellStart"/>
      <w:r w:rsidRPr="001C7E58">
        <w:rPr>
          <w:rFonts w:ascii="Times New Roman" w:hAnsi="Times New Roman" w:cs="Times New Roman"/>
          <w:lang w:val="ru-RU"/>
        </w:rPr>
        <w:t>неї</w:t>
      </w:r>
      <w:proofErr w:type="spellEnd"/>
      <w:r w:rsidRPr="001C7E5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C7E58">
        <w:rPr>
          <w:rFonts w:ascii="Times New Roman" w:hAnsi="Times New Roman" w:cs="Times New Roman"/>
          <w:lang w:val="ru-RU"/>
        </w:rPr>
        <w:t>міждисциплінарні</w:t>
      </w:r>
      <w:proofErr w:type="spellEnd"/>
      <w:r w:rsidRPr="001C7E5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C7E58">
        <w:rPr>
          <w:rFonts w:ascii="Times New Roman" w:hAnsi="Times New Roman" w:cs="Times New Roman"/>
          <w:lang w:val="ru-RU"/>
        </w:rPr>
        <w:t>проєкти</w:t>
      </w:r>
      <w:proofErr w:type="spellEnd"/>
      <w:r w:rsidRPr="001C7E58">
        <w:rPr>
          <w:rFonts w:ascii="Times New Roman" w:hAnsi="Times New Roman" w:cs="Times New Roman"/>
          <w:lang w:val="ru-RU"/>
        </w:rPr>
        <w:t xml:space="preserve">. </w:t>
      </w:r>
    </w:p>
    <w:p w:rsidR="001C7E58" w:rsidRPr="001C7E58" w:rsidRDefault="001C7E58" w:rsidP="00B04D8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C7E58">
        <w:rPr>
          <w:rFonts w:ascii="Times New Roman" w:hAnsi="Times New Roman" w:cs="Times New Roman"/>
          <w:lang w:val="ru-RU"/>
        </w:rPr>
        <w:t xml:space="preserve">СК 06. </w:t>
      </w:r>
      <w:proofErr w:type="spellStart"/>
      <w:r w:rsidRPr="001C7E58">
        <w:rPr>
          <w:rFonts w:ascii="Times New Roman" w:hAnsi="Times New Roman" w:cs="Times New Roman"/>
          <w:lang w:val="ru-RU"/>
        </w:rPr>
        <w:t>Здатність</w:t>
      </w:r>
      <w:proofErr w:type="spellEnd"/>
      <w:r w:rsidRPr="001C7E58">
        <w:rPr>
          <w:rFonts w:ascii="Times New Roman" w:hAnsi="Times New Roman" w:cs="Times New Roman"/>
          <w:lang w:val="ru-RU"/>
        </w:rPr>
        <w:t xml:space="preserve"> до </w:t>
      </w:r>
      <w:proofErr w:type="spellStart"/>
      <w:r w:rsidRPr="001C7E58">
        <w:rPr>
          <w:rFonts w:ascii="Times New Roman" w:hAnsi="Times New Roman" w:cs="Times New Roman"/>
          <w:lang w:val="ru-RU"/>
        </w:rPr>
        <w:t>рефлексії</w:t>
      </w:r>
      <w:proofErr w:type="spellEnd"/>
      <w:r w:rsidRPr="001C7E58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C7E58">
        <w:rPr>
          <w:rFonts w:ascii="Times New Roman" w:hAnsi="Times New Roman" w:cs="Times New Roman"/>
          <w:lang w:val="ru-RU"/>
        </w:rPr>
        <w:t>саморозвитку</w:t>
      </w:r>
      <w:proofErr w:type="spellEnd"/>
      <w:r w:rsidRPr="001C7E58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C7E58">
        <w:rPr>
          <w:rFonts w:ascii="Times New Roman" w:hAnsi="Times New Roman" w:cs="Times New Roman"/>
          <w:lang w:val="ru-RU"/>
        </w:rPr>
        <w:t>провадити</w:t>
      </w:r>
      <w:proofErr w:type="spellEnd"/>
      <w:r w:rsidRPr="001C7E5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C7E58">
        <w:rPr>
          <w:rFonts w:ascii="Times New Roman" w:hAnsi="Times New Roman" w:cs="Times New Roman"/>
          <w:lang w:val="ru-RU"/>
        </w:rPr>
        <w:t>наукову</w:t>
      </w:r>
      <w:proofErr w:type="spellEnd"/>
      <w:r w:rsidRPr="001C7E5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C7E58">
        <w:rPr>
          <w:rFonts w:ascii="Times New Roman" w:hAnsi="Times New Roman" w:cs="Times New Roman"/>
          <w:lang w:val="ru-RU"/>
        </w:rPr>
        <w:t>діяльність</w:t>
      </w:r>
      <w:proofErr w:type="spellEnd"/>
      <w:r w:rsidRPr="001C7E58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1C7E58">
        <w:rPr>
          <w:rFonts w:ascii="Times New Roman" w:hAnsi="Times New Roman" w:cs="Times New Roman"/>
          <w:lang w:val="ru-RU"/>
        </w:rPr>
        <w:t>умовах</w:t>
      </w:r>
      <w:proofErr w:type="spellEnd"/>
      <w:r w:rsidRPr="001C7E5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C7E58">
        <w:rPr>
          <w:rFonts w:ascii="Times New Roman" w:hAnsi="Times New Roman" w:cs="Times New Roman"/>
          <w:lang w:val="ru-RU"/>
        </w:rPr>
        <w:t>невизначеності</w:t>
      </w:r>
      <w:proofErr w:type="spellEnd"/>
      <w:r w:rsidRPr="001C7E58">
        <w:rPr>
          <w:rFonts w:ascii="Times New Roman" w:hAnsi="Times New Roman" w:cs="Times New Roman"/>
          <w:lang w:val="ru-RU"/>
        </w:rPr>
        <w:t>.</w:t>
      </w:r>
    </w:p>
    <w:p w:rsidR="00B04D8C" w:rsidRPr="006A1373" w:rsidRDefault="00B04D8C" w:rsidP="00B04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proofErr w:type="spellStart"/>
      <w:r w:rsidRPr="006A1373">
        <w:rPr>
          <w:rFonts w:ascii="Times New Roman" w:eastAsia="Times New Roman" w:hAnsi="Times New Roman" w:cs="Times New Roman"/>
          <w:b/>
          <w:bCs/>
          <w:color w:val="17365D"/>
          <w:lang w:val="ru-RU"/>
        </w:rPr>
        <w:t>Програмні</w:t>
      </w:r>
      <w:proofErr w:type="spellEnd"/>
      <w:r w:rsidRPr="006A1373">
        <w:rPr>
          <w:rFonts w:ascii="Times New Roman" w:eastAsia="Times New Roman" w:hAnsi="Times New Roman" w:cs="Times New Roman"/>
          <w:b/>
          <w:bCs/>
          <w:color w:val="17365D"/>
          <w:lang w:val="ru-RU"/>
        </w:rPr>
        <w:t xml:space="preserve"> </w:t>
      </w:r>
      <w:proofErr w:type="spellStart"/>
      <w:r w:rsidRPr="006A1373">
        <w:rPr>
          <w:rFonts w:ascii="Times New Roman" w:eastAsia="Times New Roman" w:hAnsi="Times New Roman" w:cs="Times New Roman"/>
          <w:b/>
          <w:bCs/>
          <w:color w:val="17365D"/>
          <w:lang w:val="ru-RU"/>
        </w:rPr>
        <w:t>результати</w:t>
      </w:r>
      <w:proofErr w:type="spellEnd"/>
      <w:r w:rsidRPr="006A1373">
        <w:rPr>
          <w:rFonts w:ascii="Times New Roman" w:eastAsia="Times New Roman" w:hAnsi="Times New Roman" w:cs="Times New Roman"/>
          <w:b/>
          <w:bCs/>
          <w:color w:val="17365D"/>
          <w:lang w:val="ru-RU"/>
        </w:rPr>
        <w:t xml:space="preserve"> </w:t>
      </w:r>
      <w:proofErr w:type="spellStart"/>
      <w:r w:rsidRPr="006A1373">
        <w:rPr>
          <w:rFonts w:ascii="Times New Roman" w:eastAsia="Times New Roman" w:hAnsi="Times New Roman" w:cs="Times New Roman"/>
          <w:b/>
          <w:bCs/>
          <w:color w:val="17365D"/>
          <w:lang w:val="ru-RU"/>
        </w:rPr>
        <w:t>навчання</w:t>
      </w:r>
      <w:proofErr w:type="spellEnd"/>
      <w:r w:rsidRPr="006A1373">
        <w:rPr>
          <w:rFonts w:ascii="Times New Roman" w:eastAsia="Times New Roman" w:hAnsi="Times New Roman" w:cs="Times New Roman"/>
          <w:b/>
          <w:bCs/>
          <w:color w:val="17365D"/>
          <w:lang w:val="ru-RU"/>
        </w:rPr>
        <w:t xml:space="preserve"> (ПРН) ОП:</w:t>
      </w:r>
    </w:p>
    <w:p w:rsidR="00B04D8C" w:rsidRPr="008A7EB6" w:rsidRDefault="00B04D8C" w:rsidP="00B04D8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8A7EB6">
        <w:rPr>
          <w:rFonts w:ascii="Times New Roman" w:hAnsi="Times New Roman" w:cs="Times New Roman"/>
          <w:lang w:val="ru-RU"/>
        </w:rPr>
        <w:t xml:space="preserve">ПРН 07. </w:t>
      </w:r>
      <w:proofErr w:type="spellStart"/>
      <w:r w:rsidRPr="008A7EB6">
        <w:rPr>
          <w:rFonts w:ascii="Times New Roman" w:hAnsi="Times New Roman" w:cs="Times New Roman"/>
          <w:lang w:val="ru-RU"/>
        </w:rPr>
        <w:t>Розробляти</w:t>
      </w:r>
      <w:proofErr w:type="spellEnd"/>
      <w:r w:rsidRPr="008A7EB6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8A7EB6">
        <w:rPr>
          <w:rFonts w:ascii="Times New Roman" w:hAnsi="Times New Roman" w:cs="Times New Roman"/>
          <w:lang w:val="ru-RU"/>
        </w:rPr>
        <w:t>реалізовувати</w:t>
      </w:r>
      <w:proofErr w:type="spellEnd"/>
      <w:r w:rsidRPr="008A7EB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7EB6">
        <w:rPr>
          <w:rFonts w:ascii="Times New Roman" w:hAnsi="Times New Roman" w:cs="Times New Roman"/>
          <w:lang w:val="ru-RU"/>
        </w:rPr>
        <w:t>наукові</w:t>
      </w:r>
      <w:proofErr w:type="spellEnd"/>
      <w:r w:rsidRPr="008A7EB6">
        <w:rPr>
          <w:rFonts w:ascii="Times New Roman" w:hAnsi="Times New Roman" w:cs="Times New Roman"/>
          <w:lang w:val="ru-RU"/>
        </w:rPr>
        <w:t xml:space="preserve"> та/</w:t>
      </w:r>
      <w:proofErr w:type="spellStart"/>
      <w:r w:rsidRPr="008A7EB6">
        <w:rPr>
          <w:rFonts w:ascii="Times New Roman" w:hAnsi="Times New Roman" w:cs="Times New Roman"/>
          <w:lang w:val="ru-RU"/>
        </w:rPr>
        <w:t>або</w:t>
      </w:r>
      <w:proofErr w:type="spellEnd"/>
      <w:r w:rsidRPr="008A7EB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7EB6">
        <w:rPr>
          <w:rFonts w:ascii="Times New Roman" w:hAnsi="Times New Roman" w:cs="Times New Roman"/>
          <w:lang w:val="ru-RU"/>
        </w:rPr>
        <w:t>інноваційні</w:t>
      </w:r>
      <w:proofErr w:type="spellEnd"/>
      <w:r w:rsidRPr="008A7EB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7EB6">
        <w:rPr>
          <w:rFonts w:ascii="Times New Roman" w:hAnsi="Times New Roman" w:cs="Times New Roman"/>
          <w:lang w:val="ru-RU"/>
        </w:rPr>
        <w:t>проєкти</w:t>
      </w:r>
      <w:proofErr w:type="spellEnd"/>
      <w:r w:rsidRPr="008A7EB6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Pr="008A7EB6">
        <w:rPr>
          <w:rFonts w:ascii="Times New Roman" w:hAnsi="Times New Roman" w:cs="Times New Roman"/>
          <w:lang w:val="ru-RU"/>
        </w:rPr>
        <w:t>сфері</w:t>
      </w:r>
      <w:proofErr w:type="spellEnd"/>
      <w:r w:rsidRPr="008A7EB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7EB6">
        <w:rPr>
          <w:rFonts w:ascii="Times New Roman" w:hAnsi="Times New Roman" w:cs="Times New Roman"/>
          <w:lang w:val="ru-RU"/>
        </w:rPr>
        <w:t>психології</w:t>
      </w:r>
      <w:proofErr w:type="spellEnd"/>
      <w:r w:rsidRPr="008A7EB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8A7EB6">
        <w:rPr>
          <w:rFonts w:ascii="Times New Roman" w:hAnsi="Times New Roman" w:cs="Times New Roman"/>
          <w:lang w:val="ru-RU"/>
        </w:rPr>
        <w:t>які</w:t>
      </w:r>
      <w:proofErr w:type="spellEnd"/>
      <w:r w:rsidRPr="008A7EB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7EB6">
        <w:rPr>
          <w:rFonts w:ascii="Times New Roman" w:hAnsi="Times New Roman" w:cs="Times New Roman"/>
          <w:lang w:val="ru-RU"/>
        </w:rPr>
        <w:t>дають</w:t>
      </w:r>
      <w:proofErr w:type="spellEnd"/>
      <w:r w:rsidRPr="008A7EB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7EB6">
        <w:rPr>
          <w:rFonts w:ascii="Times New Roman" w:hAnsi="Times New Roman" w:cs="Times New Roman"/>
          <w:lang w:val="ru-RU"/>
        </w:rPr>
        <w:t>можливість</w:t>
      </w:r>
      <w:proofErr w:type="spellEnd"/>
      <w:r w:rsidRPr="008A7EB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7EB6">
        <w:rPr>
          <w:rFonts w:ascii="Times New Roman" w:hAnsi="Times New Roman" w:cs="Times New Roman"/>
          <w:lang w:val="ru-RU"/>
        </w:rPr>
        <w:t>переосмислити</w:t>
      </w:r>
      <w:proofErr w:type="spellEnd"/>
      <w:r w:rsidRPr="008A7EB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7EB6">
        <w:rPr>
          <w:rFonts w:ascii="Times New Roman" w:hAnsi="Times New Roman" w:cs="Times New Roman"/>
          <w:lang w:val="ru-RU"/>
        </w:rPr>
        <w:t>наявне</w:t>
      </w:r>
      <w:proofErr w:type="spellEnd"/>
      <w:r w:rsidRPr="008A7EB6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8A7EB6">
        <w:rPr>
          <w:rFonts w:ascii="Times New Roman" w:hAnsi="Times New Roman" w:cs="Times New Roman"/>
          <w:lang w:val="ru-RU"/>
        </w:rPr>
        <w:t>створити</w:t>
      </w:r>
      <w:proofErr w:type="spellEnd"/>
      <w:r w:rsidRPr="008A7EB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7EB6">
        <w:rPr>
          <w:rFonts w:ascii="Times New Roman" w:hAnsi="Times New Roman" w:cs="Times New Roman"/>
          <w:lang w:val="ru-RU"/>
        </w:rPr>
        <w:t>нове</w:t>
      </w:r>
      <w:proofErr w:type="spellEnd"/>
      <w:r w:rsidRPr="008A7EB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7EB6">
        <w:rPr>
          <w:rFonts w:ascii="Times New Roman" w:hAnsi="Times New Roman" w:cs="Times New Roman"/>
          <w:lang w:val="ru-RU"/>
        </w:rPr>
        <w:t>цілісне</w:t>
      </w:r>
      <w:proofErr w:type="spellEnd"/>
      <w:r w:rsidRPr="008A7EB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7EB6">
        <w:rPr>
          <w:rFonts w:ascii="Times New Roman" w:hAnsi="Times New Roman" w:cs="Times New Roman"/>
          <w:lang w:val="ru-RU"/>
        </w:rPr>
        <w:t>знання</w:t>
      </w:r>
      <w:proofErr w:type="spellEnd"/>
      <w:r w:rsidRPr="008A7EB6">
        <w:rPr>
          <w:rFonts w:ascii="Times New Roman" w:hAnsi="Times New Roman" w:cs="Times New Roman"/>
          <w:lang w:val="ru-RU"/>
        </w:rPr>
        <w:t xml:space="preserve"> та/</w:t>
      </w:r>
      <w:proofErr w:type="spellStart"/>
      <w:r w:rsidRPr="008A7EB6">
        <w:rPr>
          <w:rFonts w:ascii="Times New Roman" w:hAnsi="Times New Roman" w:cs="Times New Roman"/>
          <w:lang w:val="ru-RU"/>
        </w:rPr>
        <w:t>або</w:t>
      </w:r>
      <w:proofErr w:type="spellEnd"/>
      <w:r w:rsidRPr="008A7EB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7EB6">
        <w:rPr>
          <w:rFonts w:ascii="Times New Roman" w:hAnsi="Times New Roman" w:cs="Times New Roman"/>
          <w:lang w:val="ru-RU"/>
        </w:rPr>
        <w:t>професійну</w:t>
      </w:r>
      <w:proofErr w:type="spellEnd"/>
      <w:r w:rsidRPr="008A7EB6">
        <w:rPr>
          <w:rFonts w:ascii="Times New Roman" w:hAnsi="Times New Roman" w:cs="Times New Roman"/>
          <w:lang w:val="ru-RU"/>
        </w:rPr>
        <w:t xml:space="preserve"> практику і </w:t>
      </w:r>
      <w:proofErr w:type="spellStart"/>
      <w:r w:rsidRPr="008A7EB6">
        <w:rPr>
          <w:rFonts w:ascii="Times New Roman" w:hAnsi="Times New Roman" w:cs="Times New Roman"/>
          <w:lang w:val="ru-RU"/>
        </w:rPr>
        <w:t>розв’язувати</w:t>
      </w:r>
      <w:proofErr w:type="spellEnd"/>
      <w:r w:rsidRPr="008A7EB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7EB6">
        <w:rPr>
          <w:rFonts w:ascii="Times New Roman" w:hAnsi="Times New Roman" w:cs="Times New Roman"/>
          <w:lang w:val="ru-RU"/>
        </w:rPr>
        <w:t>значущі</w:t>
      </w:r>
      <w:proofErr w:type="spellEnd"/>
      <w:r w:rsidRPr="008A7EB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7EB6">
        <w:rPr>
          <w:rFonts w:ascii="Times New Roman" w:hAnsi="Times New Roman" w:cs="Times New Roman"/>
          <w:lang w:val="ru-RU"/>
        </w:rPr>
        <w:t>наукові</w:t>
      </w:r>
      <w:proofErr w:type="spellEnd"/>
      <w:r w:rsidRPr="008A7EB6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8A7EB6">
        <w:rPr>
          <w:rFonts w:ascii="Times New Roman" w:hAnsi="Times New Roman" w:cs="Times New Roman"/>
          <w:lang w:val="ru-RU"/>
        </w:rPr>
        <w:t>прикладні</w:t>
      </w:r>
      <w:proofErr w:type="spellEnd"/>
      <w:r w:rsidRPr="008A7EB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7EB6">
        <w:rPr>
          <w:rFonts w:ascii="Times New Roman" w:hAnsi="Times New Roman" w:cs="Times New Roman"/>
          <w:lang w:val="ru-RU"/>
        </w:rPr>
        <w:t>проблеми</w:t>
      </w:r>
      <w:proofErr w:type="spellEnd"/>
      <w:r w:rsidRPr="008A7EB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7EB6">
        <w:rPr>
          <w:rFonts w:ascii="Times New Roman" w:hAnsi="Times New Roman" w:cs="Times New Roman"/>
          <w:lang w:val="ru-RU"/>
        </w:rPr>
        <w:t>психології</w:t>
      </w:r>
      <w:proofErr w:type="spellEnd"/>
      <w:r w:rsidRPr="008A7EB6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Pr="008A7EB6">
        <w:rPr>
          <w:rFonts w:ascii="Times New Roman" w:hAnsi="Times New Roman" w:cs="Times New Roman"/>
          <w:lang w:val="ru-RU"/>
        </w:rPr>
        <w:t>урахуванням</w:t>
      </w:r>
      <w:proofErr w:type="spellEnd"/>
      <w:r w:rsidRPr="008A7EB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7EB6">
        <w:rPr>
          <w:rFonts w:ascii="Times New Roman" w:hAnsi="Times New Roman" w:cs="Times New Roman"/>
          <w:lang w:val="ru-RU"/>
        </w:rPr>
        <w:t>соціальних</w:t>
      </w:r>
      <w:proofErr w:type="spellEnd"/>
      <w:r w:rsidRPr="008A7EB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8A7EB6">
        <w:rPr>
          <w:rFonts w:ascii="Times New Roman" w:hAnsi="Times New Roman" w:cs="Times New Roman"/>
          <w:lang w:val="ru-RU"/>
        </w:rPr>
        <w:t>економічних</w:t>
      </w:r>
      <w:proofErr w:type="spellEnd"/>
      <w:r w:rsidRPr="008A7EB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8A7EB6">
        <w:rPr>
          <w:rFonts w:ascii="Times New Roman" w:hAnsi="Times New Roman" w:cs="Times New Roman"/>
          <w:lang w:val="ru-RU"/>
        </w:rPr>
        <w:t>етичних</w:t>
      </w:r>
      <w:proofErr w:type="spellEnd"/>
      <w:r w:rsidRPr="008A7EB6">
        <w:rPr>
          <w:rFonts w:ascii="Times New Roman" w:hAnsi="Times New Roman" w:cs="Times New Roman"/>
          <w:lang w:val="ru-RU"/>
        </w:rPr>
        <w:t xml:space="preserve"> і </w:t>
      </w:r>
      <w:proofErr w:type="spellStart"/>
      <w:r w:rsidRPr="008A7EB6">
        <w:rPr>
          <w:rFonts w:ascii="Times New Roman" w:hAnsi="Times New Roman" w:cs="Times New Roman"/>
          <w:lang w:val="ru-RU"/>
        </w:rPr>
        <w:t>правових</w:t>
      </w:r>
      <w:proofErr w:type="spellEnd"/>
      <w:r w:rsidRPr="008A7EB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7EB6">
        <w:rPr>
          <w:rFonts w:ascii="Times New Roman" w:hAnsi="Times New Roman" w:cs="Times New Roman"/>
          <w:lang w:val="ru-RU"/>
        </w:rPr>
        <w:t>аспектів</w:t>
      </w:r>
      <w:proofErr w:type="spellEnd"/>
      <w:r w:rsidRPr="008A7EB6">
        <w:rPr>
          <w:rFonts w:ascii="Times New Roman" w:hAnsi="Times New Roman" w:cs="Times New Roman"/>
          <w:lang w:val="ru-RU"/>
        </w:rPr>
        <w:t>.</w:t>
      </w:r>
    </w:p>
    <w:p w:rsidR="00B04D8C" w:rsidRPr="008A7EB6" w:rsidRDefault="00B04D8C" w:rsidP="00B04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8A7EB6">
        <w:rPr>
          <w:rFonts w:ascii="Times New Roman" w:hAnsi="Times New Roman" w:cs="Times New Roman"/>
          <w:lang w:val="ru-RU"/>
        </w:rPr>
        <w:t xml:space="preserve">ПРН 10. </w:t>
      </w:r>
      <w:proofErr w:type="spellStart"/>
      <w:r w:rsidRPr="008A7EB6">
        <w:rPr>
          <w:rFonts w:ascii="Times New Roman" w:hAnsi="Times New Roman" w:cs="Times New Roman"/>
          <w:lang w:val="ru-RU"/>
        </w:rPr>
        <w:t>Займатись</w:t>
      </w:r>
      <w:proofErr w:type="spellEnd"/>
      <w:r w:rsidRPr="008A7EB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7EB6">
        <w:rPr>
          <w:rFonts w:ascii="Times New Roman" w:hAnsi="Times New Roman" w:cs="Times New Roman"/>
          <w:lang w:val="ru-RU"/>
        </w:rPr>
        <w:t>саморозвитком</w:t>
      </w:r>
      <w:proofErr w:type="spellEnd"/>
      <w:r w:rsidRPr="008A7EB6">
        <w:rPr>
          <w:rFonts w:ascii="Times New Roman" w:hAnsi="Times New Roman" w:cs="Times New Roman"/>
          <w:lang w:val="ru-RU"/>
        </w:rPr>
        <w:t xml:space="preserve">: </w:t>
      </w:r>
      <w:proofErr w:type="spellStart"/>
      <w:r w:rsidRPr="008A7EB6">
        <w:rPr>
          <w:rFonts w:ascii="Times New Roman" w:hAnsi="Times New Roman" w:cs="Times New Roman"/>
          <w:lang w:val="ru-RU"/>
        </w:rPr>
        <w:t>аналізувати</w:t>
      </w:r>
      <w:proofErr w:type="spellEnd"/>
      <w:r w:rsidRPr="008A7EB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7EB6">
        <w:rPr>
          <w:rFonts w:ascii="Times New Roman" w:hAnsi="Times New Roman" w:cs="Times New Roman"/>
          <w:lang w:val="ru-RU"/>
        </w:rPr>
        <w:t>свої</w:t>
      </w:r>
      <w:proofErr w:type="spellEnd"/>
      <w:r w:rsidRPr="008A7EB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7EB6">
        <w:rPr>
          <w:rFonts w:ascii="Times New Roman" w:hAnsi="Times New Roman" w:cs="Times New Roman"/>
          <w:lang w:val="ru-RU"/>
        </w:rPr>
        <w:t>професійні</w:t>
      </w:r>
      <w:proofErr w:type="spellEnd"/>
      <w:r w:rsidRPr="008A7EB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7EB6">
        <w:rPr>
          <w:rFonts w:ascii="Times New Roman" w:hAnsi="Times New Roman" w:cs="Times New Roman"/>
          <w:lang w:val="ru-RU"/>
        </w:rPr>
        <w:t>можливості</w:t>
      </w:r>
      <w:proofErr w:type="spellEnd"/>
      <w:r w:rsidRPr="008A7EB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8A7EB6">
        <w:rPr>
          <w:rFonts w:ascii="Times New Roman" w:hAnsi="Times New Roman" w:cs="Times New Roman"/>
          <w:lang w:val="ru-RU"/>
        </w:rPr>
        <w:t>ставити</w:t>
      </w:r>
      <w:proofErr w:type="spellEnd"/>
      <w:r w:rsidRPr="008A7EB6">
        <w:rPr>
          <w:rFonts w:ascii="Times New Roman" w:hAnsi="Times New Roman" w:cs="Times New Roman"/>
          <w:lang w:val="ru-RU"/>
        </w:rPr>
        <w:t xml:space="preserve"> перед собою </w:t>
      </w:r>
      <w:proofErr w:type="spellStart"/>
      <w:r w:rsidRPr="008A7EB6">
        <w:rPr>
          <w:rFonts w:ascii="Times New Roman" w:hAnsi="Times New Roman" w:cs="Times New Roman"/>
          <w:lang w:val="ru-RU"/>
        </w:rPr>
        <w:t>завдання</w:t>
      </w:r>
      <w:proofErr w:type="spellEnd"/>
      <w:r w:rsidRPr="008A7EB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7EB6">
        <w:rPr>
          <w:rFonts w:ascii="Times New Roman" w:hAnsi="Times New Roman" w:cs="Times New Roman"/>
          <w:lang w:val="ru-RU"/>
        </w:rPr>
        <w:t>підвищення</w:t>
      </w:r>
      <w:proofErr w:type="spellEnd"/>
      <w:r w:rsidRPr="008A7EB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7EB6">
        <w:rPr>
          <w:rFonts w:ascii="Times New Roman" w:hAnsi="Times New Roman" w:cs="Times New Roman"/>
          <w:lang w:val="ru-RU"/>
        </w:rPr>
        <w:t>професійної</w:t>
      </w:r>
      <w:proofErr w:type="spellEnd"/>
      <w:r w:rsidRPr="008A7EB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7EB6">
        <w:rPr>
          <w:rFonts w:ascii="Times New Roman" w:hAnsi="Times New Roman" w:cs="Times New Roman"/>
          <w:lang w:val="ru-RU"/>
        </w:rPr>
        <w:t>кваліфікації</w:t>
      </w:r>
      <w:proofErr w:type="spellEnd"/>
      <w:r w:rsidRPr="008A7EB6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8A7EB6">
        <w:rPr>
          <w:rFonts w:ascii="Times New Roman" w:hAnsi="Times New Roman" w:cs="Times New Roman"/>
          <w:lang w:val="ru-RU"/>
        </w:rPr>
        <w:t>мобільності</w:t>
      </w:r>
      <w:proofErr w:type="spellEnd"/>
      <w:r w:rsidRPr="008A7EB6">
        <w:rPr>
          <w:rFonts w:ascii="Times New Roman" w:hAnsi="Times New Roman" w:cs="Times New Roman"/>
          <w:lang w:val="ru-RU"/>
        </w:rPr>
        <w:t>.</w:t>
      </w:r>
    </w:p>
    <w:p w:rsidR="00B04D8C" w:rsidRPr="00C548F3" w:rsidRDefault="00B04D8C" w:rsidP="00B04D8C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B04D8C" w:rsidRDefault="00B04D8C" w:rsidP="00B04D8C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6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СТРУКТУРА КУРСУ</w:t>
      </w:r>
    </w:p>
    <w:tbl>
      <w:tblPr>
        <w:tblW w:w="99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7"/>
        <w:gridCol w:w="1068"/>
        <w:gridCol w:w="4604"/>
        <w:gridCol w:w="1471"/>
        <w:gridCol w:w="878"/>
      </w:tblGrid>
      <w:tr w:rsidR="00B04D8C" w:rsidRPr="00CF4362" w:rsidTr="00CC3D3A"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D8C" w:rsidRPr="00250BE0" w:rsidRDefault="00B04D8C" w:rsidP="00CC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</w:t>
            </w:r>
            <w:proofErr w:type="spell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D8C" w:rsidRPr="00250BE0" w:rsidRDefault="00B04D8C" w:rsidP="00CC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Год</w:t>
            </w:r>
          </w:p>
          <w:p w:rsidR="00B04D8C" w:rsidRPr="00250BE0" w:rsidRDefault="00B04D8C" w:rsidP="00CC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proofErr w:type="gramStart"/>
            <w:r w:rsidRPr="0025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лекц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25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  <w:proofErr w:type="gramEnd"/>
          </w:p>
          <w:p w:rsidR="00B04D8C" w:rsidRPr="00250BE0" w:rsidRDefault="00B04D8C" w:rsidP="00CC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</w:t>
            </w:r>
            <w:r w:rsidRPr="0025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25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/сам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25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r w:rsidRPr="0025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25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D8C" w:rsidRPr="00CF4362" w:rsidRDefault="00B04D8C" w:rsidP="00CC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4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Результати</w:t>
            </w:r>
            <w:proofErr w:type="spellEnd"/>
            <w:r w:rsidRPr="00CF4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F4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навчання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D8C" w:rsidRPr="00CF4362" w:rsidRDefault="00B04D8C" w:rsidP="00CC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4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Завдання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D8C" w:rsidRPr="00CF4362" w:rsidRDefault="00B04D8C" w:rsidP="00CC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4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Оцінювання</w:t>
            </w:r>
            <w:proofErr w:type="spellEnd"/>
          </w:p>
        </w:tc>
      </w:tr>
      <w:tr w:rsidR="00B04D8C" w:rsidRPr="00390637" w:rsidTr="00CC3D3A"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D8C" w:rsidRPr="00F40EB1" w:rsidRDefault="00B04D8C" w:rsidP="00F4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Модуль 1.</w:t>
            </w:r>
            <w:r w:rsidR="00F40EB1" w:rsidRPr="00F40EB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: </w:t>
            </w:r>
            <w:proofErr w:type="spellStart"/>
            <w:r w:rsidR="00F40EB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</w:t>
            </w:r>
            <w:r w:rsidR="00F40EB1" w:rsidRPr="00F40EB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сихологічні</w:t>
            </w:r>
            <w:proofErr w:type="spellEnd"/>
            <w:r w:rsidR="00F40EB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</w:t>
            </w:r>
            <w:r w:rsidR="00F40EB1" w:rsidRPr="00F40EB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F40EB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біологічні</w:t>
            </w:r>
            <w:proofErr w:type="spellEnd"/>
            <w:r w:rsidR="00F40EB1" w:rsidRPr="00F40EB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="00F40EB1" w:rsidRPr="00F40EB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соціальні</w:t>
            </w:r>
            <w:proofErr w:type="spellEnd"/>
            <w:r w:rsidR="00F40EB1" w:rsidRPr="00F40EB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F40EB1" w:rsidRPr="00F40EB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аспекти</w:t>
            </w:r>
            <w:proofErr w:type="spellEnd"/>
            <w:r w:rsidR="00F40EB1" w:rsidRPr="00F40EB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F40EB1" w:rsidRPr="00F40EB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здоров’я</w:t>
            </w:r>
            <w:proofErr w:type="spellEnd"/>
          </w:p>
        </w:tc>
      </w:tr>
      <w:tr w:rsidR="00B04D8C" w:rsidRPr="001901BB" w:rsidTr="00CC3D3A">
        <w:trPr>
          <w:trHeight w:val="1018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D8C" w:rsidRPr="00F40EB1" w:rsidRDefault="00B04D8C" w:rsidP="00CC3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5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Тема 1. </w:t>
            </w:r>
            <w:proofErr w:type="spellStart"/>
            <w:r w:rsidR="00F40EB1" w:rsidRPr="00F40EB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Здоров’я</w:t>
            </w:r>
            <w:proofErr w:type="spellEnd"/>
            <w:r w:rsidR="00F40EB1" w:rsidRPr="00F40EB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як </w:t>
            </w:r>
            <w:proofErr w:type="spellStart"/>
            <w:r w:rsidR="00F40EB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інтеграт</w:t>
            </w:r>
            <w:r w:rsidR="00C0099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ивна</w:t>
            </w:r>
            <w:proofErr w:type="spellEnd"/>
            <w:r w:rsidR="00C0099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характеристика </w:t>
            </w:r>
            <w:proofErr w:type="spellStart"/>
            <w:r w:rsidR="00C0099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особистості</w:t>
            </w:r>
            <w:proofErr w:type="spellEnd"/>
            <w:r w:rsidR="00C0099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.</w:t>
            </w:r>
          </w:p>
          <w:p w:rsidR="00B04D8C" w:rsidRPr="0053595E" w:rsidRDefault="00B04D8C" w:rsidP="00CC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D8C" w:rsidRPr="00390637" w:rsidRDefault="00390637" w:rsidP="0039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6</w:t>
            </w:r>
            <w:r w:rsidR="00B04D8C" w:rsidRPr="00535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/6/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18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D8C" w:rsidRPr="00F40EB1" w:rsidRDefault="00F40EB1" w:rsidP="00CC3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Вміти</w:t>
            </w:r>
            <w:proofErr w:type="spellEnd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аналізувати</w:t>
            </w:r>
            <w:proofErr w:type="spellEnd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здоров’я</w:t>
            </w:r>
            <w:proofErr w:type="spellEnd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як </w:t>
            </w:r>
            <w:proofErr w:type="spellStart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системну</w:t>
            </w:r>
            <w:proofErr w:type="spellEnd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категорію</w:t>
            </w:r>
            <w:proofErr w:type="spellEnd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Знати </w:t>
            </w:r>
            <w:proofErr w:type="spellStart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поняття</w:t>
            </w:r>
            <w:proofErr w:type="spellEnd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фізичного</w:t>
            </w:r>
            <w:proofErr w:type="spellEnd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психічного</w:t>
            </w:r>
            <w:proofErr w:type="spellEnd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соціального</w:t>
            </w:r>
            <w:proofErr w:type="spellEnd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душевного </w:t>
            </w:r>
            <w:proofErr w:type="spellStart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здоров’я</w:t>
            </w:r>
            <w:proofErr w:type="spellEnd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Розуміти</w:t>
            </w:r>
            <w:proofErr w:type="spellEnd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фізичне</w:t>
            </w:r>
            <w:proofErr w:type="spellEnd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психічне</w:t>
            </w:r>
            <w:proofErr w:type="spellEnd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соціальне</w:t>
            </w:r>
            <w:proofErr w:type="spellEnd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здоров’я</w:t>
            </w:r>
            <w:proofErr w:type="spellEnd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як </w:t>
            </w:r>
            <w:proofErr w:type="spellStart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суттєву</w:t>
            </w:r>
            <w:proofErr w:type="spellEnd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складову</w:t>
            </w:r>
            <w:proofErr w:type="spellEnd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громадського</w:t>
            </w:r>
            <w:proofErr w:type="spellEnd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здоров’я</w:t>
            </w:r>
            <w:proofErr w:type="spellEnd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Знати </w:t>
            </w:r>
            <w:proofErr w:type="spellStart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фактори</w:t>
            </w:r>
            <w:proofErr w:type="spellEnd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ризиків</w:t>
            </w:r>
            <w:proofErr w:type="spellEnd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станів</w:t>
            </w:r>
            <w:proofErr w:type="spellEnd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здоров’я</w:t>
            </w:r>
            <w:proofErr w:type="spellEnd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Вміти</w:t>
            </w:r>
            <w:proofErr w:type="spellEnd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визначати</w:t>
            </w:r>
            <w:proofErr w:type="spellEnd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перспективні</w:t>
            </w:r>
            <w:proofErr w:type="spellEnd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шляхи </w:t>
            </w:r>
            <w:proofErr w:type="spellStart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управління</w:t>
            </w:r>
            <w:proofErr w:type="spellEnd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здоров’ям</w:t>
            </w:r>
            <w:proofErr w:type="spellEnd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D8C" w:rsidRPr="00F40EB1" w:rsidRDefault="00F40EB1" w:rsidP="00CC3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Обговорення</w:t>
            </w:r>
            <w:proofErr w:type="spellEnd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сутності</w:t>
            </w:r>
            <w:proofErr w:type="spellEnd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об’єкту</w:t>
            </w:r>
            <w:proofErr w:type="spellEnd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і предмету </w:t>
            </w:r>
            <w:proofErr w:type="spellStart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психології</w:t>
            </w:r>
            <w:proofErr w:type="spellEnd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здоров’я</w:t>
            </w:r>
            <w:proofErr w:type="spellEnd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Підготовка</w:t>
            </w:r>
            <w:proofErr w:type="spellEnd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професійної</w:t>
            </w:r>
            <w:proofErr w:type="spellEnd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проблемної</w:t>
            </w:r>
            <w:proofErr w:type="spellEnd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дискусії</w:t>
            </w:r>
            <w:proofErr w:type="spellEnd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тему «</w:t>
            </w:r>
            <w:proofErr w:type="spellStart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Критерії</w:t>
            </w:r>
            <w:proofErr w:type="spellEnd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психічного</w:t>
            </w:r>
            <w:proofErr w:type="spellEnd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соціального</w:t>
            </w:r>
            <w:proofErr w:type="spellEnd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здоров’я</w:t>
            </w:r>
            <w:proofErr w:type="spellEnd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D8C" w:rsidRPr="0053595E" w:rsidRDefault="00B04D8C" w:rsidP="00CC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359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r w:rsidRPr="0053595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б.</w:t>
            </w:r>
          </w:p>
        </w:tc>
      </w:tr>
      <w:tr w:rsidR="00B04D8C" w:rsidRPr="001901BB" w:rsidTr="00CC3D3A">
        <w:trPr>
          <w:trHeight w:val="1032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D8C" w:rsidRPr="00F40EB1" w:rsidRDefault="00B04D8C" w:rsidP="00CC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5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Тема 2. </w:t>
            </w:r>
            <w:proofErr w:type="spellStart"/>
            <w:r w:rsidR="00F40EB1" w:rsidRPr="00F40EB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Поняття</w:t>
            </w:r>
            <w:proofErr w:type="spellEnd"/>
            <w:r w:rsidR="00F40EB1" w:rsidRPr="00F40EB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F40EB1" w:rsidRPr="00F40EB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фізичного</w:t>
            </w:r>
            <w:proofErr w:type="spellEnd"/>
            <w:r w:rsidR="00F40EB1" w:rsidRPr="00F40EB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F40EB1" w:rsidRPr="00F40EB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здоров’я</w:t>
            </w:r>
            <w:proofErr w:type="spellEnd"/>
            <w:r w:rsidR="00F40EB1" w:rsidRPr="00F40EB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. </w:t>
            </w:r>
            <w:proofErr w:type="spellStart"/>
            <w:r w:rsidR="00F40EB1" w:rsidRPr="00F40EB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Фактори</w:t>
            </w:r>
            <w:proofErr w:type="spellEnd"/>
            <w:r w:rsidR="00F40EB1" w:rsidRPr="00F40EB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F40EB1" w:rsidRPr="00F40EB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фізичного</w:t>
            </w:r>
            <w:proofErr w:type="spellEnd"/>
            <w:r w:rsidR="00F40EB1" w:rsidRPr="00F40EB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F40EB1" w:rsidRPr="00F40EB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здоров’я</w:t>
            </w:r>
            <w:proofErr w:type="spellEnd"/>
            <w:r w:rsidR="00C0099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D8C" w:rsidRPr="00390637" w:rsidRDefault="00390637" w:rsidP="0039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6</w:t>
            </w:r>
            <w:r w:rsidR="00B04D8C" w:rsidRPr="00535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/6/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18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D8C" w:rsidRPr="0053595E" w:rsidRDefault="00F40EB1" w:rsidP="00CC3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Розуміти</w:t>
            </w:r>
            <w:proofErr w:type="spellEnd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фізичне</w:t>
            </w:r>
            <w:proofErr w:type="spellEnd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здоров’я</w:t>
            </w:r>
            <w:proofErr w:type="spellEnd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як </w:t>
            </w:r>
            <w:proofErr w:type="spellStart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поточний</w:t>
            </w:r>
            <w:proofErr w:type="spellEnd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стан </w:t>
            </w:r>
            <w:proofErr w:type="spellStart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структурних</w:t>
            </w:r>
            <w:proofErr w:type="spellEnd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елементів</w:t>
            </w:r>
            <w:proofErr w:type="spellEnd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цілісного</w:t>
            </w:r>
            <w:proofErr w:type="spellEnd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організму</w:t>
            </w:r>
            <w:proofErr w:type="spellEnd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Знати </w:t>
            </w:r>
            <w:proofErr w:type="spellStart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матеріальну</w:t>
            </w:r>
            <w:proofErr w:type="spellEnd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основу </w:t>
            </w:r>
            <w:proofErr w:type="spellStart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формування</w:t>
            </w:r>
            <w:proofErr w:type="spellEnd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фізичного</w:t>
            </w:r>
            <w:proofErr w:type="spellEnd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здоров’я</w:t>
            </w:r>
            <w:proofErr w:type="spellEnd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фактори</w:t>
            </w:r>
            <w:proofErr w:type="spellEnd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фізичного</w:t>
            </w:r>
            <w:proofErr w:type="spellEnd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здоров’я</w:t>
            </w:r>
            <w:proofErr w:type="spellEnd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Вміти</w:t>
            </w:r>
            <w:proofErr w:type="spellEnd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оцінювати</w:t>
            </w:r>
            <w:proofErr w:type="spellEnd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фізичне</w:t>
            </w:r>
            <w:proofErr w:type="spellEnd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здоров’я</w:t>
            </w:r>
            <w:proofErr w:type="spellEnd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EB1" w:rsidRPr="00AA2775" w:rsidRDefault="00F40EB1" w:rsidP="00F40E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Підготовка</w:t>
            </w:r>
            <w:proofErr w:type="spellEnd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професійної</w:t>
            </w:r>
            <w:proofErr w:type="spellEnd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дискусії</w:t>
            </w:r>
            <w:proofErr w:type="spellEnd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зазначену</w:t>
            </w:r>
            <w:proofErr w:type="spellEnd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тему /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напи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сання</w:t>
            </w:r>
            <w:proofErr w:type="spellEnd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есе</w:t>
            </w:r>
            <w:proofErr w:type="spellEnd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Розрізнення</w:t>
            </w:r>
            <w:proofErr w:type="spellEnd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біологічного</w:t>
            </w:r>
            <w:proofErr w:type="spellEnd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психологічного</w:t>
            </w:r>
            <w:proofErr w:type="spellEnd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стресу</w:t>
            </w:r>
            <w:proofErr w:type="spellEnd"/>
            <w:r w:rsidRPr="00F40E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».</w:t>
            </w:r>
          </w:p>
          <w:p w:rsidR="00B04D8C" w:rsidRPr="0053595E" w:rsidRDefault="00B04D8C" w:rsidP="00CC3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D8C" w:rsidRPr="0053595E" w:rsidRDefault="00B04D8C" w:rsidP="00CC3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10 б.</w:t>
            </w:r>
          </w:p>
        </w:tc>
      </w:tr>
      <w:tr w:rsidR="00B04D8C" w:rsidRPr="00390637" w:rsidTr="00CC3D3A">
        <w:trPr>
          <w:trHeight w:val="340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D8C" w:rsidRPr="00A25844" w:rsidRDefault="00B04D8C" w:rsidP="00CC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D10B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Змістовий</w:t>
            </w:r>
            <w:proofErr w:type="spellEnd"/>
            <w:r w:rsidRPr="00D10B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модуль 2. </w:t>
            </w:r>
            <w:proofErr w:type="spellStart"/>
            <w:r w:rsidR="00A25844" w:rsidRPr="00A25844">
              <w:rPr>
                <w:rFonts w:ascii="Times New Roman" w:hAnsi="Times New Roman" w:cs="Times New Roman"/>
                <w:b/>
                <w:lang w:val="ru-RU"/>
              </w:rPr>
              <w:t>Психологія</w:t>
            </w:r>
            <w:proofErr w:type="spellEnd"/>
            <w:r w:rsidR="00A25844" w:rsidRPr="00A25844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="00A25844" w:rsidRPr="00A25844">
              <w:rPr>
                <w:rFonts w:ascii="Times New Roman" w:hAnsi="Times New Roman" w:cs="Times New Roman"/>
                <w:b/>
                <w:lang w:val="ru-RU"/>
              </w:rPr>
              <w:t>професійного</w:t>
            </w:r>
            <w:proofErr w:type="spellEnd"/>
            <w:r w:rsidR="00A25844" w:rsidRPr="00A25844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="00A25844" w:rsidRPr="00A25844">
              <w:rPr>
                <w:rFonts w:ascii="Times New Roman" w:hAnsi="Times New Roman" w:cs="Times New Roman"/>
                <w:b/>
                <w:lang w:val="ru-RU"/>
              </w:rPr>
              <w:t>довголіття</w:t>
            </w:r>
            <w:proofErr w:type="spellEnd"/>
          </w:p>
        </w:tc>
      </w:tr>
      <w:tr w:rsidR="00B04D8C" w:rsidRPr="003A4975" w:rsidTr="00CC3D3A">
        <w:trPr>
          <w:trHeight w:val="1209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D8C" w:rsidRPr="00C0099D" w:rsidRDefault="00B04D8C" w:rsidP="00C00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5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Тема 3. </w:t>
            </w:r>
            <w:proofErr w:type="spellStart"/>
            <w:r w:rsidR="00C0099D"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Соціальні</w:t>
            </w:r>
            <w:proofErr w:type="spellEnd"/>
            <w:r w:rsidR="00C0099D"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0099D"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детермінанти</w:t>
            </w:r>
            <w:proofErr w:type="spellEnd"/>
            <w:r w:rsidR="00C0099D"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0099D"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здоров’я</w:t>
            </w:r>
            <w:proofErr w:type="spellEnd"/>
            <w:r w:rsidR="00C0099D"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D8C" w:rsidRPr="00390637" w:rsidRDefault="00390637" w:rsidP="0039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6</w:t>
            </w:r>
            <w:r w:rsidR="00B04D8C" w:rsidRPr="00535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/6/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18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4D8C" w:rsidRPr="0053595E" w:rsidRDefault="00C0099D" w:rsidP="00C00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Знати </w:t>
            </w:r>
            <w:proofErr w:type="spellStart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проблеми</w:t>
            </w:r>
            <w:proofErr w:type="spellEnd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перспективи</w:t>
            </w:r>
            <w:proofErr w:type="spellEnd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психології</w:t>
            </w:r>
            <w:proofErr w:type="spellEnd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професійного</w:t>
            </w:r>
            <w:proofErr w:type="spellEnd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здоров’я</w:t>
            </w:r>
            <w:proofErr w:type="spellEnd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Вміти</w:t>
            </w:r>
            <w:proofErr w:type="spellEnd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7E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визначати</w:t>
            </w:r>
            <w:proofErr w:type="spellEnd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психічні</w:t>
            </w:r>
            <w:proofErr w:type="spellEnd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розлади</w:t>
            </w:r>
            <w:proofErr w:type="spellEnd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Знати </w:t>
            </w:r>
            <w:proofErr w:type="spellStart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концепції</w:t>
            </w:r>
            <w:proofErr w:type="spellEnd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психологічного</w:t>
            </w:r>
            <w:proofErr w:type="spellEnd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професійного</w:t>
            </w:r>
            <w:proofErr w:type="spellEnd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здоров’я</w:t>
            </w:r>
            <w:proofErr w:type="spellEnd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Усвідомлювати</w:t>
            </w:r>
            <w:proofErr w:type="spellEnd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необхідність</w:t>
            </w:r>
            <w:proofErr w:type="spellEnd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C009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сихогігієни</w:t>
            </w:r>
            <w:proofErr w:type="spellEnd"/>
            <w:r w:rsidRPr="00C009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C009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роботі</w:t>
            </w:r>
            <w:proofErr w:type="spellEnd"/>
            <w:r w:rsidRPr="00C009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Вміти</w:t>
            </w:r>
            <w:proofErr w:type="spellEnd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приймати</w:t>
            </w:r>
            <w:proofErr w:type="spellEnd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обґрунтовані</w:t>
            </w:r>
            <w:proofErr w:type="spellEnd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рішення</w:t>
            </w:r>
            <w:proofErr w:type="spellEnd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діяти</w:t>
            </w:r>
            <w:proofErr w:type="spellEnd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соціально</w:t>
            </w:r>
            <w:proofErr w:type="spellEnd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відповідально</w:t>
            </w:r>
            <w:proofErr w:type="spellEnd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свідомо</w:t>
            </w:r>
            <w:proofErr w:type="spellEnd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C009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Бути </w:t>
            </w:r>
            <w:proofErr w:type="spellStart"/>
            <w:r w:rsidRPr="00C009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здатним</w:t>
            </w:r>
            <w:proofErr w:type="spellEnd"/>
            <w:r w:rsidRPr="00C009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надавати</w:t>
            </w:r>
            <w:proofErr w:type="spellEnd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рекомендації</w:t>
            </w:r>
            <w:proofErr w:type="spellEnd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щодо</w:t>
            </w:r>
            <w:proofErr w:type="spellEnd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ведення</w:t>
            </w:r>
            <w:proofErr w:type="spellEnd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здорового способу </w:t>
            </w:r>
            <w:proofErr w:type="spellStart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життя</w:t>
            </w:r>
            <w:proofErr w:type="spellEnd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099D" w:rsidRPr="00C0099D" w:rsidRDefault="00C0099D" w:rsidP="00C0099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proofErr w:type="spellStart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Дискусія</w:t>
            </w:r>
            <w:proofErr w:type="spellEnd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тему «</w:t>
            </w:r>
            <w:proofErr w:type="spellStart"/>
            <w:r w:rsidRPr="00C0099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Антропоцентричний</w:t>
            </w:r>
            <w:proofErr w:type="spellEnd"/>
            <w:r w:rsidRPr="00C0099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099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еталон</w:t>
            </w:r>
            <w:proofErr w:type="spellEnd"/>
            <w:r w:rsidRPr="00C0099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099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здоров’я</w:t>
            </w:r>
            <w:proofErr w:type="spellEnd"/>
            <w:r w:rsidRPr="00C0099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». </w:t>
            </w:r>
          </w:p>
          <w:p w:rsidR="00B04D8C" w:rsidRPr="00C0099D" w:rsidRDefault="00C0099D" w:rsidP="00C0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Презентація</w:t>
            </w:r>
            <w:proofErr w:type="spellEnd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тему «</w:t>
            </w:r>
            <w:proofErr w:type="spellStart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Сенс</w:t>
            </w:r>
            <w:proofErr w:type="spellEnd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життя</w:t>
            </w:r>
            <w:proofErr w:type="spellEnd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і здорова </w:t>
            </w:r>
            <w:proofErr w:type="spellStart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особистість</w:t>
            </w:r>
            <w:proofErr w:type="spellEnd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4D8C" w:rsidRPr="0053595E" w:rsidRDefault="00B04D8C" w:rsidP="00CC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359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10 б.</w:t>
            </w:r>
          </w:p>
        </w:tc>
      </w:tr>
      <w:tr w:rsidR="00C0099D" w:rsidRPr="003A4975" w:rsidTr="008C6E01">
        <w:trPr>
          <w:trHeight w:val="1209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9D" w:rsidRPr="0038537B" w:rsidRDefault="00C0099D" w:rsidP="00C00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85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4. </w:t>
            </w:r>
            <w:proofErr w:type="spellStart"/>
            <w:r w:rsidRPr="00C0099D">
              <w:rPr>
                <w:rFonts w:ascii="Times New Roman" w:hAnsi="Times New Roman" w:cs="Times New Roman"/>
                <w:sz w:val="20"/>
                <w:lang w:val="ru-RU"/>
              </w:rPr>
              <w:t>Психологія</w:t>
            </w:r>
            <w:proofErr w:type="spellEnd"/>
            <w:r w:rsidRPr="00C0099D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C0099D">
              <w:rPr>
                <w:rFonts w:ascii="Times New Roman" w:hAnsi="Times New Roman" w:cs="Times New Roman"/>
                <w:sz w:val="20"/>
                <w:lang w:val="ru-RU"/>
              </w:rPr>
              <w:t>старіння</w:t>
            </w:r>
            <w:proofErr w:type="spellEnd"/>
            <w:r w:rsidRPr="00C0099D">
              <w:rPr>
                <w:rFonts w:ascii="Times New Roman" w:hAnsi="Times New Roman" w:cs="Times New Roman"/>
                <w:sz w:val="20"/>
                <w:lang w:val="ru-RU"/>
              </w:rPr>
              <w:t xml:space="preserve"> та </w:t>
            </w:r>
            <w:proofErr w:type="spellStart"/>
            <w:r w:rsidRPr="00C0099D">
              <w:rPr>
                <w:rFonts w:ascii="Times New Roman" w:hAnsi="Times New Roman" w:cs="Times New Roman"/>
                <w:sz w:val="20"/>
                <w:lang w:val="ru-RU"/>
              </w:rPr>
              <w:t>довголіття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  <w:r w:rsidRPr="003A49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9D" w:rsidRPr="00D10BD8" w:rsidRDefault="00390637" w:rsidP="0039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6</w:t>
            </w:r>
            <w:r w:rsidR="00C0099D" w:rsidRPr="003A49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/6/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18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099D" w:rsidRPr="00911139" w:rsidRDefault="00C0099D" w:rsidP="00C009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Знати </w:t>
            </w:r>
            <w:proofErr w:type="spellStart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основні</w:t>
            </w:r>
            <w:proofErr w:type="spellEnd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поняття</w:t>
            </w:r>
            <w:proofErr w:type="spellEnd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геронтології</w:t>
            </w:r>
            <w:proofErr w:type="spellEnd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старіння</w:t>
            </w:r>
            <w:proofErr w:type="spellEnd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старість</w:t>
            </w:r>
            <w:proofErr w:type="spellEnd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довголіття</w:t>
            </w:r>
            <w:proofErr w:type="spellEnd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а </w:t>
            </w:r>
            <w:proofErr w:type="spellStart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також</w:t>
            </w:r>
            <w:proofErr w:type="spellEnd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градації</w:t>
            </w:r>
            <w:proofErr w:type="spellEnd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геронтогенезу</w:t>
            </w:r>
            <w:proofErr w:type="spellEnd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Вміти</w:t>
            </w:r>
            <w:proofErr w:type="spellEnd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визначати</w:t>
            </w:r>
            <w:proofErr w:type="spellEnd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ознаки</w:t>
            </w:r>
            <w:proofErr w:type="spellEnd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психічного</w:t>
            </w:r>
            <w:proofErr w:type="spellEnd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старіння</w:t>
            </w:r>
            <w:proofErr w:type="spellEnd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вікові</w:t>
            </w:r>
            <w:proofErr w:type="spellEnd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зміни</w:t>
            </w:r>
            <w:proofErr w:type="spellEnd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рівні</w:t>
            </w:r>
            <w:proofErr w:type="spellEnd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психічних</w:t>
            </w:r>
            <w:proofErr w:type="spellEnd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процесів</w:t>
            </w:r>
            <w:proofErr w:type="spellEnd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Знати </w:t>
            </w:r>
            <w:proofErr w:type="spellStart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способи</w:t>
            </w:r>
            <w:proofErr w:type="spellEnd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профілактики</w:t>
            </w:r>
            <w:proofErr w:type="spellEnd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старіння</w:t>
            </w:r>
            <w:proofErr w:type="spellEnd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вміти</w:t>
            </w:r>
            <w:proofErr w:type="spellEnd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їх</w:t>
            </w:r>
            <w:proofErr w:type="spellEnd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використовувати</w:t>
            </w:r>
            <w:proofErr w:type="spellEnd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практичній</w:t>
            </w:r>
            <w:proofErr w:type="spellEnd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діяльності</w:t>
            </w:r>
            <w:proofErr w:type="spellEnd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Вміти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пояснювати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фееномен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довголіття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099D" w:rsidRPr="00C0099D" w:rsidRDefault="00C0099D" w:rsidP="00C009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Аналіз</w:t>
            </w:r>
            <w:proofErr w:type="spellEnd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чинників</w:t>
            </w:r>
            <w:proofErr w:type="spellEnd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професійного</w:t>
            </w:r>
            <w:proofErr w:type="spellEnd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довголіття</w:t>
            </w:r>
            <w:proofErr w:type="spellEnd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C0099D" w:rsidRPr="00C0099D" w:rsidRDefault="00C0099D" w:rsidP="00C00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Дискусія</w:t>
            </w:r>
            <w:proofErr w:type="spellEnd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презентація</w:t>
            </w:r>
            <w:proofErr w:type="spellEnd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тему «</w:t>
            </w:r>
            <w:proofErr w:type="spellStart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Психологічний</w:t>
            </w:r>
            <w:proofErr w:type="spellEnd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портрет </w:t>
            </w:r>
            <w:proofErr w:type="spellStart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довгожителя</w:t>
            </w:r>
            <w:proofErr w:type="spellEnd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099D" w:rsidRPr="0053595E" w:rsidRDefault="00C0099D" w:rsidP="00C0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359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10 б</w:t>
            </w:r>
          </w:p>
        </w:tc>
      </w:tr>
      <w:tr w:rsidR="00C0099D" w:rsidRPr="003A4975" w:rsidTr="00C0099D">
        <w:trPr>
          <w:trHeight w:val="1209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9D" w:rsidRPr="00C0099D" w:rsidRDefault="00C0099D" w:rsidP="00C00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85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5. </w:t>
            </w:r>
            <w:proofErr w:type="spellStart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Психічне</w:t>
            </w:r>
            <w:proofErr w:type="spellEnd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здоров’я</w:t>
            </w:r>
            <w:proofErr w:type="spellEnd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Психологічна</w:t>
            </w:r>
            <w:proofErr w:type="spellEnd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стійкість</w:t>
            </w:r>
            <w:proofErr w:type="spellEnd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особистості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9D" w:rsidRPr="00D10BD8" w:rsidRDefault="00390637" w:rsidP="0039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6</w:t>
            </w:r>
            <w:r w:rsidR="00C0099D" w:rsidRPr="003A49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/6/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18</w:t>
            </w:r>
            <w:bookmarkStart w:id="0" w:name="_GoBack"/>
            <w:bookmarkEnd w:id="0"/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099D" w:rsidRPr="00C0099D" w:rsidRDefault="00C0099D" w:rsidP="00C009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09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Розуміти культурний, соціальний, філософський, політичний, економічний контексти психічного здоров’я. Знати основні теорії психічного здоров’я. Знати механізми забезпечення психічного здоров’я. Вміти аналізувати результати наукових досліджень</w:t>
            </w:r>
            <w:r w:rsidR="00E918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C0099D" w:rsidRPr="00C0099D" w:rsidRDefault="00C0099D" w:rsidP="00C00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099D" w:rsidRPr="00AA2775" w:rsidRDefault="00C0099D" w:rsidP="00C009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Аналіз</w:t>
            </w:r>
            <w:proofErr w:type="spellEnd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психодіагностичного</w:t>
            </w:r>
            <w:proofErr w:type="spellEnd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інструментарію</w:t>
            </w:r>
            <w:proofErr w:type="spellEnd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що</w:t>
            </w:r>
            <w:proofErr w:type="spellEnd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застосовується</w:t>
            </w:r>
            <w:proofErr w:type="spellEnd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психології</w:t>
            </w:r>
            <w:proofErr w:type="spellEnd"/>
            <w:r w:rsidRPr="00C009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7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стресу</w:t>
            </w:r>
            <w:proofErr w:type="spellEnd"/>
            <w:r w:rsidRPr="00AA27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  <w:p w:rsidR="00C0099D" w:rsidRPr="0053595E" w:rsidRDefault="00C0099D" w:rsidP="00C009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AA27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Самотестування</w:t>
            </w:r>
            <w:proofErr w:type="spellEnd"/>
            <w:r w:rsidRPr="00AA27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(за А. </w:t>
            </w:r>
            <w:proofErr w:type="spellStart"/>
            <w:r w:rsidRPr="00AA27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Кітаока</w:t>
            </w:r>
            <w:proofErr w:type="spellEnd"/>
            <w:r w:rsidRPr="00AA27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099D" w:rsidRPr="0053595E" w:rsidRDefault="00C0099D" w:rsidP="00C0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359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10 б</w:t>
            </w:r>
          </w:p>
        </w:tc>
      </w:tr>
      <w:tr w:rsidR="00C0099D" w:rsidRPr="00196722" w:rsidTr="00CC3D3A">
        <w:trPr>
          <w:trHeight w:val="20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9D" w:rsidRPr="00CC7D0B" w:rsidRDefault="00C0099D" w:rsidP="00C0099D">
            <w:pPr>
              <w:tabs>
                <w:tab w:val="right" w:pos="97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За навчальну роботу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ab/>
            </w:r>
            <w:r w:rsidRPr="00CC7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70 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C0099D" w:rsidRPr="00196722" w:rsidTr="00CC3D3A">
        <w:trPr>
          <w:trHeight w:val="20"/>
        </w:trPr>
        <w:tc>
          <w:tcPr>
            <w:tcW w:w="9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9D" w:rsidRPr="00196722" w:rsidRDefault="00C0099D" w:rsidP="00C00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Екзамен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9D" w:rsidRPr="00CC7D0B" w:rsidRDefault="00C0099D" w:rsidP="00C00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 б.</w:t>
            </w:r>
          </w:p>
        </w:tc>
      </w:tr>
      <w:tr w:rsidR="00C0099D" w:rsidRPr="00196722" w:rsidTr="00CC3D3A">
        <w:trPr>
          <w:trHeight w:val="20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9D" w:rsidRPr="00CC7D0B" w:rsidRDefault="00C0099D" w:rsidP="00C0099D">
            <w:pPr>
              <w:tabs>
                <w:tab w:val="right" w:pos="97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Всього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курс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ab/>
              <w:t>100 б.</w:t>
            </w:r>
          </w:p>
        </w:tc>
      </w:tr>
    </w:tbl>
    <w:p w:rsidR="00B04D8C" w:rsidRPr="00196722" w:rsidRDefault="00B04D8C" w:rsidP="00B04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6722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</w:rPr>
        <w:t>ПОЛІТИКА ОЦІНЮВАННЯ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9"/>
        <w:gridCol w:w="7330"/>
      </w:tblGrid>
      <w:tr w:rsidR="00B04D8C" w:rsidRPr="00196722" w:rsidTr="00CC3D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D8C" w:rsidRPr="00196722" w:rsidRDefault="00B04D8C" w:rsidP="00CC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Політика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щодо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дедлайнів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перескладання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D8C" w:rsidRPr="00196722" w:rsidRDefault="00B04D8C" w:rsidP="00CC3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Відтермінування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здачі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завдань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самостійної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практичних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занять у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випадках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хвороби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якоїсь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іншої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вагомої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аспіранта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причини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може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дозволене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умови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надання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необхідної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документації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04D8C" w:rsidRPr="00196722" w:rsidRDefault="00B04D8C" w:rsidP="00CC3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Відтермінування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здачі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екзамену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може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дозволене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умови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погодження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аспірантурою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04D8C" w:rsidRPr="00196722" w:rsidRDefault="00B04D8C" w:rsidP="00CC3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Проведення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навчальних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занять,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терміни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умови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виконання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навчальних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завдань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можуть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адаптовані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запитів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аспірантів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із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документально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підтвердженими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особливими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потребами.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Відповідальністю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аспіранта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залишається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вчасне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таких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04D8C" w:rsidRPr="00196722" w:rsidTr="00CC3D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D8C" w:rsidRPr="00196722" w:rsidRDefault="00B04D8C" w:rsidP="00CC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Політика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щодо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академічної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доброчесності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D8C" w:rsidRPr="00196722" w:rsidRDefault="00B04D8C" w:rsidP="00CC3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Вступаючи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цей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курс,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аспіранти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повинні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дотримуватися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норм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поведінки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прописаних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Положенні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академічну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доброчесність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Національному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університеті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біоресурсів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природокористування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hyperlink r:id="rId6" w:history="1">
              <w:r w:rsidRPr="001967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967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Pr="001967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nubip</w:t>
              </w:r>
              <w:proofErr w:type="spellEnd"/>
              <w:r w:rsidRPr="001967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967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Pr="001967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967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ua</w:t>
              </w:r>
              <w:proofErr w:type="spellEnd"/>
              <w:r w:rsidRPr="001967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967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node</w:t>
              </w:r>
              <w:r w:rsidRPr="001967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/12654</w:t>
              </w:r>
            </w:hyperlink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B04D8C" w:rsidRPr="00196722" w:rsidRDefault="00B04D8C" w:rsidP="00CC3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повинні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знати та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дотримуватись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доброчесності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усіх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питань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цього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курсу.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Порушення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академічної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доброчесності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тягне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собою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академічну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відповідальність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04D8C" w:rsidRPr="00390637" w:rsidTr="00CC3D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D8C" w:rsidRPr="00196722" w:rsidRDefault="00B04D8C" w:rsidP="00CC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Політика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щодо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відвідування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D8C" w:rsidRPr="00196722" w:rsidRDefault="00B04D8C" w:rsidP="00CC3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Відвідування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лекцій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практичних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занять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курсу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обов’язковим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воно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забезпечує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краще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розуміння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матеріалу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дає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можливість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простежити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зв’язок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теоретичною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інформацією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її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прикладним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аспектом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сформувати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систему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знань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ґрунтовно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підготуватись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екзамену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04D8C" w:rsidRPr="00196722" w:rsidRDefault="00B04D8C" w:rsidP="00CC3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об’єктивних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причин (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наприклад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хвороба,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міжнародне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стажування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навчання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може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відбуватись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індивідуально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(в он-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лайн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формі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погодженням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із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аспірантурою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</w:tr>
    </w:tbl>
    <w:p w:rsidR="00B04D8C" w:rsidRPr="00196722" w:rsidRDefault="00B04D8C" w:rsidP="00B04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04D8C" w:rsidRPr="00196722" w:rsidRDefault="00B04D8C" w:rsidP="00B04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6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ШКАЛА ОЦІНЮВАННЯ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6"/>
        <w:gridCol w:w="2949"/>
        <w:gridCol w:w="3154"/>
      </w:tblGrid>
      <w:tr w:rsidR="00B04D8C" w:rsidRPr="00390637" w:rsidTr="00CC3D3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D8C" w:rsidRPr="00196722" w:rsidRDefault="00B04D8C" w:rsidP="00CC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Рейтинг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здобувача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вищої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освіти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бали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D8C" w:rsidRPr="00196722" w:rsidRDefault="00B04D8C" w:rsidP="00CC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Оцінка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національна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результати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складання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екзаменів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заліків</w:t>
            </w:r>
            <w:proofErr w:type="spellEnd"/>
          </w:p>
        </w:tc>
      </w:tr>
      <w:tr w:rsidR="00B04D8C" w:rsidRPr="00196722" w:rsidTr="00CC3D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D8C" w:rsidRPr="00196722" w:rsidRDefault="00B04D8C" w:rsidP="00CC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D8C" w:rsidRPr="00196722" w:rsidRDefault="00B04D8C" w:rsidP="00CC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Екзаменів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D8C" w:rsidRPr="00196722" w:rsidRDefault="00B04D8C" w:rsidP="00CC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Заліків</w:t>
            </w:r>
            <w:proofErr w:type="spellEnd"/>
          </w:p>
        </w:tc>
      </w:tr>
      <w:tr w:rsidR="00B04D8C" w:rsidRPr="00196722" w:rsidTr="00CC3D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D8C" w:rsidRPr="00196722" w:rsidRDefault="00B04D8C" w:rsidP="00CC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D8C" w:rsidRPr="00196722" w:rsidRDefault="00B04D8C" w:rsidP="00CC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Відмінно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D8C" w:rsidRPr="00196722" w:rsidRDefault="00B04D8C" w:rsidP="00CC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зараховано</w:t>
            </w:r>
            <w:proofErr w:type="spellEnd"/>
          </w:p>
        </w:tc>
      </w:tr>
      <w:tr w:rsidR="00B04D8C" w:rsidRPr="00196722" w:rsidTr="00CC3D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D8C" w:rsidRPr="00196722" w:rsidRDefault="00B04D8C" w:rsidP="00CC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74-89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D8C" w:rsidRPr="00196722" w:rsidRDefault="00B04D8C" w:rsidP="00CC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Добре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D8C" w:rsidRPr="00196722" w:rsidRDefault="00B04D8C" w:rsidP="00CC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D8C" w:rsidRPr="00196722" w:rsidTr="00CC3D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D8C" w:rsidRPr="00196722" w:rsidRDefault="00B04D8C" w:rsidP="00CC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D8C" w:rsidRPr="00196722" w:rsidRDefault="00B04D8C" w:rsidP="00CC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Задовільно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D8C" w:rsidRPr="00196722" w:rsidRDefault="00B04D8C" w:rsidP="00CC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D8C" w:rsidRPr="00196722" w:rsidTr="00CC3D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D8C" w:rsidRPr="00196722" w:rsidRDefault="00B04D8C" w:rsidP="00CC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D8C" w:rsidRPr="00196722" w:rsidRDefault="00B04D8C" w:rsidP="00CC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незадовільно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D8C" w:rsidRPr="00196722" w:rsidRDefault="00B04D8C" w:rsidP="00CC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зараховано</w:t>
            </w:r>
            <w:proofErr w:type="spellEnd"/>
          </w:p>
        </w:tc>
      </w:tr>
    </w:tbl>
    <w:p w:rsidR="00C0099D" w:rsidRDefault="00C0099D" w:rsidP="00B04D8C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04D8C" w:rsidRDefault="00B04D8C" w:rsidP="00B04D8C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 w:rsidRPr="00250BE0">
        <w:rPr>
          <w:rFonts w:ascii="Times New Roman" w:eastAsia="Times New Roman" w:hAnsi="Times New Roman" w:cs="Times New Roman"/>
          <w:b/>
          <w:bCs/>
          <w:color w:val="000000"/>
        </w:rPr>
        <w:t>Рекомендовані</w:t>
      </w:r>
      <w:proofErr w:type="spellEnd"/>
      <w:r w:rsidRPr="00250BE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250BE0">
        <w:rPr>
          <w:rFonts w:ascii="Times New Roman" w:eastAsia="Times New Roman" w:hAnsi="Times New Roman" w:cs="Times New Roman"/>
          <w:b/>
          <w:bCs/>
          <w:color w:val="000000"/>
        </w:rPr>
        <w:t>інформаційні</w:t>
      </w:r>
      <w:proofErr w:type="spellEnd"/>
      <w:r w:rsidRPr="00250BE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250BE0">
        <w:rPr>
          <w:rFonts w:ascii="Times New Roman" w:eastAsia="Times New Roman" w:hAnsi="Times New Roman" w:cs="Times New Roman"/>
          <w:b/>
          <w:bCs/>
          <w:color w:val="000000"/>
        </w:rPr>
        <w:t>джерела</w:t>
      </w:r>
      <w:proofErr w:type="spellEnd"/>
    </w:p>
    <w:p w:rsidR="00A25844" w:rsidRDefault="00A25844" w:rsidP="00C0099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EB0345">
        <w:rPr>
          <w:rFonts w:ascii="Times New Roman" w:hAnsi="Times New Roman" w:cs="Times New Roman"/>
          <w:lang w:val="ru-RU"/>
        </w:rPr>
        <w:t>Ам</w:t>
      </w:r>
      <w:r w:rsidR="00EB0345">
        <w:rPr>
          <w:rFonts w:ascii="Times New Roman" w:hAnsi="Times New Roman" w:cs="Times New Roman"/>
          <w:lang w:val="ru-RU"/>
        </w:rPr>
        <w:t xml:space="preserve">осов М. М. </w:t>
      </w:r>
      <w:proofErr w:type="spellStart"/>
      <w:r w:rsidR="00EB0345">
        <w:rPr>
          <w:rFonts w:ascii="Times New Roman" w:hAnsi="Times New Roman" w:cs="Times New Roman"/>
          <w:lang w:val="ru-RU"/>
        </w:rPr>
        <w:t>Роздуми</w:t>
      </w:r>
      <w:proofErr w:type="spellEnd"/>
      <w:r w:rsidR="00EB0345">
        <w:rPr>
          <w:rFonts w:ascii="Times New Roman" w:hAnsi="Times New Roman" w:cs="Times New Roman"/>
          <w:lang w:val="ru-RU"/>
        </w:rPr>
        <w:t xml:space="preserve"> про </w:t>
      </w:r>
      <w:proofErr w:type="spellStart"/>
      <w:r w:rsidR="00EB0345">
        <w:rPr>
          <w:rFonts w:ascii="Times New Roman" w:hAnsi="Times New Roman" w:cs="Times New Roman"/>
          <w:lang w:val="ru-RU"/>
        </w:rPr>
        <w:t>здоров’я</w:t>
      </w:r>
      <w:proofErr w:type="spellEnd"/>
      <w:r w:rsidR="00EB0345">
        <w:rPr>
          <w:rFonts w:ascii="Times New Roman" w:hAnsi="Times New Roman" w:cs="Times New Roman"/>
          <w:lang w:val="ru-RU"/>
        </w:rPr>
        <w:t xml:space="preserve">. </w:t>
      </w:r>
      <w:proofErr w:type="spellStart"/>
      <w:proofErr w:type="gramStart"/>
      <w:r w:rsidRPr="00EB0345">
        <w:rPr>
          <w:rFonts w:ascii="Times New Roman" w:hAnsi="Times New Roman" w:cs="Times New Roman"/>
          <w:lang w:val="ru-RU"/>
        </w:rPr>
        <w:t>К</w:t>
      </w:r>
      <w:r w:rsidR="00EB0345">
        <w:rPr>
          <w:rFonts w:ascii="Times New Roman" w:hAnsi="Times New Roman" w:cs="Times New Roman"/>
          <w:lang w:val="ru-RU"/>
        </w:rPr>
        <w:t>иїв</w:t>
      </w:r>
      <w:proofErr w:type="spellEnd"/>
      <w:r w:rsidRPr="00EB0345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EB03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B0345">
        <w:rPr>
          <w:rFonts w:ascii="Times New Roman" w:hAnsi="Times New Roman" w:cs="Times New Roman"/>
          <w:lang w:val="ru-RU"/>
        </w:rPr>
        <w:t>Здоров’я</w:t>
      </w:r>
      <w:proofErr w:type="spellEnd"/>
      <w:r w:rsidRPr="00EB0345">
        <w:rPr>
          <w:rFonts w:ascii="Times New Roman" w:hAnsi="Times New Roman" w:cs="Times New Roman"/>
          <w:lang w:val="ru-RU"/>
        </w:rPr>
        <w:t>, 1990. 258 с.</w:t>
      </w:r>
      <w:r w:rsidRPr="00EB0345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A25844" w:rsidRPr="00EB0345" w:rsidRDefault="00A25844" w:rsidP="00C009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proofErr w:type="spellStart"/>
      <w:r w:rsidRPr="00EB0345">
        <w:rPr>
          <w:rFonts w:ascii="Times New Roman" w:hAnsi="Times New Roman" w:cs="Times New Roman"/>
          <w:lang w:val="ru-RU"/>
        </w:rPr>
        <w:t>Галецька</w:t>
      </w:r>
      <w:proofErr w:type="spellEnd"/>
      <w:r w:rsidRPr="00EB0345">
        <w:rPr>
          <w:rFonts w:ascii="Times New Roman" w:hAnsi="Times New Roman" w:cs="Times New Roman"/>
          <w:lang w:val="ru-RU"/>
        </w:rPr>
        <w:t xml:space="preserve"> І., </w:t>
      </w:r>
      <w:proofErr w:type="spellStart"/>
      <w:r w:rsidRPr="00EB0345">
        <w:rPr>
          <w:rFonts w:ascii="Times New Roman" w:hAnsi="Times New Roman" w:cs="Times New Roman"/>
          <w:lang w:val="ru-RU"/>
        </w:rPr>
        <w:t>Сосновський</w:t>
      </w:r>
      <w:proofErr w:type="spellEnd"/>
      <w:r w:rsidRPr="00EB0345">
        <w:rPr>
          <w:rFonts w:ascii="Times New Roman" w:hAnsi="Times New Roman" w:cs="Times New Roman"/>
          <w:lang w:val="ru-RU"/>
        </w:rPr>
        <w:t xml:space="preserve"> Т. </w:t>
      </w:r>
      <w:proofErr w:type="spellStart"/>
      <w:r w:rsidRPr="00EB0345">
        <w:rPr>
          <w:rFonts w:ascii="Times New Roman" w:hAnsi="Times New Roman" w:cs="Times New Roman"/>
          <w:lang w:val="ru-RU"/>
        </w:rPr>
        <w:t>Психологія</w:t>
      </w:r>
      <w:proofErr w:type="spellEnd"/>
      <w:r w:rsidRPr="00EB03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B0345">
        <w:rPr>
          <w:rFonts w:ascii="Times New Roman" w:hAnsi="Times New Roman" w:cs="Times New Roman"/>
          <w:lang w:val="ru-RU"/>
        </w:rPr>
        <w:t>здоров’я</w:t>
      </w:r>
      <w:proofErr w:type="spellEnd"/>
      <w:r w:rsidRPr="00EB0345">
        <w:rPr>
          <w:rFonts w:ascii="Times New Roman" w:hAnsi="Times New Roman" w:cs="Times New Roman"/>
          <w:lang w:val="ru-RU"/>
        </w:rPr>
        <w:t xml:space="preserve">: </w:t>
      </w:r>
      <w:proofErr w:type="spellStart"/>
      <w:r w:rsidRPr="00EB0345">
        <w:rPr>
          <w:rFonts w:ascii="Times New Roman" w:hAnsi="Times New Roman" w:cs="Times New Roman"/>
          <w:lang w:val="ru-RU"/>
        </w:rPr>
        <w:t>теорія</w:t>
      </w:r>
      <w:proofErr w:type="spellEnd"/>
      <w:r w:rsidRPr="00EB0345">
        <w:rPr>
          <w:rFonts w:ascii="Times New Roman" w:hAnsi="Times New Roman" w:cs="Times New Roman"/>
          <w:lang w:val="ru-RU"/>
        </w:rPr>
        <w:t xml:space="preserve"> і практика</w:t>
      </w:r>
      <w:r w:rsidR="00EB0345">
        <w:rPr>
          <w:rFonts w:ascii="Times New Roman" w:hAnsi="Times New Roman" w:cs="Times New Roman"/>
          <w:lang w:val="ru-RU"/>
        </w:rPr>
        <w:t xml:space="preserve">. </w:t>
      </w:r>
      <w:proofErr w:type="spellStart"/>
      <w:proofErr w:type="gramStart"/>
      <w:r w:rsidRPr="00EB0345">
        <w:rPr>
          <w:rFonts w:ascii="Times New Roman" w:hAnsi="Times New Roman" w:cs="Times New Roman"/>
          <w:lang w:val="ru-RU"/>
        </w:rPr>
        <w:t>Л</w:t>
      </w:r>
      <w:r w:rsidR="00EB0345">
        <w:rPr>
          <w:rFonts w:ascii="Times New Roman" w:hAnsi="Times New Roman" w:cs="Times New Roman"/>
          <w:lang w:val="ru-RU"/>
        </w:rPr>
        <w:t>ьвів</w:t>
      </w:r>
      <w:proofErr w:type="spellEnd"/>
      <w:r w:rsidR="00EB0345">
        <w:rPr>
          <w:rFonts w:ascii="Times New Roman" w:hAnsi="Times New Roman" w:cs="Times New Roman"/>
          <w:lang w:val="ru-RU"/>
        </w:rPr>
        <w:t xml:space="preserve"> :</w:t>
      </w:r>
      <w:proofErr w:type="gramEnd"/>
      <w:r w:rsidR="00EB0345">
        <w:rPr>
          <w:rFonts w:ascii="Times New Roman" w:hAnsi="Times New Roman" w:cs="Times New Roman"/>
          <w:lang w:val="ru-RU"/>
        </w:rPr>
        <w:t xml:space="preserve"> Вид. центр ЛНУ </w:t>
      </w:r>
      <w:proofErr w:type="spellStart"/>
      <w:r w:rsidR="00EB0345">
        <w:rPr>
          <w:rFonts w:ascii="Times New Roman" w:hAnsi="Times New Roman" w:cs="Times New Roman"/>
          <w:lang w:val="ru-RU"/>
        </w:rPr>
        <w:t>ім</w:t>
      </w:r>
      <w:proofErr w:type="spellEnd"/>
      <w:r w:rsidR="00EB0345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="00EB0345">
        <w:rPr>
          <w:rFonts w:ascii="Times New Roman" w:hAnsi="Times New Roman" w:cs="Times New Roman"/>
          <w:lang w:val="ru-RU"/>
        </w:rPr>
        <w:t>І.Франка</w:t>
      </w:r>
      <w:proofErr w:type="spellEnd"/>
      <w:r w:rsidR="00EB0345">
        <w:rPr>
          <w:rFonts w:ascii="Times New Roman" w:hAnsi="Times New Roman" w:cs="Times New Roman"/>
          <w:lang w:val="ru-RU"/>
        </w:rPr>
        <w:t xml:space="preserve">, 2006. </w:t>
      </w:r>
      <w:r w:rsidRPr="00EB0345">
        <w:rPr>
          <w:rFonts w:ascii="Times New Roman" w:hAnsi="Times New Roman" w:cs="Times New Roman"/>
          <w:lang w:val="ru-RU"/>
        </w:rPr>
        <w:t xml:space="preserve">338 с. </w:t>
      </w:r>
    </w:p>
    <w:p w:rsidR="00EB0345" w:rsidRPr="00C0099D" w:rsidRDefault="00A25844" w:rsidP="00C009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proofErr w:type="spellStart"/>
      <w:r w:rsidRPr="00C0099D">
        <w:rPr>
          <w:rFonts w:ascii="Times New Roman" w:hAnsi="Times New Roman" w:cs="Times New Roman"/>
          <w:lang w:val="ru-RU"/>
        </w:rPr>
        <w:t>Загальна</w:t>
      </w:r>
      <w:proofErr w:type="spellEnd"/>
      <w:r w:rsidRPr="00C0099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0099D">
        <w:rPr>
          <w:rFonts w:ascii="Times New Roman" w:hAnsi="Times New Roman" w:cs="Times New Roman"/>
          <w:lang w:val="ru-RU"/>
        </w:rPr>
        <w:t>теорія</w:t>
      </w:r>
      <w:proofErr w:type="spellEnd"/>
      <w:r w:rsidRPr="00C0099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0099D">
        <w:rPr>
          <w:rFonts w:ascii="Times New Roman" w:hAnsi="Times New Roman" w:cs="Times New Roman"/>
          <w:lang w:val="ru-RU"/>
        </w:rPr>
        <w:t>здоров’я</w:t>
      </w:r>
      <w:proofErr w:type="spellEnd"/>
      <w:r w:rsidRPr="00C0099D">
        <w:rPr>
          <w:rFonts w:ascii="Times New Roman" w:hAnsi="Times New Roman" w:cs="Times New Roman"/>
          <w:lang w:val="ru-RU"/>
        </w:rPr>
        <w:t xml:space="preserve"> та </w:t>
      </w:r>
      <w:proofErr w:type="spellStart"/>
      <w:proofErr w:type="gramStart"/>
      <w:r w:rsidRPr="00C0099D">
        <w:rPr>
          <w:rFonts w:ascii="Times New Roman" w:hAnsi="Times New Roman" w:cs="Times New Roman"/>
          <w:lang w:val="ru-RU"/>
        </w:rPr>
        <w:t>здоров’язбереження</w:t>
      </w:r>
      <w:proofErr w:type="spellEnd"/>
      <w:r w:rsidRPr="00C0099D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C0099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0099D">
        <w:rPr>
          <w:rFonts w:ascii="Times New Roman" w:hAnsi="Times New Roman" w:cs="Times New Roman"/>
          <w:lang w:val="ru-RU"/>
        </w:rPr>
        <w:t>колективна</w:t>
      </w:r>
      <w:proofErr w:type="spellEnd"/>
      <w:r w:rsidRPr="00C0099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0099D">
        <w:rPr>
          <w:rFonts w:ascii="Times New Roman" w:hAnsi="Times New Roman" w:cs="Times New Roman"/>
          <w:lang w:val="ru-RU"/>
        </w:rPr>
        <w:t>монографія</w:t>
      </w:r>
      <w:proofErr w:type="spellEnd"/>
      <w:r w:rsidRPr="00C0099D">
        <w:rPr>
          <w:rFonts w:ascii="Times New Roman" w:hAnsi="Times New Roman" w:cs="Times New Roman"/>
          <w:lang w:val="ru-RU"/>
        </w:rPr>
        <w:t xml:space="preserve"> / за </w:t>
      </w:r>
      <w:proofErr w:type="spellStart"/>
      <w:r w:rsidRPr="00C0099D">
        <w:rPr>
          <w:rFonts w:ascii="Times New Roman" w:hAnsi="Times New Roman" w:cs="Times New Roman"/>
          <w:lang w:val="ru-RU"/>
        </w:rPr>
        <w:t>заг</w:t>
      </w:r>
      <w:proofErr w:type="spellEnd"/>
      <w:r w:rsidRPr="00C0099D">
        <w:rPr>
          <w:rFonts w:ascii="Times New Roman" w:hAnsi="Times New Roman" w:cs="Times New Roman"/>
          <w:lang w:val="ru-RU"/>
        </w:rPr>
        <w:t xml:space="preserve">. ред. Ю. Д. Бойчука. </w:t>
      </w:r>
      <w:proofErr w:type="spellStart"/>
      <w:proofErr w:type="gramStart"/>
      <w:r w:rsidRPr="00C0099D">
        <w:rPr>
          <w:rFonts w:ascii="Times New Roman" w:hAnsi="Times New Roman" w:cs="Times New Roman"/>
          <w:lang w:val="ru-RU"/>
        </w:rPr>
        <w:t>Харків</w:t>
      </w:r>
      <w:proofErr w:type="spellEnd"/>
      <w:r w:rsidRPr="00C0099D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C0099D">
        <w:rPr>
          <w:rFonts w:ascii="Times New Roman" w:hAnsi="Times New Roman" w:cs="Times New Roman"/>
          <w:lang w:val="ru-RU"/>
        </w:rPr>
        <w:t xml:space="preserve"> Вид. Рожко С.Г., 2017. 488 с. </w:t>
      </w:r>
    </w:p>
    <w:p w:rsidR="00A25844" w:rsidRPr="00C0099D" w:rsidRDefault="00A25844" w:rsidP="00C009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proofErr w:type="spellStart"/>
      <w:r w:rsidRPr="00C0099D">
        <w:rPr>
          <w:rFonts w:ascii="Times New Roman" w:hAnsi="Times New Roman" w:cs="Times New Roman"/>
          <w:lang w:val="ru-RU"/>
        </w:rPr>
        <w:t>Лісова</w:t>
      </w:r>
      <w:proofErr w:type="spellEnd"/>
      <w:r w:rsidRPr="00C0099D">
        <w:rPr>
          <w:rFonts w:ascii="Times New Roman" w:hAnsi="Times New Roman" w:cs="Times New Roman"/>
          <w:lang w:val="ru-RU"/>
        </w:rPr>
        <w:t xml:space="preserve"> О. С. </w:t>
      </w:r>
      <w:proofErr w:type="spellStart"/>
      <w:r w:rsidRPr="00C0099D">
        <w:rPr>
          <w:rFonts w:ascii="Times New Roman" w:hAnsi="Times New Roman" w:cs="Times New Roman"/>
          <w:lang w:val="ru-RU"/>
        </w:rPr>
        <w:t>Психологія</w:t>
      </w:r>
      <w:proofErr w:type="spellEnd"/>
      <w:r w:rsidRPr="00C0099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0099D">
        <w:rPr>
          <w:rFonts w:ascii="Times New Roman" w:hAnsi="Times New Roman" w:cs="Times New Roman"/>
          <w:lang w:val="ru-RU"/>
        </w:rPr>
        <w:t>здоров`я</w:t>
      </w:r>
      <w:proofErr w:type="spellEnd"/>
      <w:r w:rsidRPr="00C0099D">
        <w:rPr>
          <w:rFonts w:ascii="Times New Roman" w:hAnsi="Times New Roman" w:cs="Times New Roman"/>
          <w:lang w:val="ru-RU"/>
        </w:rPr>
        <w:t>: [</w:t>
      </w:r>
      <w:proofErr w:type="spellStart"/>
      <w:r w:rsidR="00C0099D" w:rsidRPr="00C0099D">
        <w:rPr>
          <w:rFonts w:ascii="Times New Roman" w:hAnsi="Times New Roman" w:cs="Times New Roman"/>
          <w:lang w:val="ru-RU"/>
        </w:rPr>
        <w:t>навчально-методичний</w:t>
      </w:r>
      <w:proofErr w:type="spellEnd"/>
      <w:r w:rsidR="00C0099D" w:rsidRPr="00C0099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0099D" w:rsidRPr="00C0099D">
        <w:rPr>
          <w:rFonts w:ascii="Times New Roman" w:hAnsi="Times New Roman" w:cs="Times New Roman"/>
          <w:lang w:val="ru-RU"/>
        </w:rPr>
        <w:t>посібник</w:t>
      </w:r>
      <w:proofErr w:type="spellEnd"/>
      <w:r w:rsidR="00C0099D" w:rsidRPr="00C0099D">
        <w:rPr>
          <w:rFonts w:ascii="Times New Roman" w:hAnsi="Times New Roman" w:cs="Times New Roman"/>
          <w:lang w:val="ru-RU"/>
        </w:rPr>
        <w:t>].</w:t>
      </w:r>
      <w:r w:rsidRPr="00C0099D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Pr="00C0099D">
        <w:rPr>
          <w:rFonts w:ascii="Times New Roman" w:hAnsi="Times New Roman" w:cs="Times New Roman"/>
          <w:lang w:val="ru-RU"/>
        </w:rPr>
        <w:t>Чернівці</w:t>
      </w:r>
      <w:proofErr w:type="spellEnd"/>
      <w:r w:rsidRPr="00C0099D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C0099D">
        <w:rPr>
          <w:rFonts w:ascii="Times New Roman" w:hAnsi="Times New Roman" w:cs="Times New Roman"/>
          <w:lang w:val="ru-RU"/>
        </w:rPr>
        <w:t xml:space="preserve"> Рута, 2001. 201 с.</w:t>
      </w:r>
    </w:p>
    <w:p w:rsidR="00A25844" w:rsidRDefault="00A25844" w:rsidP="00C009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proofErr w:type="spellStart"/>
      <w:r w:rsidRPr="00C0099D">
        <w:rPr>
          <w:rFonts w:ascii="Times New Roman" w:hAnsi="Times New Roman" w:cs="Times New Roman"/>
          <w:lang w:val="ru-RU"/>
        </w:rPr>
        <w:t>Коцан</w:t>
      </w:r>
      <w:proofErr w:type="spellEnd"/>
      <w:r w:rsidRPr="00C0099D">
        <w:rPr>
          <w:rFonts w:ascii="Times New Roman" w:hAnsi="Times New Roman" w:cs="Times New Roman"/>
          <w:lang w:val="ru-RU"/>
        </w:rPr>
        <w:t xml:space="preserve"> І.Я., </w:t>
      </w:r>
      <w:proofErr w:type="spellStart"/>
      <w:r w:rsidRPr="00C0099D">
        <w:rPr>
          <w:rFonts w:ascii="Times New Roman" w:hAnsi="Times New Roman" w:cs="Times New Roman"/>
          <w:lang w:val="ru-RU"/>
        </w:rPr>
        <w:t>Ложкін</w:t>
      </w:r>
      <w:proofErr w:type="spellEnd"/>
      <w:r w:rsidRPr="00C0099D">
        <w:rPr>
          <w:rFonts w:ascii="Times New Roman" w:hAnsi="Times New Roman" w:cs="Times New Roman"/>
          <w:lang w:val="ru-RU"/>
        </w:rPr>
        <w:t xml:space="preserve"> Г.В., </w:t>
      </w:r>
      <w:proofErr w:type="spellStart"/>
      <w:r w:rsidRPr="00C0099D">
        <w:rPr>
          <w:rFonts w:ascii="Times New Roman" w:hAnsi="Times New Roman" w:cs="Times New Roman"/>
          <w:lang w:val="ru-RU"/>
        </w:rPr>
        <w:t>Мушкевич</w:t>
      </w:r>
      <w:proofErr w:type="spellEnd"/>
      <w:r w:rsidRPr="00C0099D">
        <w:rPr>
          <w:rFonts w:ascii="Times New Roman" w:hAnsi="Times New Roman" w:cs="Times New Roman"/>
          <w:lang w:val="ru-RU"/>
        </w:rPr>
        <w:t xml:space="preserve"> М.</w:t>
      </w:r>
      <w:r w:rsidR="00E91858">
        <w:rPr>
          <w:rFonts w:ascii="Times New Roman" w:hAnsi="Times New Roman" w:cs="Times New Roman"/>
          <w:lang w:val="ru-RU"/>
        </w:rPr>
        <w:t xml:space="preserve"> І. </w:t>
      </w:r>
      <w:proofErr w:type="spellStart"/>
      <w:r w:rsidR="00E91858">
        <w:rPr>
          <w:rFonts w:ascii="Times New Roman" w:hAnsi="Times New Roman" w:cs="Times New Roman"/>
          <w:lang w:val="ru-RU"/>
        </w:rPr>
        <w:t>Психологія</w:t>
      </w:r>
      <w:proofErr w:type="spellEnd"/>
      <w:r w:rsidR="00E9185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E91858">
        <w:rPr>
          <w:rFonts w:ascii="Times New Roman" w:hAnsi="Times New Roman" w:cs="Times New Roman"/>
          <w:lang w:val="ru-RU"/>
        </w:rPr>
        <w:t>здоров`я</w:t>
      </w:r>
      <w:proofErr w:type="spellEnd"/>
      <w:r w:rsidR="00E9185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E91858">
        <w:rPr>
          <w:rFonts w:ascii="Times New Roman" w:hAnsi="Times New Roman" w:cs="Times New Roman"/>
          <w:lang w:val="ru-RU"/>
        </w:rPr>
        <w:t>людини</w:t>
      </w:r>
      <w:proofErr w:type="spellEnd"/>
      <w:r w:rsidR="00E91858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C0099D">
        <w:rPr>
          <w:rFonts w:ascii="Times New Roman" w:hAnsi="Times New Roman" w:cs="Times New Roman"/>
          <w:lang w:val="ru-RU"/>
        </w:rPr>
        <w:t>Луцьк</w:t>
      </w:r>
      <w:proofErr w:type="spellEnd"/>
      <w:r w:rsidRPr="00C0099D">
        <w:rPr>
          <w:rFonts w:ascii="Times New Roman" w:hAnsi="Times New Roman" w:cs="Times New Roman"/>
          <w:lang w:val="ru-RU"/>
        </w:rPr>
        <w:t xml:space="preserve"> : РВВ </w:t>
      </w:r>
      <w:r w:rsidR="00E91858">
        <w:rPr>
          <w:rFonts w:ascii="Times New Roman" w:hAnsi="Times New Roman" w:cs="Times New Roman"/>
          <w:lang w:val="ru-RU"/>
        </w:rPr>
        <w:t xml:space="preserve">- </w:t>
      </w:r>
      <w:r w:rsidRPr="00C0099D">
        <w:rPr>
          <w:rFonts w:ascii="Times New Roman" w:hAnsi="Times New Roman" w:cs="Times New Roman"/>
          <w:lang w:val="ru-RU"/>
        </w:rPr>
        <w:t>Вежа‖ Волин. нац. ун</w:t>
      </w:r>
      <w:r w:rsidR="00C0099D" w:rsidRPr="00C0099D">
        <w:rPr>
          <w:rFonts w:ascii="Times New Roman" w:hAnsi="Times New Roman" w:cs="Times New Roman"/>
          <w:lang w:val="ru-RU"/>
        </w:rPr>
        <w:t xml:space="preserve">-ту </w:t>
      </w:r>
      <w:proofErr w:type="spellStart"/>
      <w:r w:rsidR="00C0099D" w:rsidRPr="00C0099D">
        <w:rPr>
          <w:rFonts w:ascii="Times New Roman" w:hAnsi="Times New Roman" w:cs="Times New Roman"/>
          <w:lang w:val="ru-RU"/>
        </w:rPr>
        <w:t>імені</w:t>
      </w:r>
      <w:proofErr w:type="spellEnd"/>
      <w:r w:rsidR="00C0099D" w:rsidRPr="00C0099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0099D" w:rsidRPr="00C0099D">
        <w:rPr>
          <w:rFonts w:ascii="Times New Roman" w:hAnsi="Times New Roman" w:cs="Times New Roman"/>
          <w:lang w:val="ru-RU"/>
        </w:rPr>
        <w:t>Лесі</w:t>
      </w:r>
      <w:proofErr w:type="spellEnd"/>
      <w:r w:rsidR="00C0099D" w:rsidRPr="00C0099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0099D" w:rsidRPr="00C0099D">
        <w:rPr>
          <w:rFonts w:ascii="Times New Roman" w:hAnsi="Times New Roman" w:cs="Times New Roman"/>
          <w:lang w:val="ru-RU"/>
        </w:rPr>
        <w:t>Українки</w:t>
      </w:r>
      <w:proofErr w:type="spellEnd"/>
      <w:r w:rsidR="00C0099D" w:rsidRPr="00C0099D">
        <w:rPr>
          <w:rFonts w:ascii="Times New Roman" w:hAnsi="Times New Roman" w:cs="Times New Roman"/>
          <w:lang w:val="ru-RU"/>
        </w:rPr>
        <w:t xml:space="preserve">, 2009. </w:t>
      </w:r>
      <w:r w:rsidRPr="00C0099D">
        <w:rPr>
          <w:rFonts w:ascii="Times New Roman" w:hAnsi="Times New Roman" w:cs="Times New Roman"/>
          <w:lang w:val="ru-RU"/>
        </w:rPr>
        <w:t xml:space="preserve">316 с. </w:t>
      </w:r>
    </w:p>
    <w:p w:rsidR="00E91858" w:rsidRPr="00E91858" w:rsidRDefault="00E91858" w:rsidP="00C009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proofErr w:type="spellStart"/>
      <w:r w:rsidRPr="00E91858">
        <w:rPr>
          <w:rFonts w:ascii="Times New Roman" w:hAnsi="Times New Roman" w:cs="Times New Roman"/>
          <w:lang w:val="ru-RU"/>
        </w:rPr>
        <w:t>Толкунова</w:t>
      </w:r>
      <w:proofErr w:type="spellEnd"/>
      <w:r w:rsidRPr="00E91858">
        <w:rPr>
          <w:rFonts w:ascii="Times New Roman" w:hAnsi="Times New Roman" w:cs="Times New Roman"/>
          <w:lang w:val="ru-RU"/>
        </w:rPr>
        <w:t xml:space="preserve"> І.В., </w:t>
      </w:r>
      <w:proofErr w:type="spellStart"/>
      <w:r w:rsidRPr="00E91858">
        <w:rPr>
          <w:rFonts w:ascii="Times New Roman" w:hAnsi="Times New Roman" w:cs="Times New Roman"/>
          <w:lang w:val="ru-RU"/>
        </w:rPr>
        <w:t>Гринь</w:t>
      </w:r>
      <w:proofErr w:type="spellEnd"/>
      <w:r w:rsidRPr="00E91858">
        <w:rPr>
          <w:rFonts w:ascii="Times New Roman" w:hAnsi="Times New Roman" w:cs="Times New Roman"/>
          <w:lang w:val="ru-RU"/>
        </w:rPr>
        <w:t xml:space="preserve"> О.Р., Смоляр І.І., </w:t>
      </w:r>
      <w:proofErr w:type="spellStart"/>
      <w:r w:rsidRPr="00E91858">
        <w:rPr>
          <w:rFonts w:ascii="Times New Roman" w:hAnsi="Times New Roman" w:cs="Times New Roman"/>
          <w:lang w:val="ru-RU"/>
        </w:rPr>
        <w:t>Голець</w:t>
      </w:r>
      <w:proofErr w:type="spellEnd"/>
      <w:r w:rsidRPr="00E91858">
        <w:rPr>
          <w:rFonts w:ascii="Times New Roman" w:hAnsi="Times New Roman" w:cs="Times New Roman"/>
          <w:lang w:val="ru-RU"/>
        </w:rPr>
        <w:t xml:space="preserve"> О.В. </w:t>
      </w:r>
      <w:proofErr w:type="spellStart"/>
      <w:r w:rsidRPr="00E91858">
        <w:rPr>
          <w:rFonts w:ascii="Times New Roman" w:hAnsi="Times New Roman" w:cs="Times New Roman"/>
          <w:lang w:val="ru-RU"/>
        </w:rPr>
        <w:t>Психологія</w:t>
      </w:r>
      <w:proofErr w:type="spellEnd"/>
      <w:r w:rsidRPr="00E9185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91858">
        <w:rPr>
          <w:rFonts w:ascii="Times New Roman" w:hAnsi="Times New Roman" w:cs="Times New Roman"/>
          <w:lang w:val="ru-RU"/>
        </w:rPr>
        <w:t>здоров’я</w:t>
      </w:r>
      <w:proofErr w:type="spellEnd"/>
      <w:r w:rsidRPr="00E9185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91858">
        <w:rPr>
          <w:rFonts w:ascii="Times New Roman" w:hAnsi="Times New Roman" w:cs="Times New Roman"/>
          <w:lang w:val="ru-RU"/>
        </w:rPr>
        <w:t>людини</w:t>
      </w:r>
      <w:proofErr w:type="spellEnd"/>
      <w:r w:rsidRPr="00E91858">
        <w:rPr>
          <w:rFonts w:ascii="Times New Roman" w:hAnsi="Times New Roman" w:cs="Times New Roman"/>
          <w:lang w:val="ru-RU"/>
        </w:rPr>
        <w:t xml:space="preserve">: </w:t>
      </w:r>
      <w:proofErr w:type="spellStart"/>
      <w:r w:rsidRPr="00E91858">
        <w:rPr>
          <w:rFonts w:ascii="Times New Roman" w:hAnsi="Times New Roman" w:cs="Times New Roman"/>
          <w:lang w:val="ru-RU"/>
        </w:rPr>
        <w:t>навч</w:t>
      </w:r>
      <w:proofErr w:type="spellEnd"/>
      <w:r w:rsidRPr="00E91858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E91858">
        <w:rPr>
          <w:rFonts w:ascii="Times New Roman" w:hAnsi="Times New Roman" w:cs="Times New Roman"/>
          <w:lang w:val="ru-RU"/>
        </w:rPr>
        <w:t>посіб</w:t>
      </w:r>
      <w:proofErr w:type="spellEnd"/>
      <w:r w:rsidRPr="00E91858">
        <w:rPr>
          <w:rFonts w:ascii="Times New Roman" w:hAnsi="Times New Roman" w:cs="Times New Roman"/>
          <w:lang w:val="ru-RU"/>
        </w:rPr>
        <w:t xml:space="preserve">. /за ред. </w:t>
      </w:r>
      <w:proofErr w:type="spellStart"/>
      <w:r w:rsidRPr="00E91858">
        <w:rPr>
          <w:rFonts w:ascii="Times New Roman" w:hAnsi="Times New Roman" w:cs="Times New Roman"/>
          <w:lang w:val="ru-RU"/>
        </w:rPr>
        <w:t>І.В.Толкунової</w:t>
      </w:r>
      <w:proofErr w:type="spellEnd"/>
      <w:r w:rsidRPr="00E91858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E91858">
        <w:rPr>
          <w:rFonts w:ascii="Times New Roman" w:hAnsi="Times New Roman" w:cs="Times New Roman"/>
          <w:lang w:val="ru-RU"/>
        </w:rPr>
        <w:t>Київ</w:t>
      </w:r>
      <w:proofErr w:type="spellEnd"/>
      <w:r w:rsidRPr="00E91858">
        <w:rPr>
          <w:rFonts w:ascii="Times New Roman" w:hAnsi="Times New Roman" w:cs="Times New Roman"/>
          <w:lang w:val="ru-RU"/>
        </w:rPr>
        <w:t>: 2018.156 с</w:t>
      </w:r>
    </w:p>
    <w:p w:rsidR="00A25844" w:rsidRPr="00EB0345" w:rsidRDefault="00A25844" w:rsidP="00C0099D">
      <w:pPr>
        <w:jc w:val="both"/>
        <w:rPr>
          <w:rFonts w:ascii="Times New Roman" w:hAnsi="Times New Roman" w:cs="Times New Roman"/>
          <w:lang w:val="ru-RU"/>
        </w:rPr>
      </w:pPr>
    </w:p>
    <w:sectPr w:rsidR="00A25844" w:rsidRPr="00EB034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26461"/>
    <w:multiLevelType w:val="multilevel"/>
    <w:tmpl w:val="7744F00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956E0C"/>
    <w:multiLevelType w:val="hybridMultilevel"/>
    <w:tmpl w:val="11E28DF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1022D15"/>
    <w:multiLevelType w:val="hybridMultilevel"/>
    <w:tmpl w:val="72C0D45C"/>
    <w:lvl w:ilvl="0" w:tplc="200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8C"/>
    <w:rsid w:val="00016451"/>
    <w:rsid w:val="000A7620"/>
    <w:rsid w:val="000B5538"/>
    <w:rsid w:val="001C7E58"/>
    <w:rsid w:val="00390637"/>
    <w:rsid w:val="00A13FD4"/>
    <w:rsid w:val="00A25844"/>
    <w:rsid w:val="00A45658"/>
    <w:rsid w:val="00AA4779"/>
    <w:rsid w:val="00B04D8C"/>
    <w:rsid w:val="00C0099D"/>
    <w:rsid w:val="00E91858"/>
    <w:rsid w:val="00EB0345"/>
    <w:rsid w:val="00F4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3FBFF"/>
  <w15:chartTrackingRefBased/>
  <w15:docId w15:val="{569A03B4-F1A4-4AED-8A92-0E7E4FB4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ubip.edu.ua/node/1265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2023-09-05T10:02:00Z</dcterms:created>
  <dcterms:modified xsi:type="dcterms:W3CDTF">2023-09-05T17:07:00Z</dcterms:modified>
</cp:coreProperties>
</file>