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190"/>
      </w:tblGrid>
      <w:tr w:rsidR="001431F8" w:rsidRPr="00A71D92" w14:paraId="48540E2D" w14:textId="77777777" w:rsidTr="00D613FF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40A4DCEE" w:rsidR="001431F8" w:rsidRPr="00A71D92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13FF"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ПРЕВЕНТИВНІ ТЕХНОЛОГІЇ ЗАБЕЗПЕЧЕННЯ ЗДОРОВ’Я КОНЕ</w:t>
            </w:r>
            <w:r w:rsidR="00D613F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649B9998" w14:textId="77777777" w:rsidTr="00D613FF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18E912D6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14:paraId="4992B7EF" w14:textId="77777777" w:rsidTr="00D613FF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D613FF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552E677A" w14:textId="5A34E5D2" w:rsidR="001431F8" w:rsidRPr="00756A5E" w:rsidRDefault="001431F8" w:rsidP="006B65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Освітня програма «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Ветеринарні превентивні технології забезпечення здоров'я тварин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431F8" w:rsidRPr="00A71D92" w14:paraId="0FC042CE" w14:textId="77777777" w:rsidTr="00D613FF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0F9BE69" w14:textId="49831F93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D613FF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DA2D21A" w14:textId="1F182E04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D613FF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D613FF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12190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D613FF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12190" w:type="dxa"/>
          </w:tcPr>
          <w:p w14:paraId="3572537B" w14:textId="531C947D" w:rsidR="001431F8" w:rsidRPr="006B6515" w:rsidRDefault="00581698" w:rsidP="00756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кафедри епізоотології, мікробіології і вірусології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Мельник В.В._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1431F8" w:rsidRPr="00A71D92" w14:paraId="3E653955" w14:textId="77777777" w:rsidTr="00D613FF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190" w:type="dxa"/>
          </w:tcPr>
          <w:p w14:paraId="79A4B29D" w14:textId="5D7346E6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hyperlink r:id="rId6" w:history="1"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melnyk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vv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A4DF9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D613FF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12190" w:type="dxa"/>
          </w:tcPr>
          <w:p w14:paraId="7BDCCAD4" w14:textId="1660EC7E" w:rsidR="001431F8" w:rsidRPr="00A71D92" w:rsidRDefault="00A93BF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2C7D4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https://elearn.nubip.edu.ua/course/view.php?id=1878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638D3DF9" w14:textId="6407E969" w:rsidR="00756A5E" w:rsidRPr="00756A5E" w:rsidRDefault="00756A5E" w:rsidP="00756A5E">
      <w:pPr>
        <w:pStyle w:val="a8"/>
        <w:jc w:val="both"/>
        <w:rPr>
          <w:rFonts w:ascii="Times New Roman" w:hAnsi="Times New Roman" w:cs="Times New Roman"/>
          <w:color w:val="191919"/>
          <w:sz w:val="24"/>
          <w:szCs w:val="32"/>
          <w:u w:val="single"/>
        </w:rPr>
      </w:pP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Вивчення дисципліни </w:t>
      </w:r>
      <w:r w:rsidRPr="00756A5E">
        <w:rPr>
          <w:rFonts w:ascii="Times New Roman" w:hAnsi="Times New Roman" w:cs="Times New Roman"/>
          <w:bCs/>
          <w:sz w:val="24"/>
          <w:szCs w:val="24"/>
          <w:u w:val="single"/>
        </w:rPr>
        <w:t>«Превентивні технології забезпечення здоров’я коней»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 о</w:t>
      </w:r>
      <w:r w:rsidRPr="00756A5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світньої програми «Ветеринарні превентивні технології забезпечення здоров'я тварин» дасть можливість 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поглибити теоретичні знання у магістранта з діагностики, лікування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та профілактики інфекційних хвороб коней, допоможе в набутті ним практичних навиків з лабораторної діагностики основних інфекційних захворювань коней, а також допоможе розібратись в труднощах при постановці діагнозу, бере участь в підготовці магістранта до самостійної наукової й практичної роботи.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_________________________________________</w:t>
      </w:r>
    </w:p>
    <w:p w14:paraId="27538A1E" w14:textId="7238A026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47"/>
        <w:gridCol w:w="1296"/>
        <w:gridCol w:w="7513"/>
        <w:gridCol w:w="2835"/>
        <w:gridCol w:w="1701"/>
      </w:tblGrid>
      <w:tr w:rsidR="00F84EFF" w:rsidRPr="00A71D92" w14:paraId="1152559A" w14:textId="77777777" w:rsidTr="00D613FF">
        <w:tc>
          <w:tcPr>
            <w:tcW w:w="1647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7513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835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3934E57" w14:textId="77777777" w:rsidTr="00D613FF">
        <w:tc>
          <w:tcPr>
            <w:tcW w:w="14992" w:type="dxa"/>
            <w:gridSpan w:val="5"/>
          </w:tcPr>
          <w:p w14:paraId="1EAAA547" w14:textId="046B5CA9"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  <w:r w:rsidR="00AC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календарного плану* (3 навчальний семестр)</w:t>
            </w:r>
          </w:p>
        </w:tc>
      </w:tr>
      <w:tr w:rsidR="00544D46" w:rsidRPr="00A71D92" w14:paraId="1995BD32" w14:textId="77777777" w:rsidTr="00D613FF">
        <w:tc>
          <w:tcPr>
            <w:tcW w:w="14992" w:type="dxa"/>
            <w:gridSpan w:val="5"/>
          </w:tcPr>
          <w:p w14:paraId="15312644" w14:textId="6BA0936D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>. Інфекційні хвороби коней</w:t>
            </w:r>
          </w:p>
        </w:tc>
      </w:tr>
      <w:tr w:rsidR="00F84EFF" w:rsidRPr="00A71D92" w14:paraId="2C1571E1" w14:textId="77777777" w:rsidTr="00D613FF">
        <w:tc>
          <w:tcPr>
            <w:tcW w:w="1647" w:type="dxa"/>
            <w:vAlign w:val="center"/>
          </w:tcPr>
          <w:p w14:paraId="19AA36EC" w14:textId="32B31D67" w:rsidR="00544D46" w:rsidRPr="00737C1A" w:rsidRDefault="00737C1A" w:rsidP="00737C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 xml:space="preserve">Епізоотична ситуація та основи </w:t>
            </w:r>
            <w:r w:rsidRPr="00737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профілактики заразних хвороб коней</w:t>
            </w:r>
          </w:p>
        </w:tc>
        <w:tc>
          <w:tcPr>
            <w:tcW w:w="1296" w:type="dxa"/>
            <w:vAlign w:val="center"/>
          </w:tcPr>
          <w:p w14:paraId="57C81CD6" w14:textId="77777777" w:rsidR="00544D46" w:rsidRPr="00A71D92" w:rsidRDefault="00544D46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7513" w:type="dxa"/>
          </w:tcPr>
          <w:p w14:paraId="6F2200D1" w14:textId="059DBA01" w:rsidR="00737C1A" w:rsidRPr="0030384D" w:rsidRDefault="00544D46" w:rsidP="008F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хвороб коней в Україні і світі (дані МЕБ). Чинні закони та інші нормативно-правові акти щодо безпеки та розповсюдження заразних хвороб коней.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Основні заходи і засоби профілактики інфекційних хвороб коней.</w:t>
            </w:r>
          </w:p>
          <w:p w14:paraId="54DC97A2" w14:textId="61B7DA88" w:rsidR="00544D46" w:rsidRPr="0030384D" w:rsidRDefault="00544D46" w:rsidP="008F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</w:t>
            </w:r>
            <w:r w:rsidR="00737C1A"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дослідження коней та об'єктів довкілля. розробляти і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упроваджувати лікувально-профілактичні заходи при заразних хворобах коней у господарствах різної форми власності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714B3F" w14:textId="27256430" w:rsidR="0030384D" w:rsidRDefault="00544D46" w:rsidP="00737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дані сучасної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хвороб коней в Україні і світі (дані МЕБ).</w:t>
            </w:r>
          </w:p>
          <w:p w14:paraId="5A5B2178" w14:textId="4CD347FE" w:rsidR="00544D46" w:rsidRPr="00CD3F30" w:rsidRDefault="00544D46" w:rsidP="00737C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Використовувати</w:t>
            </w:r>
            <w:r w:rsidR="00737C1A"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отримані епізоотологічні дані щодо інфекційних хвороб коней для планування системи протиепізоотичних заходів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 xml:space="preserve"> на прикладі конеферми або окремо узятого приватного господарства.</w:t>
            </w:r>
          </w:p>
        </w:tc>
        <w:tc>
          <w:tcPr>
            <w:tcW w:w="2835" w:type="dxa"/>
            <w:vAlign w:val="center"/>
          </w:tcPr>
          <w:p w14:paraId="32032C00" w14:textId="000C59A4" w:rsidR="00EA4DF9" w:rsidRDefault="00EA4DF9" w:rsidP="007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Провести аналіз повідомлень Держслужби або МЕБ щодо того чи іншого інфекційного захворювання коней.</w:t>
            </w:r>
          </w:p>
          <w:p w14:paraId="7C8DBD53" w14:textId="0AC2AD6F" w:rsidR="00544D46" w:rsidRPr="00EA4DF9" w:rsidRDefault="00544D46" w:rsidP="00EA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 w:rsidR="00EA4DF9">
              <w:rPr>
                <w:rFonts w:ascii="Times New Roman" w:hAnsi="Times New Roman" w:cs="Times New Roman"/>
                <w:sz w:val="20"/>
                <w:szCs w:val="20"/>
              </w:rPr>
              <w:t xml:space="preserve"> щодо </w:t>
            </w:r>
            <w:r w:rsidR="00EA4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інфекційного захворювання коней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4A514A2" w14:textId="0056434B" w:rsidR="00544D46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F84EFF" w:rsidRPr="00A71D92" w14:paraId="55F5A896" w14:textId="77777777" w:rsidTr="00D613FF">
        <w:tc>
          <w:tcPr>
            <w:tcW w:w="1647" w:type="dxa"/>
            <w:vAlign w:val="center"/>
          </w:tcPr>
          <w:p w14:paraId="4DBE9536" w14:textId="4D5A1716" w:rsidR="00737C1A" w:rsidRPr="00737C1A" w:rsidRDefault="00737C1A" w:rsidP="00737C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Вірусні хвороби коней</w:t>
            </w:r>
          </w:p>
        </w:tc>
        <w:tc>
          <w:tcPr>
            <w:tcW w:w="1296" w:type="dxa"/>
            <w:vAlign w:val="center"/>
          </w:tcPr>
          <w:p w14:paraId="236F159B" w14:textId="3DAFA265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1FEED95A" w14:textId="20D88047" w:rsidR="0030384D" w:rsidRP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вірусів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коней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вірусної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36742" w14:textId="096AF289" w:rsid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713D2404" w14:textId="02F6F0C9" w:rsid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епізоотологічні особливості та механізм розвитку хвороб коней вірусної етіології.</w:t>
            </w:r>
          </w:p>
          <w:p w14:paraId="779C9EBE" w14:textId="3C37B874" w:rsidR="00737C1A" w:rsidRPr="00CD3F30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лікування та профілактики хвороб коней вірусної етіології.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E82CB25" w14:textId="7AEEEEC5" w:rsidR="00737C1A" w:rsidRPr="00EA4DF9" w:rsidRDefault="00EA4DF9" w:rsidP="00DB7A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0AB8287B" w14:textId="0860397D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4EFF" w:rsidRPr="00A71D92" w14:paraId="25AB3302" w14:textId="77777777" w:rsidTr="00D613FF">
        <w:tc>
          <w:tcPr>
            <w:tcW w:w="1647" w:type="dxa"/>
            <w:vAlign w:val="center"/>
          </w:tcPr>
          <w:p w14:paraId="4C515B48" w14:textId="1C886E87" w:rsidR="00737C1A" w:rsidRPr="00737C1A" w:rsidRDefault="00737C1A" w:rsidP="00D120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Тема 3. Бактеріальні хвороби коней. Мікози коней</w:t>
            </w:r>
          </w:p>
        </w:tc>
        <w:tc>
          <w:tcPr>
            <w:tcW w:w="1296" w:type="dxa"/>
            <w:vAlign w:val="center"/>
          </w:tcPr>
          <w:p w14:paraId="6827BC5C" w14:textId="15F5D064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B5BAF97" w14:textId="4F0AA52D" w:rsidR="00F84EFF" w:rsidRPr="0030384D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бактерій і грибів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коней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6C224D" w14:textId="77777777" w:rsidR="00F84EFF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4A6CB3EC" w14:textId="4CD03813" w:rsidR="00F84EFF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епізоотологічні особливості та механізм розвитку хвороб коней 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етіології.</w:t>
            </w:r>
          </w:p>
          <w:p w14:paraId="57720224" w14:textId="6252EA74" w:rsidR="00737C1A" w:rsidRPr="0030384D" w:rsidRDefault="00F84EFF" w:rsidP="00F0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лікування та профілактики хвороб коней 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етіології.</w:t>
            </w:r>
          </w:p>
        </w:tc>
        <w:tc>
          <w:tcPr>
            <w:tcW w:w="2835" w:type="dxa"/>
            <w:vAlign w:val="center"/>
          </w:tcPr>
          <w:p w14:paraId="4BC90E6C" w14:textId="4177CC9B" w:rsidR="00737C1A" w:rsidRPr="0030384D" w:rsidRDefault="00EA4DF9" w:rsidP="00DB7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7B3B1BEC" w14:textId="6E8A2E73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4EFF" w:rsidRPr="00A71D92" w14:paraId="784E3844" w14:textId="77777777" w:rsidTr="00D613FF">
        <w:tc>
          <w:tcPr>
            <w:tcW w:w="1647" w:type="dxa"/>
            <w:vAlign w:val="center"/>
          </w:tcPr>
          <w:p w14:paraId="33D09A63" w14:textId="0C2CCF14" w:rsidR="00737C1A" w:rsidRPr="00737C1A" w:rsidRDefault="00737C1A" w:rsidP="00D120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Тема 4. Сучасна методи діагностики інфекційних хвороб коней</w:t>
            </w:r>
          </w:p>
        </w:tc>
        <w:tc>
          <w:tcPr>
            <w:tcW w:w="1296" w:type="dxa"/>
            <w:vAlign w:val="center"/>
          </w:tcPr>
          <w:p w14:paraId="64BF8674" w14:textId="12483BB0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191AAD4" w14:textId="3F8EC38F" w:rsidR="0030384D" w:rsidRPr="0030384D" w:rsidRDefault="0030384D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538173" w14:textId="29D7F842" w:rsidR="0030384D" w:rsidRPr="0030384D" w:rsidRDefault="0030384D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 w:rsidRPr="000F47DD">
              <w:rPr>
                <w:rFonts w:ascii="Times New Roman" w:hAnsi="Times New Roman" w:cs="Times New Roman"/>
                <w:sz w:val="20"/>
                <w:szCs w:val="20"/>
              </w:rPr>
              <w:t>відбирати матеріал для того чи іншого лабораторного дослідження інфекційного захворювання.</w:t>
            </w:r>
          </w:p>
          <w:p w14:paraId="2295FCB7" w14:textId="78AB1D66" w:rsidR="00737C1A" w:rsidRPr="0030384D" w:rsidRDefault="0030384D" w:rsidP="00F0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="000F47DD"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6F0CB385" w14:textId="4DE76E69" w:rsidR="00737C1A" w:rsidRPr="0030384D" w:rsidRDefault="00CD3F30" w:rsidP="00CD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лабораторному занятті студент повинен опанувати та набути навиків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відбору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консервування, пакування,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транспортування та зберігання біологічного матеріалу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лабораторних досліджень.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Оформлення супровідних документів</w:t>
            </w:r>
          </w:p>
        </w:tc>
        <w:tc>
          <w:tcPr>
            <w:tcW w:w="1701" w:type="dxa"/>
            <w:vAlign w:val="center"/>
          </w:tcPr>
          <w:p w14:paraId="554FFA9D" w14:textId="4624E947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200A" w:rsidRPr="00A71D92" w14:paraId="62970A96" w14:textId="77777777" w:rsidTr="00D613FF">
        <w:tc>
          <w:tcPr>
            <w:tcW w:w="2943" w:type="dxa"/>
            <w:gridSpan w:val="2"/>
            <w:vAlign w:val="center"/>
          </w:tcPr>
          <w:p w14:paraId="4AD6C894" w14:textId="1635D5CB" w:rsidR="00D1200A" w:rsidRPr="00D1200A" w:rsidRDefault="00D1200A" w:rsidP="00D12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7513" w:type="dxa"/>
            <w:vAlign w:val="center"/>
          </w:tcPr>
          <w:p w14:paraId="2CD9BEBE" w14:textId="77777777" w:rsidR="00D1200A" w:rsidRPr="0030384D" w:rsidRDefault="00D1200A" w:rsidP="000F4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87744DB" w14:textId="00AB23E3" w:rsidR="00D1200A" w:rsidRPr="00CD3F30" w:rsidRDefault="000E1AE2" w:rsidP="00CD3F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1701" w:type="dxa"/>
            <w:vAlign w:val="center"/>
          </w:tcPr>
          <w:p w14:paraId="52996A7C" w14:textId="711F03C7" w:rsidR="00D1200A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544D46" w:rsidRPr="00A71D92" w14:paraId="238F8865" w14:textId="77777777" w:rsidTr="00D613FF">
        <w:tc>
          <w:tcPr>
            <w:tcW w:w="13291" w:type="dxa"/>
            <w:gridSpan w:val="4"/>
          </w:tcPr>
          <w:p w14:paraId="6BD183BC" w14:textId="77777777" w:rsidR="00544D46" w:rsidRPr="00A71D92" w:rsidRDefault="00544D4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701" w:type="dxa"/>
          </w:tcPr>
          <w:p w14:paraId="5FB7A706" w14:textId="0DDCF7E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D1200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F84EFF" w:rsidRPr="00A71D92" w14:paraId="3927C848" w14:textId="77777777" w:rsidTr="00D613FF">
        <w:tc>
          <w:tcPr>
            <w:tcW w:w="1647" w:type="dxa"/>
          </w:tcPr>
          <w:p w14:paraId="54703DCB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96" w:type="dxa"/>
          </w:tcPr>
          <w:p w14:paraId="70FF69F0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900A2F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E3796D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627F4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44D46" w:rsidRPr="00A71D92" w14:paraId="037F125F" w14:textId="77777777" w:rsidTr="00D613FF">
        <w:tc>
          <w:tcPr>
            <w:tcW w:w="13291" w:type="dxa"/>
            <w:gridSpan w:val="4"/>
          </w:tcPr>
          <w:p w14:paraId="463B49BF" w14:textId="77777777"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01" w:type="dxa"/>
          </w:tcPr>
          <w:p w14:paraId="6B890B30" w14:textId="75AAAF4D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1200A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DB7A01" w:rsidRPr="000E1AE2" w14:paraId="246BABF3" w14:textId="77777777" w:rsidTr="00D613FF">
        <w:tc>
          <w:tcPr>
            <w:tcW w:w="14992" w:type="dxa"/>
            <w:gridSpan w:val="5"/>
          </w:tcPr>
          <w:p w14:paraId="3713DA05" w14:textId="77777777" w:rsidR="00DB7A01" w:rsidRPr="000E1AE2" w:rsidRDefault="00DB7A01" w:rsidP="00DB7A0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D1200A" w:rsidRPr="000E1AE2" w:rsidRDefault="00D1200A" w:rsidP="00D120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D1200A" w:rsidRPr="000E1AE2" w:rsidRDefault="00D1200A" w:rsidP="00DB7A0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ПОЛІТИКА ОЦІНЮВАННЯ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63"/>
        <w:gridCol w:w="13129"/>
      </w:tblGrid>
      <w:tr w:rsidR="00130933" w:rsidRPr="00F04242" w14:paraId="0305F25D" w14:textId="77777777" w:rsidTr="00D613FF">
        <w:tc>
          <w:tcPr>
            <w:tcW w:w="1863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13129" w:type="dxa"/>
          </w:tcPr>
          <w:p w14:paraId="11A9D7CD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D613FF" w:rsidRDefault="0030384D" w:rsidP="00463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>відпрацювань</w:t>
            </w:r>
            <w:proofErr w:type="spellEnd"/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D613FF">
        <w:tc>
          <w:tcPr>
            <w:tcW w:w="1863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13129" w:type="dxa"/>
          </w:tcPr>
          <w:p w14:paraId="698E6774" w14:textId="630F0047" w:rsidR="00130933" w:rsidRPr="00D613FF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D613F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. із використанням мобільних девайсів). </w:t>
            </w:r>
            <w:r w:rsidR="00511122"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Реферати, </w:t>
            </w:r>
            <w:proofErr w:type="spellStart"/>
            <w:r w:rsidR="00511122" w:rsidRPr="00D613FF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 w:rsidR="00511122" w:rsidRPr="00D613FF">
              <w:rPr>
                <w:rFonts w:ascii="Times New Roman" w:hAnsi="Times New Roman" w:cs="Times New Roman"/>
                <w:sz w:val="20"/>
                <w:szCs w:val="20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D613FF">
        <w:tc>
          <w:tcPr>
            <w:tcW w:w="1863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13129" w:type="dxa"/>
          </w:tcPr>
          <w:p w14:paraId="4B74A124" w14:textId="77777777" w:rsidR="00130933" w:rsidRPr="00D613FF" w:rsidRDefault="00544D46" w:rsidP="0051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D613FF">
              <w:rPr>
                <w:rFonts w:ascii="Times New Roman" w:hAnsi="Times New Roman" w:cs="Times New Roman"/>
                <w:sz w:val="20"/>
                <w:szCs w:val="20"/>
              </w:rPr>
              <w:t>деканом факультету</w:t>
            </w: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5528"/>
        <w:gridCol w:w="4111"/>
      </w:tblGrid>
      <w:tr w:rsidR="00A71D92" w:rsidRPr="00A71D92" w14:paraId="36737E09" w14:textId="77777777" w:rsidTr="00D613FF">
        <w:tc>
          <w:tcPr>
            <w:tcW w:w="5353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9639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D613FF">
        <w:tc>
          <w:tcPr>
            <w:tcW w:w="5353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411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D613FF">
        <w:tc>
          <w:tcPr>
            <w:tcW w:w="5353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528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411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D613FF">
        <w:tc>
          <w:tcPr>
            <w:tcW w:w="5353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5528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411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D613FF">
        <w:tc>
          <w:tcPr>
            <w:tcW w:w="5353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5528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411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D613FF">
        <w:tc>
          <w:tcPr>
            <w:tcW w:w="5353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5528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411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1122" w:rsidSect="00D613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20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AA"/>
    <w:rsid w:val="000E1AE2"/>
    <w:rsid w:val="000F47DD"/>
    <w:rsid w:val="00130933"/>
    <w:rsid w:val="001431F8"/>
    <w:rsid w:val="0020200E"/>
    <w:rsid w:val="00246136"/>
    <w:rsid w:val="002D3FEE"/>
    <w:rsid w:val="0030384D"/>
    <w:rsid w:val="00463FDC"/>
    <w:rsid w:val="00511122"/>
    <w:rsid w:val="00544D46"/>
    <w:rsid w:val="00581698"/>
    <w:rsid w:val="005D323C"/>
    <w:rsid w:val="00654D54"/>
    <w:rsid w:val="006626BC"/>
    <w:rsid w:val="006B6515"/>
    <w:rsid w:val="00737C1A"/>
    <w:rsid w:val="00756A5E"/>
    <w:rsid w:val="00880706"/>
    <w:rsid w:val="008927AA"/>
    <w:rsid w:val="00A71D92"/>
    <w:rsid w:val="00A93BF6"/>
    <w:rsid w:val="00A96EF1"/>
    <w:rsid w:val="00AC2983"/>
    <w:rsid w:val="00B44676"/>
    <w:rsid w:val="00CD3F30"/>
    <w:rsid w:val="00D1200A"/>
    <w:rsid w:val="00D613FF"/>
    <w:rsid w:val="00DB7A01"/>
    <w:rsid w:val="00DD7841"/>
    <w:rsid w:val="00EA4DF9"/>
    <w:rsid w:val="00EC07A1"/>
    <w:rsid w:val="00ED3451"/>
    <w:rsid w:val="00F04242"/>
    <w:rsid w:val="00F82151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56A5E"/>
    <w:pPr>
      <w:spacing w:after="0" w:line="240" w:lineRule="auto"/>
    </w:pPr>
  </w:style>
  <w:style w:type="paragraph" w:styleId="a9">
    <w:name w:val="Body Text"/>
    <w:basedOn w:val="a"/>
    <w:link w:val="aa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a">
    <w:name w:val="Основной текст Знак"/>
    <w:basedOn w:val="a0"/>
    <w:link w:val="a9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yk_vv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4866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Володимир Мельник</cp:lastModifiedBy>
  <cp:revision>22</cp:revision>
  <dcterms:created xsi:type="dcterms:W3CDTF">2020-06-04T09:15:00Z</dcterms:created>
  <dcterms:modified xsi:type="dcterms:W3CDTF">2022-05-16T10:23:00Z</dcterms:modified>
</cp:coreProperties>
</file>