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54" w:rsidRPr="005E396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195"/>
      </w:tblGrid>
      <w:tr w:rsidR="001431F8" w:rsidRPr="00A71D92" w:rsidTr="00F70F3A">
        <w:tc>
          <w:tcPr>
            <w:tcW w:w="2694" w:type="dxa"/>
            <w:vMerge w:val="restart"/>
          </w:tcPr>
          <w:p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5997E97" wp14:editId="2C9A432B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</w:tcPr>
          <w:p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1431F8" w:rsidRPr="007D3808" w:rsidRDefault="001431F8" w:rsidP="00200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80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E0FD7" w:rsidRPr="007D3808">
              <w:rPr>
                <w:rFonts w:ascii="Times New Roman" w:hAnsi="Times New Roman" w:cs="Times New Roman"/>
                <w:b/>
                <w:sz w:val="24"/>
                <w:u w:val="single"/>
              </w:rPr>
              <w:t>Превентивні ветеринарні технології в забезпеченні здоров’я продуктивних тварин</w:t>
            </w:r>
            <w:r w:rsidRPr="007D380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F70F3A">
        <w:tc>
          <w:tcPr>
            <w:tcW w:w="2694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31F8" w:rsidRPr="00A71D92" w:rsidRDefault="001431F8" w:rsidP="002002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 w:rsidR="006F537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5509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:rsidTr="00F70F3A">
        <w:tc>
          <w:tcPr>
            <w:tcW w:w="2694" w:type="dxa"/>
            <w:vMerge/>
          </w:tcPr>
          <w:p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A96EF1" w:rsidRPr="00A71D92" w:rsidRDefault="00A96EF1" w:rsidP="005E39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F70F3A"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5E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F70F3A"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«Ветеринарна </w:t>
            </w:r>
            <w:r w:rsidR="005E39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медицина</w:t>
            </w:r>
            <w:r w:rsidR="00F70F3A"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1431F8" w:rsidRPr="00A71D92" w:rsidTr="00F70F3A">
        <w:tc>
          <w:tcPr>
            <w:tcW w:w="2694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431F8" w:rsidRPr="00A71D92" w:rsidRDefault="001431F8" w:rsidP="00132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="007F791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F791E" w:rsidRPr="00BA3F0B">
              <w:rPr>
                <w:rFonts w:ascii="Times New Roman" w:hAnsi="Times New Roman"/>
                <w:b/>
                <w:sz w:val="24"/>
                <w:szCs w:val="24"/>
              </w:rPr>
              <w:t>Ветеринарна медицина</w:t>
            </w:r>
            <w:r w:rsidR="007F791E"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:rsidTr="00F70F3A">
        <w:tc>
          <w:tcPr>
            <w:tcW w:w="2694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431F8" w:rsidRPr="00F70F3A" w:rsidRDefault="001431F8" w:rsidP="00130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Рік навчання </w:t>
            </w:r>
            <w:r w:rsidR="00200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1-2</w:t>
            </w:r>
            <w:r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семестр </w:t>
            </w:r>
            <w:r w:rsidR="00200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</w:t>
            </w:r>
          </w:p>
          <w:p w:rsidR="0020200E" w:rsidRPr="00F70F3A" w:rsidRDefault="0020200E" w:rsidP="00F70F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 денна </w:t>
            </w:r>
          </w:p>
        </w:tc>
      </w:tr>
      <w:tr w:rsidR="001431F8" w:rsidRPr="00A71D92" w:rsidTr="00F70F3A">
        <w:tc>
          <w:tcPr>
            <w:tcW w:w="2694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431F8" w:rsidRPr="00F70F3A" w:rsidRDefault="001431F8" w:rsidP="002002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 кредитів </w:t>
            </w:r>
            <w:r w:rsidR="0020200E"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ЄКТС</w:t>
            </w:r>
            <w:r w:rsid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00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="0020200E"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</w:t>
            </w:r>
          </w:p>
        </w:tc>
      </w:tr>
      <w:tr w:rsidR="001431F8" w:rsidRPr="00A71D92" w:rsidTr="00F70F3A">
        <w:tc>
          <w:tcPr>
            <w:tcW w:w="2694" w:type="dxa"/>
            <w:vMerge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431F8" w:rsidRPr="00F70F3A" w:rsidRDefault="00F70F3A" w:rsidP="00F70F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Мова викладання </w:t>
            </w:r>
            <w:r w:rsidR="0020200E" w:rsidRPr="00F70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українська,</w:t>
            </w:r>
          </w:p>
        </w:tc>
      </w:tr>
      <w:tr w:rsidR="00A96EF1" w:rsidRPr="00A71D92" w:rsidTr="00F70F3A">
        <w:tc>
          <w:tcPr>
            <w:tcW w:w="2694" w:type="dxa"/>
          </w:tcPr>
          <w:p w:rsidR="00A96EF1" w:rsidRPr="00A96EF1" w:rsidRDefault="00E87579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</w:t>
            </w:r>
          </w:p>
        </w:tc>
        <w:tc>
          <w:tcPr>
            <w:tcW w:w="7195" w:type="dxa"/>
          </w:tcPr>
          <w:p w:rsidR="00A96EF1" w:rsidRPr="00F70F3A" w:rsidRDefault="00A96EF1" w:rsidP="00130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31F8" w:rsidRPr="00A71D92" w:rsidTr="00F70F3A">
        <w:tc>
          <w:tcPr>
            <w:tcW w:w="2694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7195" w:type="dxa"/>
          </w:tcPr>
          <w:p w:rsidR="001431F8" w:rsidRPr="00CF3954" w:rsidRDefault="00F70F3A" w:rsidP="0020026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Литвиненко В.М.</w:t>
            </w:r>
          </w:p>
        </w:tc>
      </w:tr>
      <w:tr w:rsidR="001431F8" w:rsidRPr="00A71D92" w:rsidTr="00F70F3A">
        <w:tc>
          <w:tcPr>
            <w:tcW w:w="2694" w:type="dxa"/>
          </w:tcPr>
          <w:p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7195" w:type="dxa"/>
          </w:tcPr>
          <w:p w:rsidR="00E87579" w:rsidRDefault="00E87579" w:rsidP="00F70F3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87579" w:rsidRDefault="00F70F3A" w:rsidP="00F70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  <w:hyperlink r:id="rId6" w:history="1">
              <w:r w:rsidR="00E87579" w:rsidRPr="00A13F7E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Lytvynenkovm@gmail.com</w:t>
              </w:r>
            </w:hyperlink>
            <w:r w:rsidRPr="00F70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1698" w:rsidRPr="00C6664C" w:rsidRDefault="00581698" w:rsidP="00F70F3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1F8" w:rsidRPr="00A71D92" w:rsidTr="00F70F3A">
        <w:tc>
          <w:tcPr>
            <w:tcW w:w="2694" w:type="dxa"/>
          </w:tcPr>
          <w:p w:rsidR="001431F8" w:rsidRPr="00A71D92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A96E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earn </w:t>
            </w:r>
          </w:p>
        </w:tc>
        <w:tc>
          <w:tcPr>
            <w:tcW w:w="7195" w:type="dxa"/>
          </w:tcPr>
          <w:p w:rsidR="001431F8" w:rsidRPr="00A71D92" w:rsidRDefault="005E0FD7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FD7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https://elearn.nubip.edu.ua/course/view.php?id=2681</w:t>
            </w:r>
          </w:p>
        </w:tc>
      </w:tr>
    </w:tbl>
    <w:p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07F27" w:rsidRPr="00581698" w:rsidRDefault="00007F27" w:rsidP="00007F27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007F27" w:rsidRPr="00581698" w:rsidRDefault="00007F27" w:rsidP="00007F2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:rsidR="00A71D92" w:rsidRPr="00581698" w:rsidRDefault="00A71D92" w:rsidP="00005F7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007F27" w:rsidRDefault="00007F27" w:rsidP="00007F27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Основою вивчення дисципліни </w:t>
      </w:r>
      <w:r w:rsidRPr="00005D96">
        <w:rPr>
          <w:rFonts w:ascii="Times New Roman" w:eastAsia="Times New Roman" w:hAnsi="Times New Roman"/>
          <w:sz w:val="28"/>
          <w:szCs w:val="28"/>
        </w:rPr>
        <w:t>є засвоєння студентами навич</w:t>
      </w:r>
      <w:r>
        <w:rPr>
          <w:rFonts w:ascii="Times New Roman" w:eastAsia="Times New Roman" w:hAnsi="Times New Roman"/>
          <w:sz w:val="28"/>
          <w:szCs w:val="28"/>
        </w:rPr>
        <w:t>ок</w:t>
      </w:r>
      <w:r w:rsidRPr="00005D96">
        <w:rPr>
          <w:rFonts w:ascii="Times New Roman" w:eastAsia="Times New Roman" w:hAnsi="Times New Roman"/>
          <w:sz w:val="28"/>
          <w:szCs w:val="28"/>
        </w:rPr>
        <w:t xml:space="preserve"> науково-обґрунтованого </w:t>
      </w:r>
      <w:r w:rsidR="00654BAA">
        <w:rPr>
          <w:rFonts w:ascii="Times New Roman" w:eastAsia="Times New Roman" w:hAnsi="Times New Roman"/>
          <w:sz w:val="28"/>
          <w:szCs w:val="28"/>
        </w:rPr>
        <w:t xml:space="preserve">модулювання, </w:t>
      </w:r>
      <w:r>
        <w:rPr>
          <w:rFonts w:ascii="Times New Roman" w:eastAsia="Times New Roman" w:hAnsi="Times New Roman"/>
          <w:sz w:val="28"/>
          <w:szCs w:val="28"/>
        </w:rPr>
        <w:t xml:space="preserve">прогнозування епізоотичної ситуації, </w:t>
      </w:r>
      <w:r w:rsidRPr="00005D96">
        <w:rPr>
          <w:rFonts w:ascii="Times New Roman" w:eastAsia="Times New Roman" w:hAnsi="Times New Roman"/>
          <w:sz w:val="28"/>
          <w:szCs w:val="28"/>
        </w:rPr>
        <w:t>організації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і проведення протиепізоотичних, гігієнічних, </w:t>
      </w:r>
      <w:r>
        <w:rPr>
          <w:rFonts w:ascii="Times New Roman" w:eastAsia="Times New Roman" w:hAnsi="Times New Roman"/>
          <w:sz w:val="28"/>
          <w:szCs w:val="28"/>
        </w:rPr>
        <w:t>ветеринарно-</w:t>
      </w:r>
      <w:r w:rsidRPr="00274420">
        <w:rPr>
          <w:rFonts w:ascii="Times New Roman" w:eastAsia="Times New Roman" w:hAnsi="Times New Roman"/>
          <w:sz w:val="28"/>
          <w:szCs w:val="28"/>
        </w:rPr>
        <w:t>санітарних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005D96">
        <w:rPr>
          <w:rFonts w:ascii="Times New Roman" w:eastAsia="Times New Roman" w:hAnsi="Times New Roman"/>
          <w:sz w:val="28"/>
          <w:szCs w:val="28"/>
        </w:rPr>
        <w:t>заходів</w:t>
      </w:r>
      <w:r w:rsidRPr="0027442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біобезпеки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біозахисту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>.</w:t>
      </w:r>
      <w:r w:rsidR="00996DFF">
        <w:rPr>
          <w:rFonts w:ascii="Times New Roman" w:eastAsia="Times New Roman" w:hAnsi="Times New Roman"/>
          <w:sz w:val="28"/>
          <w:szCs w:val="28"/>
        </w:rPr>
        <w:t xml:space="preserve"> А також застосування ефективних заходів профілактики транскордонних та емерджентних захворювань.</w:t>
      </w:r>
    </w:p>
    <w:p w:rsidR="00007F27" w:rsidRDefault="00007F27" w:rsidP="00007F27">
      <w:pPr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Модулювання та прогнозування епізоотичної ситуації контагіозних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хвороб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на фоні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антибіотикорезистентних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штамів збудника та залишкового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поствакцинального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імунітету набуває актуальності у сучасних умовах промислового виробництва продукції тваринництва. Прийняття </w:t>
      </w:r>
      <w:r w:rsidR="00996DFF">
        <w:rPr>
          <w:rFonts w:ascii="Times New Roman" w:eastAsia="Times New Roman" w:hAnsi="Times New Roman"/>
          <w:sz w:val="28"/>
          <w:szCs w:val="28"/>
        </w:rPr>
        <w:t xml:space="preserve">протиепізоотичних рішень </w:t>
      </w:r>
      <w:r>
        <w:rPr>
          <w:rFonts w:ascii="Times New Roman" w:eastAsia="Times New Roman" w:hAnsi="Times New Roman"/>
          <w:sz w:val="28"/>
          <w:szCs w:val="28"/>
        </w:rPr>
        <w:t>на основі благополуччя тварин, ветеринарного законодавства України та Міжнародних директив і правил дозволить отримати безпечну і якісну продукцію тв</w:t>
      </w:r>
      <w:r w:rsidR="00996DFF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ринництва</w:t>
      </w:r>
      <w:r w:rsidR="00996DFF">
        <w:rPr>
          <w:rFonts w:ascii="Times New Roman" w:eastAsia="Times New Roman" w:hAnsi="Times New Roman"/>
          <w:sz w:val="28"/>
          <w:szCs w:val="28"/>
        </w:rPr>
        <w:t xml:space="preserve"> від продуктивних тварин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96DFF" w:rsidRDefault="00996DFF" w:rsidP="00996DFF">
      <w:pPr>
        <w:tabs>
          <w:tab w:val="left" w:pos="284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274420">
        <w:rPr>
          <w:rFonts w:ascii="Times New Roman" w:hAnsi="Times New Roman" w:cs="Times New Roman"/>
          <w:b/>
          <w:bCs/>
          <w:sz w:val="28"/>
          <w:szCs w:val="28"/>
        </w:rPr>
        <w:t xml:space="preserve">етою дисципліни </w:t>
      </w:r>
      <w:r>
        <w:rPr>
          <w:rFonts w:ascii="Times New Roman" w:hAnsi="Times New Roman" w:cs="Times New Roman"/>
          <w:b/>
          <w:bCs/>
          <w:sz w:val="28"/>
          <w:szCs w:val="28"/>
        </w:rPr>
        <w:t>є</w:t>
      </w:r>
      <w:r w:rsidRPr="00274420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20026B">
        <w:rPr>
          <w:rFonts w:ascii="Times New Roman" w:eastAsia="Times New Roman" w:hAnsi="Times New Roman" w:cs="Times New Roman"/>
          <w:sz w:val="28"/>
          <w:szCs w:val="28"/>
        </w:rPr>
        <w:t xml:space="preserve">опанування нових </w:t>
      </w:r>
      <w:proofErr w:type="spellStart"/>
      <w:r w:rsidRPr="0020026B">
        <w:rPr>
          <w:rFonts w:ascii="Times New Roman" w:eastAsia="Times New Roman" w:hAnsi="Times New Roman" w:cs="Times New Roman"/>
          <w:sz w:val="28"/>
          <w:szCs w:val="28"/>
        </w:rPr>
        <w:t>методик</w:t>
      </w:r>
      <w:proofErr w:type="spellEnd"/>
      <w:r w:rsidRPr="0020026B">
        <w:rPr>
          <w:rFonts w:ascii="Times New Roman" w:eastAsia="Times New Roman" w:hAnsi="Times New Roman" w:cs="Times New Roman"/>
          <w:sz w:val="28"/>
          <w:szCs w:val="28"/>
        </w:rPr>
        <w:t xml:space="preserve"> та технологій лікарської справи в діагностиці та профілактиці інфекційних </w:t>
      </w:r>
      <w:proofErr w:type="spellStart"/>
      <w:r w:rsidRPr="0020026B">
        <w:rPr>
          <w:rFonts w:ascii="Times New Roman" w:eastAsia="Times New Roman" w:hAnsi="Times New Roman" w:cs="Times New Roman"/>
          <w:sz w:val="28"/>
          <w:szCs w:val="28"/>
        </w:rPr>
        <w:t>хвороб</w:t>
      </w:r>
      <w:proofErr w:type="spellEnd"/>
      <w:r w:rsidRPr="00200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продуктивних тварин проведення протиепізоотичних</w:t>
      </w:r>
      <w:r w:rsidRPr="002744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05D96">
        <w:rPr>
          <w:rFonts w:ascii="Times New Roman" w:eastAsia="Times New Roman" w:hAnsi="Times New Roman" w:cs="Times New Roman"/>
          <w:sz w:val="28"/>
          <w:szCs w:val="28"/>
        </w:rPr>
        <w:t>заходів</w:t>
      </w:r>
      <w:r w:rsidRPr="00274420">
        <w:rPr>
          <w:rFonts w:ascii="Times New Roman" w:eastAsia="Times New Roman" w:hAnsi="Times New Roman" w:cs="Times New Roman"/>
          <w:sz w:val="28"/>
          <w:szCs w:val="28"/>
        </w:rPr>
        <w:t xml:space="preserve"> та здійснення ветеринарно-санітарної експертизи продукції тваринництва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7F27" w:rsidRPr="00F65794" w:rsidRDefault="00007F27" w:rsidP="00007F27">
      <w:pPr>
        <w:spacing w:after="0"/>
        <w:ind w:firstLine="720"/>
        <w:jc w:val="both"/>
        <w:rPr>
          <w:rFonts w:eastAsia="Times New Roman" w:cs="Calibri"/>
          <w:color w:val="222222"/>
        </w:rPr>
      </w:pPr>
    </w:p>
    <w:p w:rsidR="00007F27" w:rsidRDefault="00007F27" w:rsidP="00007F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F27" w:rsidRPr="00F82151" w:rsidRDefault="00007F27" w:rsidP="00007F27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1250"/>
        <w:gridCol w:w="2478"/>
        <w:gridCol w:w="1658"/>
        <w:gridCol w:w="1412"/>
      </w:tblGrid>
      <w:tr w:rsidR="00007F27" w:rsidRPr="00C44B38" w:rsidTr="001664C6">
        <w:tc>
          <w:tcPr>
            <w:tcW w:w="2547" w:type="dxa"/>
            <w:vAlign w:val="center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250" w:type="dxa"/>
            <w:vAlign w:val="center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:rsidR="00007F27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лекції/</w:t>
            </w:r>
          </w:p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лабораторні</w:t>
            </w:r>
          </w:p>
        </w:tc>
        <w:tc>
          <w:tcPr>
            <w:tcW w:w="2478" w:type="dxa"/>
            <w:vAlign w:val="center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58" w:type="dxa"/>
            <w:vAlign w:val="center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12" w:type="dxa"/>
            <w:vAlign w:val="center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007F27" w:rsidRPr="00C44B38" w:rsidTr="001664C6">
        <w:tc>
          <w:tcPr>
            <w:tcW w:w="9345" w:type="dxa"/>
            <w:gridSpan w:val="5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007F27" w:rsidRPr="00BE4D5D" w:rsidTr="001664C6">
        <w:tc>
          <w:tcPr>
            <w:tcW w:w="9345" w:type="dxa"/>
            <w:gridSpan w:val="5"/>
          </w:tcPr>
          <w:p w:rsidR="00007F27" w:rsidRPr="00BE4D5D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b/>
                <w:sz w:val="24"/>
                <w:szCs w:val="24"/>
              </w:rPr>
              <w:t>Змістовий модуль 1.</w:t>
            </w:r>
            <w:r w:rsidRPr="00BE4D5D">
              <w:rPr>
                <w:rFonts w:ascii="Times New Roman" w:hAnsi="Times New Roman"/>
                <w:sz w:val="24"/>
                <w:szCs w:val="24"/>
              </w:rPr>
              <w:t xml:space="preserve">  Превентивні заходи при хворобах жуйних та спільних для декількох видів тварин</w:t>
            </w:r>
          </w:p>
        </w:tc>
      </w:tr>
      <w:tr w:rsidR="00BE4D5D" w:rsidRPr="005038B6" w:rsidTr="001664C6">
        <w:tc>
          <w:tcPr>
            <w:tcW w:w="2547" w:type="dxa"/>
          </w:tcPr>
          <w:p w:rsidR="00BE4D5D" w:rsidRPr="00BE4D5D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lastRenderedPageBreak/>
              <w:t>Тема 1. Епізоотологічні особливості, превентивно-профілактичні та протиепізоотичні заходи при туберкульозі тварин</w:t>
            </w:r>
          </w:p>
        </w:tc>
        <w:tc>
          <w:tcPr>
            <w:tcW w:w="1250" w:type="dxa"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0EAC">
              <w:rPr>
                <w:rFonts w:ascii="Times New Roman" w:hAnsi="Times New Roman"/>
                <w:sz w:val="24"/>
                <w:szCs w:val="24"/>
              </w:rPr>
              <w:t>2/</w:t>
            </w:r>
          </w:p>
        </w:tc>
        <w:tc>
          <w:tcPr>
            <w:tcW w:w="2478" w:type="dxa"/>
            <w:vMerge w:val="restart"/>
          </w:tcPr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6DFF">
              <w:rPr>
                <w:rFonts w:ascii="Times New Roman" w:hAnsi="Times New Roman"/>
                <w:b/>
                <w:sz w:val="24"/>
                <w:szCs w:val="24"/>
              </w:rPr>
              <w:t xml:space="preserve">Знати: 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принципи контролю за охороною території України або її окремих регіонів від занесення з територій інших країн збудників заразних </w:t>
            </w:r>
            <w:proofErr w:type="spellStart"/>
            <w:r w:rsidRPr="00996DFF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996DFF">
              <w:rPr>
                <w:rFonts w:ascii="Times New Roman" w:hAnsi="Times New Roman"/>
                <w:sz w:val="24"/>
                <w:szCs w:val="24"/>
              </w:rPr>
              <w:t xml:space="preserve"> тварин;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організацію і проведення планових діагностичних досліджень і профілактичних обробок проти інфекційних та інвазійних </w:t>
            </w:r>
            <w:proofErr w:type="spellStart"/>
            <w:r w:rsidRPr="00996DFF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996DFF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як організовувати і проводити </w:t>
            </w:r>
            <w:proofErr w:type="spellStart"/>
            <w:r w:rsidRPr="00996DFF">
              <w:rPr>
                <w:rFonts w:ascii="Times New Roman" w:hAnsi="Times New Roman"/>
                <w:sz w:val="24"/>
                <w:szCs w:val="24"/>
              </w:rPr>
              <w:t>загальнопрофілактичні</w:t>
            </w:r>
            <w:proofErr w:type="spellEnd"/>
            <w:r w:rsidRPr="00996DFF">
              <w:rPr>
                <w:rFonts w:ascii="Times New Roman" w:hAnsi="Times New Roman"/>
                <w:sz w:val="24"/>
                <w:szCs w:val="24"/>
              </w:rPr>
              <w:t xml:space="preserve"> та специфічні заходи щодо захисту населення від </w:t>
            </w:r>
            <w:proofErr w:type="spellStart"/>
            <w:r w:rsidRPr="00996DFF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996DFF">
              <w:rPr>
                <w:rFonts w:ascii="Times New Roman" w:hAnsi="Times New Roman"/>
                <w:sz w:val="24"/>
                <w:szCs w:val="24"/>
              </w:rPr>
              <w:t>, спільних для тварин і людей;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існуючи Державні стандарти лабораторної діагностики інфекційних </w:t>
            </w:r>
            <w:proofErr w:type="spellStart"/>
            <w:r w:rsidRPr="00996DFF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996DFF">
              <w:rPr>
                <w:rFonts w:ascii="Times New Roman" w:hAnsi="Times New Roman"/>
                <w:sz w:val="24"/>
                <w:szCs w:val="24"/>
              </w:rPr>
              <w:t xml:space="preserve"> тварин бактеріальної, мікологічної та вірусної природи;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сучасну динаміку найбільш поширених в Україні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інфекційних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тварин.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6DFF">
              <w:rPr>
                <w:rFonts w:ascii="Times New Roman" w:hAnsi="Times New Roman"/>
                <w:b/>
                <w:sz w:val="24"/>
                <w:szCs w:val="24"/>
              </w:rPr>
              <w:t xml:space="preserve">вміти: 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моделювати та прогнозувати виникнення і поширення </w:t>
            </w:r>
            <w:proofErr w:type="spellStart"/>
            <w:r w:rsidRPr="00996DFF">
              <w:rPr>
                <w:rFonts w:ascii="Times New Roman" w:hAnsi="Times New Roman"/>
                <w:sz w:val="24"/>
                <w:szCs w:val="24"/>
              </w:rPr>
              <w:t>хвороб</w:t>
            </w:r>
            <w:proofErr w:type="spellEnd"/>
            <w:r w:rsidRPr="00996DFF">
              <w:rPr>
                <w:rFonts w:ascii="Times New Roman" w:hAnsi="Times New Roman"/>
                <w:sz w:val="24"/>
                <w:szCs w:val="24"/>
              </w:rPr>
              <w:t xml:space="preserve"> тварин; 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своєчасно визначати прогноз щодо перебігу і закінчення хвороби; 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запобігати виникненню ускладнень у тварин при щепленні, </w:t>
            </w:r>
            <w:r w:rsidR="00AA0167"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введенні лікарських речовин, сироваток, </w:t>
            </w:r>
            <w:r w:rsidRPr="00996DFF">
              <w:rPr>
                <w:rFonts w:ascii="Times New Roman" w:hAnsi="Times New Roman"/>
                <w:sz w:val="24"/>
                <w:szCs w:val="24"/>
              </w:rPr>
              <w:lastRenderedPageBreak/>
              <w:t>тканинних препаратів, проведенні масових ветеринарних обробок;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>проводити санацію тваринницьких приміщень;</w:t>
            </w:r>
          </w:p>
          <w:p w:rsidR="00BE4D5D" w:rsidRPr="00996DFF" w:rsidRDefault="00AA0167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BE4D5D" w:rsidRPr="00996DFF">
              <w:rPr>
                <w:rFonts w:ascii="Times New Roman" w:hAnsi="Times New Roman"/>
                <w:sz w:val="24"/>
                <w:szCs w:val="24"/>
              </w:rPr>
              <w:t xml:space="preserve">проводити перевірку ветеринарних документів, транспортних засобів, огляд тварин та підконтрольних вантажів, що імпортуються, експортуються, є транзитними чи перевозяться в межах держави; 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>організовувати і проводити профілактичний карантин;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>оформити експертизи при завершенні досліджень;</w:t>
            </w:r>
          </w:p>
          <w:p w:rsidR="00BE4D5D" w:rsidRPr="00996DFF" w:rsidRDefault="00BE4D5D" w:rsidP="00AA01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проводити заходи щодо недопущення зараження фахівців ветеринарної медицини хворобами, спільними для тварин і людей, при виконанні ними комплексу заходів, спрямованих на ліквідацію хвороби та організацію заходів з </w:t>
            </w:r>
            <w:proofErr w:type="spellStart"/>
            <w:r w:rsidRPr="00996DFF">
              <w:rPr>
                <w:rFonts w:ascii="Times New Roman" w:hAnsi="Times New Roman"/>
                <w:sz w:val="24"/>
                <w:szCs w:val="24"/>
              </w:rPr>
              <w:t>біобезпеки</w:t>
            </w:r>
            <w:proofErr w:type="spellEnd"/>
            <w:r w:rsidR="00AA01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E4D5D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DFF">
              <w:rPr>
                <w:rFonts w:ascii="Times New Roman" w:hAnsi="Times New Roman"/>
                <w:b/>
                <w:sz w:val="24"/>
                <w:szCs w:val="24"/>
              </w:rPr>
              <w:t>Розрізняти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D5D">
              <w:rPr>
                <w:rFonts w:ascii="Times New Roman" w:hAnsi="Times New Roman"/>
                <w:sz w:val="24"/>
                <w:szCs w:val="24"/>
              </w:rPr>
              <w:t>епізоотичний стан тваринницьких об’єктів, місцевості, пас</w:t>
            </w:r>
            <w:r>
              <w:rPr>
                <w:rFonts w:ascii="Times New Roman" w:hAnsi="Times New Roman"/>
                <w:sz w:val="24"/>
                <w:szCs w:val="24"/>
              </w:rPr>
              <w:t>овищ, водоймищ та інше.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DFF">
              <w:rPr>
                <w:rFonts w:ascii="Times New Roman" w:hAnsi="Times New Roman"/>
                <w:b/>
                <w:sz w:val="24"/>
                <w:szCs w:val="24"/>
              </w:rPr>
              <w:t>Застосовувати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 методи моделювання, прогнозування, 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DFF">
              <w:rPr>
                <w:rFonts w:ascii="Times New Roman" w:hAnsi="Times New Roman"/>
                <w:sz w:val="24"/>
                <w:szCs w:val="24"/>
              </w:rPr>
              <w:t xml:space="preserve">заходи з </w:t>
            </w:r>
            <w:proofErr w:type="spellStart"/>
            <w:r w:rsidRPr="00996DFF">
              <w:rPr>
                <w:rFonts w:ascii="Times New Roman" w:hAnsi="Times New Roman"/>
                <w:sz w:val="24"/>
                <w:szCs w:val="24"/>
              </w:rPr>
              <w:t>біобезпеки</w:t>
            </w:r>
            <w:proofErr w:type="spellEnd"/>
            <w:r w:rsidRPr="00996DF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96DFF">
              <w:rPr>
                <w:rFonts w:ascii="Times New Roman" w:hAnsi="Times New Roman"/>
                <w:sz w:val="24"/>
                <w:szCs w:val="24"/>
              </w:rPr>
              <w:t>біозахисту</w:t>
            </w:r>
            <w:proofErr w:type="spellEnd"/>
            <w:r w:rsidRPr="00996DF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996DFF">
              <w:rPr>
                <w:rFonts w:ascii="Times New Roman" w:hAnsi="Times New Roman"/>
                <w:sz w:val="24"/>
                <w:szCs w:val="24"/>
              </w:rPr>
              <w:lastRenderedPageBreak/>
              <w:t>системі протиепізоотичних заходів</w:t>
            </w:r>
          </w:p>
          <w:p w:rsidR="00BE4D5D" w:rsidRPr="00996DFF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6DFF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 w:rsidRPr="00996DFF"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у процесі отримання та нагляду.</w:t>
            </w:r>
          </w:p>
        </w:tc>
        <w:tc>
          <w:tcPr>
            <w:tcW w:w="1658" w:type="dxa"/>
            <w:vMerge w:val="restart"/>
          </w:tcPr>
          <w:p w:rsidR="00BE4D5D" w:rsidRPr="005038B6" w:rsidRDefault="00BE4D5D" w:rsidP="00BE4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8B6">
              <w:rPr>
                <w:rFonts w:ascii="Times New Roman" w:hAnsi="Times New Roman"/>
                <w:sz w:val="24"/>
                <w:szCs w:val="24"/>
              </w:rPr>
              <w:lastRenderedPageBreak/>
              <w:t>Проведення лабораторної роботи. Співбесіда.</w:t>
            </w:r>
          </w:p>
          <w:p w:rsidR="00BE4D5D" w:rsidRPr="005038B6" w:rsidRDefault="00BE4D5D" w:rsidP="00BE4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8B6">
              <w:rPr>
                <w:rFonts w:ascii="Times New Roman" w:hAnsi="Times New Roman"/>
                <w:sz w:val="24"/>
                <w:szCs w:val="24"/>
              </w:rPr>
              <w:t>Складання тестів.</w:t>
            </w:r>
          </w:p>
          <w:p w:rsidR="00BE4D5D" w:rsidRPr="005038B6" w:rsidRDefault="00BE4D5D" w:rsidP="00BE4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38B6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5038B6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5038B6">
              <w:rPr>
                <w:rFonts w:ascii="Times New Roman" w:hAnsi="Times New Roman"/>
                <w:sz w:val="24"/>
                <w:szCs w:val="24"/>
              </w:rPr>
              <w:t>. в</w:t>
            </w:r>
            <w:r w:rsidRPr="005038B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8B6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5038B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E4D5D" w:rsidRPr="005038B6" w:rsidRDefault="00BE4D5D" w:rsidP="00BE4D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5038B6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38B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E4D5D" w:rsidRPr="00C44B38" w:rsidTr="001664C6">
        <w:tc>
          <w:tcPr>
            <w:tcW w:w="2547" w:type="dxa"/>
          </w:tcPr>
          <w:p w:rsidR="00BE4D5D" w:rsidRPr="00BE4D5D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>Тема 2. Епізоотологічні особливості, превентивно-профілактичні та протиепізоотичні заходи при бруцельозі тварин</w:t>
            </w:r>
          </w:p>
        </w:tc>
        <w:tc>
          <w:tcPr>
            <w:tcW w:w="1250" w:type="dxa"/>
          </w:tcPr>
          <w:p w:rsidR="00BE4D5D" w:rsidRDefault="00FA320D" w:rsidP="00BE4D5D"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47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E4D5D" w:rsidRPr="00C44B38" w:rsidTr="001664C6">
        <w:tc>
          <w:tcPr>
            <w:tcW w:w="2547" w:type="dxa"/>
          </w:tcPr>
          <w:p w:rsidR="00BE4D5D" w:rsidRPr="00BE4D5D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>Тема 3. Епізоотологічні особливості, превентивно-профілактичних та протиепізоотичні заходів при природно осередкових хворобах на прикладі лептоспірозу жуйних тварин</w:t>
            </w:r>
          </w:p>
        </w:tc>
        <w:tc>
          <w:tcPr>
            <w:tcW w:w="1250" w:type="dxa"/>
          </w:tcPr>
          <w:p w:rsidR="00BE4D5D" w:rsidRDefault="00FA320D" w:rsidP="00BE4D5D"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47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E4D5D" w:rsidRPr="00C44B38" w:rsidTr="001664C6">
        <w:tc>
          <w:tcPr>
            <w:tcW w:w="2547" w:type="dxa"/>
          </w:tcPr>
          <w:p w:rsidR="00BE4D5D" w:rsidRPr="00BE4D5D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 xml:space="preserve">Тема 4. Превентивно-профілактичні та протиепізоотичні заходи при </w:t>
            </w:r>
            <w:proofErr w:type="spellStart"/>
            <w:r w:rsidRPr="00BE4D5D">
              <w:rPr>
                <w:rFonts w:ascii="Times New Roman" w:hAnsi="Times New Roman"/>
                <w:sz w:val="24"/>
                <w:szCs w:val="24"/>
              </w:rPr>
              <w:t>клостридіозах</w:t>
            </w:r>
            <w:proofErr w:type="spellEnd"/>
            <w:r w:rsidRPr="00BE4D5D">
              <w:rPr>
                <w:rFonts w:ascii="Times New Roman" w:hAnsi="Times New Roman"/>
                <w:sz w:val="24"/>
                <w:szCs w:val="24"/>
              </w:rPr>
              <w:t xml:space="preserve"> тварин (ЄМКАР, інфекційна ентеротоксемія </w:t>
            </w:r>
            <w:proofErr w:type="spellStart"/>
            <w:r w:rsidRPr="00BE4D5D">
              <w:rPr>
                <w:rFonts w:ascii="Times New Roman" w:hAnsi="Times New Roman"/>
                <w:sz w:val="24"/>
                <w:szCs w:val="24"/>
              </w:rPr>
              <w:t>овець</w:t>
            </w:r>
            <w:proofErr w:type="spellEnd"/>
            <w:r w:rsidRPr="00BE4D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0" w:type="dxa"/>
          </w:tcPr>
          <w:p w:rsidR="00BE4D5D" w:rsidRDefault="00FA320D" w:rsidP="00BE4D5D"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47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E4D5D" w:rsidRPr="00C44B38" w:rsidTr="001664C6">
        <w:tc>
          <w:tcPr>
            <w:tcW w:w="2547" w:type="dxa"/>
          </w:tcPr>
          <w:p w:rsidR="00BE4D5D" w:rsidRPr="00BE4D5D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>Тема 5. Превентивно-профілактичні та протиепізоотичні заходи при транскордонних захворюваннях жуйних на прикладі ящуру.</w:t>
            </w:r>
          </w:p>
        </w:tc>
        <w:tc>
          <w:tcPr>
            <w:tcW w:w="1250" w:type="dxa"/>
          </w:tcPr>
          <w:p w:rsidR="00BE4D5D" w:rsidRDefault="00FA320D" w:rsidP="00BE4D5D"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47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E4D5D" w:rsidRPr="00C44B38" w:rsidTr="001664C6">
        <w:tc>
          <w:tcPr>
            <w:tcW w:w="2547" w:type="dxa"/>
          </w:tcPr>
          <w:p w:rsidR="00BE4D5D" w:rsidRPr="00BE4D5D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 xml:space="preserve">Тема 6.  Емерджентні хвороби жуйних та особливості заходів профілактики і боротьби з ними. Карантинні хвороби за МЕБ та особливості проведення профілактичних та протиепізоотичних заходів в сучасних умовах на прикладі </w:t>
            </w:r>
            <w:proofErr w:type="spellStart"/>
            <w:r w:rsidRPr="00BE4D5D">
              <w:rPr>
                <w:rFonts w:ascii="Times New Roman" w:hAnsi="Times New Roman"/>
                <w:sz w:val="24"/>
                <w:szCs w:val="24"/>
              </w:rPr>
              <w:t>нодулярного</w:t>
            </w:r>
            <w:proofErr w:type="spellEnd"/>
            <w:r w:rsidRPr="00BE4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4D5D">
              <w:rPr>
                <w:rFonts w:ascii="Times New Roman" w:hAnsi="Times New Roman"/>
                <w:sz w:val="24"/>
                <w:szCs w:val="24"/>
              </w:rPr>
              <w:lastRenderedPageBreak/>
              <w:t>дерматиту великої рогатої худоби.</w:t>
            </w:r>
          </w:p>
        </w:tc>
        <w:tc>
          <w:tcPr>
            <w:tcW w:w="1250" w:type="dxa"/>
          </w:tcPr>
          <w:p w:rsidR="00BE4D5D" w:rsidRDefault="00FA320D" w:rsidP="00BE4D5D">
            <w:r>
              <w:rPr>
                <w:rFonts w:ascii="Times New Roman" w:hAnsi="Times New Roman"/>
                <w:sz w:val="24"/>
                <w:szCs w:val="24"/>
              </w:rPr>
              <w:lastRenderedPageBreak/>
              <w:t>2/4</w:t>
            </w:r>
          </w:p>
        </w:tc>
        <w:tc>
          <w:tcPr>
            <w:tcW w:w="247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E4D5D" w:rsidRPr="00C44B38" w:rsidTr="001664C6">
        <w:tc>
          <w:tcPr>
            <w:tcW w:w="2547" w:type="dxa"/>
          </w:tcPr>
          <w:p w:rsidR="00BE4D5D" w:rsidRPr="00BE4D5D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>Тема 7.  Епізоотична ситуація класичної чуми свиней та африканської чуми свиней у світі, особливості їх діагностики та ліквідації</w:t>
            </w:r>
          </w:p>
        </w:tc>
        <w:tc>
          <w:tcPr>
            <w:tcW w:w="1250" w:type="dxa"/>
          </w:tcPr>
          <w:p w:rsidR="00BE4D5D" w:rsidRDefault="00FA320D" w:rsidP="00BE4D5D"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47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C0EAC" w:rsidRDefault="00BE4D5D" w:rsidP="00BE4D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E4D5D" w:rsidRPr="0013399E" w:rsidTr="001664C6">
        <w:tc>
          <w:tcPr>
            <w:tcW w:w="2547" w:type="dxa"/>
          </w:tcPr>
          <w:p w:rsidR="00BE4D5D" w:rsidRPr="00BE4D5D" w:rsidRDefault="00BE4D5D" w:rsidP="00BE4D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>Тема 8. Епізоотологічні особливості, превентивно-профілактичні та протиепізоотичні заходи при хворобах, що вражають статеву систему тварин (</w:t>
            </w:r>
            <w:proofErr w:type="spellStart"/>
            <w:r w:rsidRPr="00BE4D5D">
              <w:rPr>
                <w:rFonts w:ascii="Times New Roman" w:hAnsi="Times New Roman"/>
                <w:sz w:val="24"/>
                <w:szCs w:val="24"/>
              </w:rPr>
              <w:t>хламідіоз</w:t>
            </w:r>
            <w:proofErr w:type="spellEnd"/>
            <w:r w:rsidRPr="00BE4D5D">
              <w:rPr>
                <w:rFonts w:ascii="Times New Roman" w:hAnsi="Times New Roman"/>
                <w:sz w:val="24"/>
                <w:szCs w:val="24"/>
              </w:rPr>
              <w:t xml:space="preserve"> тварин)</w:t>
            </w:r>
          </w:p>
        </w:tc>
        <w:tc>
          <w:tcPr>
            <w:tcW w:w="1250" w:type="dxa"/>
          </w:tcPr>
          <w:p w:rsidR="00BE4D5D" w:rsidRDefault="00BE4D5D" w:rsidP="00BE4D5D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320D">
              <w:rPr>
                <w:rFonts w:ascii="Times New Roman" w:hAnsi="Times New Roman"/>
                <w:sz w:val="24"/>
                <w:szCs w:val="24"/>
              </w:rPr>
              <w:t>/4</w:t>
            </w:r>
          </w:p>
        </w:tc>
        <w:tc>
          <w:tcPr>
            <w:tcW w:w="2478" w:type="dxa"/>
            <w:vMerge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4D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07F27" w:rsidRPr="0013399E" w:rsidTr="001664C6">
        <w:tc>
          <w:tcPr>
            <w:tcW w:w="2547" w:type="dxa"/>
          </w:tcPr>
          <w:p w:rsidR="00007F27" w:rsidRPr="00F2454F" w:rsidRDefault="00AA016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1250" w:type="dxa"/>
          </w:tcPr>
          <w:p w:rsidR="00007F27" w:rsidRPr="001C0EAC" w:rsidRDefault="00FA320D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15/30</w:t>
            </w:r>
          </w:p>
        </w:tc>
        <w:tc>
          <w:tcPr>
            <w:tcW w:w="2478" w:type="dxa"/>
            <w:vMerge/>
          </w:tcPr>
          <w:p w:rsidR="00007F27" w:rsidRPr="0013399E" w:rsidRDefault="00007F2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07F27" w:rsidRPr="0013399E" w:rsidRDefault="00007F2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07F27" w:rsidRPr="0013399E" w:rsidRDefault="00007F2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07F27" w:rsidRPr="0013399E" w:rsidTr="001664C6">
        <w:tc>
          <w:tcPr>
            <w:tcW w:w="2547" w:type="dxa"/>
          </w:tcPr>
          <w:p w:rsidR="00007F27" w:rsidRPr="00F2454F" w:rsidRDefault="00BE4D5D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50" w:type="dxa"/>
          </w:tcPr>
          <w:p w:rsidR="00007F27" w:rsidRPr="001C0EAC" w:rsidRDefault="00007F2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:rsidR="00007F27" w:rsidRPr="0013399E" w:rsidRDefault="00007F2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07F27" w:rsidRPr="0013399E" w:rsidRDefault="00007F2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07F27" w:rsidRPr="0013399E" w:rsidRDefault="00007F2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07F27" w:rsidRPr="0013399E" w:rsidTr="001664C6">
        <w:tc>
          <w:tcPr>
            <w:tcW w:w="2547" w:type="dxa"/>
          </w:tcPr>
          <w:p w:rsidR="00007F27" w:rsidRPr="001C0EAC" w:rsidRDefault="00AA016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250" w:type="dxa"/>
          </w:tcPr>
          <w:p w:rsidR="00007F27" w:rsidRPr="001C0EAC" w:rsidRDefault="00BE4D5D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478" w:type="dxa"/>
            <w:vMerge/>
          </w:tcPr>
          <w:p w:rsidR="00007F27" w:rsidRPr="0013399E" w:rsidRDefault="00007F2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07F27" w:rsidRPr="0013399E" w:rsidRDefault="00007F2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007F27" w:rsidRPr="0013399E" w:rsidRDefault="00007F27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E4D5D" w:rsidRPr="0013399E" w:rsidTr="00E42757">
        <w:tc>
          <w:tcPr>
            <w:tcW w:w="3797" w:type="dxa"/>
            <w:gridSpan w:val="2"/>
          </w:tcPr>
          <w:p w:rsidR="00BE4D5D" w:rsidRPr="00BE4D5D" w:rsidRDefault="00BE4D5D" w:rsidP="001664C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4D5D">
              <w:rPr>
                <w:rFonts w:ascii="Times New Roman" w:hAnsi="Times New Roman"/>
                <w:b/>
                <w:sz w:val="24"/>
                <w:szCs w:val="24"/>
              </w:rPr>
              <w:t xml:space="preserve">Змістовий модуль 2. Превентивні заходи за інфекційних </w:t>
            </w:r>
            <w:proofErr w:type="spellStart"/>
            <w:r w:rsidRPr="00BE4D5D">
              <w:rPr>
                <w:rFonts w:ascii="Times New Roman" w:hAnsi="Times New Roman"/>
                <w:b/>
                <w:sz w:val="24"/>
                <w:szCs w:val="24"/>
              </w:rPr>
              <w:t>хвороб</w:t>
            </w:r>
            <w:proofErr w:type="spellEnd"/>
            <w:r w:rsidRPr="00BE4D5D">
              <w:rPr>
                <w:rFonts w:ascii="Times New Roman" w:hAnsi="Times New Roman"/>
                <w:b/>
                <w:sz w:val="24"/>
                <w:szCs w:val="24"/>
              </w:rPr>
              <w:t xml:space="preserve"> свиней, птахів та бджіл</w:t>
            </w:r>
          </w:p>
        </w:tc>
        <w:tc>
          <w:tcPr>
            <w:tcW w:w="2478" w:type="dxa"/>
            <w:vMerge/>
          </w:tcPr>
          <w:p w:rsidR="00BE4D5D" w:rsidRPr="0013399E" w:rsidRDefault="00BE4D5D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3399E" w:rsidRDefault="00BE4D5D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Default="00BE4D5D" w:rsidP="001664C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4D5D" w:rsidRPr="0013399E" w:rsidTr="001664C6">
        <w:tc>
          <w:tcPr>
            <w:tcW w:w="2547" w:type="dxa"/>
          </w:tcPr>
          <w:p w:rsidR="00BE4D5D" w:rsidRPr="00BE4D5D" w:rsidRDefault="00BE4D5D" w:rsidP="00BE4D5D">
            <w:pPr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>Тема 9. Грип тварин особливості та ризики впливу на епідемічну ситуацію у Світі, та превентивні заходи з його виникнення в Україні.</w:t>
            </w:r>
          </w:p>
        </w:tc>
        <w:tc>
          <w:tcPr>
            <w:tcW w:w="1250" w:type="dxa"/>
          </w:tcPr>
          <w:p w:rsidR="00BE4D5D" w:rsidRPr="001C0EAC" w:rsidRDefault="00FA320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478" w:type="dxa"/>
            <w:vMerge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E4D5D" w:rsidRPr="0013399E" w:rsidTr="001664C6">
        <w:tc>
          <w:tcPr>
            <w:tcW w:w="2547" w:type="dxa"/>
          </w:tcPr>
          <w:p w:rsidR="00BE4D5D" w:rsidRPr="00BE4D5D" w:rsidRDefault="00BE4D5D" w:rsidP="00BE4D5D">
            <w:pPr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 xml:space="preserve">Тема 10. Особливості встановлення діагнозу, епізоотичного перебігу та заходів профілактики 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транскордонних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хво</w:t>
            </w:r>
            <w:r w:rsidR="00AA0167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прикладі</w:t>
            </w:r>
            <w:r w:rsidRPr="00BE4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D5D">
              <w:rPr>
                <w:rFonts w:ascii="Times New Roman" w:hAnsi="Times New Roman"/>
                <w:sz w:val="24"/>
                <w:szCs w:val="24"/>
              </w:rPr>
              <w:t>Ньюкаслської</w:t>
            </w:r>
            <w:proofErr w:type="spellEnd"/>
            <w:r w:rsidRPr="00BE4D5D">
              <w:rPr>
                <w:rFonts w:ascii="Times New Roman" w:hAnsi="Times New Roman"/>
                <w:sz w:val="24"/>
                <w:szCs w:val="24"/>
              </w:rPr>
              <w:t xml:space="preserve"> хвороби</w:t>
            </w:r>
          </w:p>
        </w:tc>
        <w:tc>
          <w:tcPr>
            <w:tcW w:w="1250" w:type="dxa"/>
          </w:tcPr>
          <w:p w:rsidR="00BE4D5D" w:rsidRPr="001C0EAC" w:rsidRDefault="00FA320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478" w:type="dxa"/>
            <w:vMerge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E4D5D" w:rsidRPr="0013399E" w:rsidTr="001664C6">
        <w:tc>
          <w:tcPr>
            <w:tcW w:w="2547" w:type="dxa"/>
          </w:tcPr>
          <w:p w:rsidR="00BE4D5D" w:rsidRPr="00BE4D5D" w:rsidRDefault="00BE4D5D" w:rsidP="00BE4D5D">
            <w:pPr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11. Хвороба </w:t>
            </w:r>
            <w:proofErr w:type="spellStart"/>
            <w:r w:rsidRPr="00BE4D5D">
              <w:rPr>
                <w:rFonts w:ascii="Times New Roman" w:hAnsi="Times New Roman"/>
                <w:sz w:val="24"/>
                <w:szCs w:val="24"/>
              </w:rPr>
              <w:t>Гамборо</w:t>
            </w:r>
            <w:proofErr w:type="spellEnd"/>
            <w:r w:rsidRPr="00BE4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D5D">
              <w:rPr>
                <w:rFonts w:ascii="Times New Roman" w:hAnsi="Times New Roman"/>
                <w:sz w:val="24"/>
                <w:szCs w:val="24"/>
              </w:rPr>
              <w:t>первентивно</w:t>
            </w:r>
            <w:proofErr w:type="spellEnd"/>
            <w:r w:rsidRPr="00BE4D5D">
              <w:rPr>
                <w:rFonts w:ascii="Times New Roman" w:hAnsi="Times New Roman"/>
                <w:sz w:val="24"/>
                <w:szCs w:val="24"/>
              </w:rPr>
              <w:t>-профілактичні заходи.</w:t>
            </w:r>
          </w:p>
        </w:tc>
        <w:tc>
          <w:tcPr>
            <w:tcW w:w="1250" w:type="dxa"/>
          </w:tcPr>
          <w:p w:rsidR="00BE4D5D" w:rsidRPr="001C0EAC" w:rsidRDefault="00FA320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478" w:type="dxa"/>
            <w:vMerge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BE4D5D" w:rsidRPr="0013399E" w:rsidTr="001664C6">
        <w:tc>
          <w:tcPr>
            <w:tcW w:w="2547" w:type="dxa"/>
          </w:tcPr>
          <w:p w:rsidR="00BE4D5D" w:rsidRPr="00BE4D5D" w:rsidRDefault="00BE4D5D" w:rsidP="00BE4D5D">
            <w:pPr>
              <w:rPr>
                <w:rFonts w:ascii="Times New Roman" w:hAnsi="Times New Roman"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>Тема 12. Сучасні підходи з  профілактики захворювань бджіл</w:t>
            </w:r>
          </w:p>
        </w:tc>
        <w:tc>
          <w:tcPr>
            <w:tcW w:w="1250" w:type="dxa"/>
          </w:tcPr>
          <w:p w:rsidR="00BE4D5D" w:rsidRPr="001C0EAC" w:rsidRDefault="00FA320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2/4</w:t>
            </w:r>
          </w:p>
        </w:tc>
        <w:tc>
          <w:tcPr>
            <w:tcW w:w="2478" w:type="dxa"/>
            <w:vMerge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BE4D5D" w:rsidRPr="0013399E" w:rsidRDefault="00BE4D5D" w:rsidP="00BE4D5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96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07F27" w:rsidRPr="00C44B38" w:rsidTr="001664C6">
        <w:tc>
          <w:tcPr>
            <w:tcW w:w="2547" w:type="dxa"/>
          </w:tcPr>
          <w:p w:rsidR="00007F27" w:rsidRPr="001C0EAC" w:rsidRDefault="00AA0167" w:rsidP="00AA016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4D5D">
              <w:rPr>
                <w:rFonts w:ascii="Times New Roman" w:hAnsi="Times New Roman"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1250" w:type="dxa"/>
          </w:tcPr>
          <w:p w:rsidR="00007F27" w:rsidRPr="001C0EAC" w:rsidRDefault="00AA0167" w:rsidP="00AA0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007F2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478" w:type="dxa"/>
            <w:vMerge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007F27" w:rsidRPr="00C44B38" w:rsidTr="001664C6">
        <w:tc>
          <w:tcPr>
            <w:tcW w:w="2547" w:type="dxa"/>
          </w:tcPr>
          <w:p w:rsidR="00007F27" w:rsidRPr="001C0EAC" w:rsidRDefault="00007F27" w:rsidP="001664C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250" w:type="dxa"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478" w:type="dxa"/>
            <w:vMerge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007F27" w:rsidRPr="00C44B38" w:rsidTr="001664C6">
        <w:tc>
          <w:tcPr>
            <w:tcW w:w="2547" w:type="dxa"/>
          </w:tcPr>
          <w:p w:rsidR="00007F27" w:rsidRPr="001C0EAC" w:rsidRDefault="00AA0167" w:rsidP="001664C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250" w:type="dxa"/>
          </w:tcPr>
          <w:p w:rsidR="00007F27" w:rsidRPr="001C0EAC" w:rsidRDefault="00AA0167" w:rsidP="00AA0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2478" w:type="dxa"/>
            <w:vMerge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07F27" w:rsidRPr="00C44B38" w:rsidTr="001664C6">
        <w:tc>
          <w:tcPr>
            <w:tcW w:w="7933" w:type="dxa"/>
            <w:gridSpan w:val="4"/>
          </w:tcPr>
          <w:p w:rsidR="00007F27" w:rsidRPr="001C0EAC" w:rsidRDefault="00007F27" w:rsidP="00166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007F27" w:rsidRPr="001C0EAC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AA0167" w:rsidRPr="00C44B38" w:rsidTr="001664C6">
        <w:tc>
          <w:tcPr>
            <w:tcW w:w="2547" w:type="dxa"/>
          </w:tcPr>
          <w:p w:rsidR="00AA0167" w:rsidRPr="001C0EAC" w:rsidRDefault="00AA0167" w:rsidP="00AA016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250" w:type="dxa"/>
          </w:tcPr>
          <w:p w:rsidR="00AA0167" w:rsidRPr="001C0EAC" w:rsidRDefault="00AA0167" w:rsidP="00AA0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2478" w:type="dxa"/>
          </w:tcPr>
          <w:p w:rsidR="00AA0167" w:rsidRPr="001C0EAC" w:rsidRDefault="00AA0167" w:rsidP="00AA0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:rsidR="00AA0167" w:rsidRPr="001C0EAC" w:rsidRDefault="00AA0167" w:rsidP="00AA0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AA0167" w:rsidRPr="001C0EAC" w:rsidRDefault="00AA0167" w:rsidP="00AA0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AA0167" w:rsidRPr="00C44B38" w:rsidTr="001664C6">
        <w:tc>
          <w:tcPr>
            <w:tcW w:w="7933" w:type="dxa"/>
            <w:gridSpan w:val="4"/>
          </w:tcPr>
          <w:p w:rsidR="00AA0167" w:rsidRPr="001C0EAC" w:rsidRDefault="00AA0167" w:rsidP="00AA016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:rsidR="00AA0167" w:rsidRPr="001C0EAC" w:rsidRDefault="00AA0167" w:rsidP="00AA01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0EAC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007F27" w:rsidRPr="00A71D92" w:rsidRDefault="00007F27" w:rsidP="00007F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F27" w:rsidRDefault="00007F27" w:rsidP="00007F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F27" w:rsidRDefault="00007F27" w:rsidP="00007F27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:rsidR="00007F27" w:rsidRPr="00F82151" w:rsidRDefault="00007F27" w:rsidP="00007F27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007F27" w:rsidRPr="00C44B38" w:rsidTr="001664C6">
        <w:tc>
          <w:tcPr>
            <w:tcW w:w="2660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007F27" w:rsidRPr="00C44B38" w:rsidRDefault="00007F27" w:rsidP="00166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007F27" w:rsidRPr="00C44B38" w:rsidTr="001664C6">
        <w:tc>
          <w:tcPr>
            <w:tcW w:w="2660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007F27" w:rsidRPr="00C44B38" w:rsidRDefault="00007F27" w:rsidP="001664C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007F27" w:rsidRPr="00C44B38" w:rsidTr="001664C6">
        <w:tc>
          <w:tcPr>
            <w:tcW w:w="2660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007F27" w:rsidRPr="00C44B38" w:rsidRDefault="00007F27" w:rsidP="001664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007F27" w:rsidRPr="00A71D92" w:rsidRDefault="00007F27" w:rsidP="00007F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07F27" w:rsidRPr="00A71D92" w:rsidRDefault="00007F27" w:rsidP="00007F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7F27" w:rsidRDefault="00007F27" w:rsidP="00007F27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:rsidR="00007F27" w:rsidRPr="00F82151" w:rsidRDefault="00007F27" w:rsidP="00007F27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007F27" w:rsidRPr="00C44B38" w:rsidTr="001664C6">
        <w:tc>
          <w:tcPr>
            <w:tcW w:w="2376" w:type="dxa"/>
            <w:vMerge w:val="restart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007F27" w:rsidRPr="00C44B38" w:rsidTr="001664C6">
        <w:tc>
          <w:tcPr>
            <w:tcW w:w="2376" w:type="dxa"/>
            <w:vMerge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007F27" w:rsidRPr="00C44B38" w:rsidTr="001664C6">
        <w:tc>
          <w:tcPr>
            <w:tcW w:w="2376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007F27" w:rsidRPr="00C44B38" w:rsidTr="001664C6">
        <w:tc>
          <w:tcPr>
            <w:tcW w:w="2376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27" w:rsidRPr="00C44B38" w:rsidTr="001664C6">
        <w:tc>
          <w:tcPr>
            <w:tcW w:w="2376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7F27" w:rsidRPr="00C44B38" w:rsidTr="001664C6">
        <w:tc>
          <w:tcPr>
            <w:tcW w:w="2376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007F27" w:rsidRPr="00C44B38" w:rsidRDefault="00007F27" w:rsidP="001664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:rsidR="00007F27" w:rsidRPr="00A71D92" w:rsidRDefault="00007F27" w:rsidP="00007F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4D46" w:rsidRPr="00A71D92" w:rsidRDefault="00544D46" w:rsidP="00007F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0A22"/>
    <w:multiLevelType w:val="multilevel"/>
    <w:tmpl w:val="D67AC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06129"/>
    <w:multiLevelType w:val="hybridMultilevel"/>
    <w:tmpl w:val="49DC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85257"/>
    <w:multiLevelType w:val="hybridMultilevel"/>
    <w:tmpl w:val="3B20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D2C4A"/>
    <w:multiLevelType w:val="multilevel"/>
    <w:tmpl w:val="BA7CB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16C0C"/>
    <w:multiLevelType w:val="multilevel"/>
    <w:tmpl w:val="BA5A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05F7B"/>
    <w:rsid w:val="00007F27"/>
    <w:rsid w:val="000B3EC8"/>
    <w:rsid w:val="00130933"/>
    <w:rsid w:val="00132411"/>
    <w:rsid w:val="001431F8"/>
    <w:rsid w:val="0020026B"/>
    <w:rsid w:val="00200FFC"/>
    <w:rsid w:val="0020200E"/>
    <w:rsid w:val="00246136"/>
    <w:rsid w:val="00393B59"/>
    <w:rsid w:val="00495509"/>
    <w:rsid w:val="004C1145"/>
    <w:rsid w:val="00544D46"/>
    <w:rsid w:val="00581698"/>
    <w:rsid w:val="005B6E98"/>
    <w:rsid w:val="005D323C"/>
    <w:rsid w:val="005E0FD7"/>
    <w:rsid w:val="005E3964"/>
    <w:rsid w:val="00654BAA"/>
    <w:rsid w:val="00654D54"/>
    <w:rsid w:val="006F5378"/>
    <w:rsid w:val="00723BDF"/>
    <w:rsid w:val="007D3808"/>
    <w:rsid w:val="007F791E"/>
    <w:rsid w:val="00880706"/>
    <w:rsid w:val="008927AA"/>
    <w:rsid w:val="00996DFF"/>
    <w:rsid w:val="009F7A51"/>
    <w:rsid w:val="00A71D92"/>
    <w:rsid w:val="00A96EF1"/>
    <w:rsid w:val="00AA0167"/>
    <w:rsid w:val="00BE4D5D"/>
    <w:rsid w:val="00C15152"/>
    <w:rsid w:val="00C6664C"/>
    <w:rsid w:val="00CF3954"/>
    <w:rsid w:val="00DD7841"/>
    <w:rsid w:val="00DF582C"/>
    <w:rsid w:val="00E87579"/>
    <w:rsid w:val="00EC07A1"/>
    <w:rsid w:val="00ED3451"/>
    <w:rsid w:val="00F5162F"/>
    <w:rsid w:val="00F70F3A"/>
    <w:rsid w:val="00F82151"/>
    <w:rsid w:val="00F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6375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87579"/>
    <w:rPr>
      <w:color w:val="0000FF" w:themeColor="hyperlink"/>
      <w:u w:val="single"/>
    </w:rPr>
  </w:style>
  <w:style w:type="character" w:customStyle="1" w:styleId="a7">
    <w:name w:val="Основний текст_"/>
    <w:link w:val="a8"/>
    <w:rsid w:val="000B3EC8"/>
    <w:rPr>
      <w:spacing w:val="10"/>
      <w:shd w:val="clear" w:color="auto" w:fill="FFFFFF"/>
    </w:rPr>
  </w:style>
  <w:style w:type="paragraph" w:customStyle="1" w:styleId="a8">
    <w:name w:val="Основний текст"/>
    <w:basedOn w:val="a"/>
    <w:link w:val="a7"/>
    <w:rsid w:val="000B3EC8"/>
    <w:pPr>
      <w:widowControl w:val="0"/>
      <w:shd w:val="clear" w:color="auto" w:fill="FFFFFF"/>
      <w:spacing w:after="0" w:line="490" w:lineRule="exact"/>
    </w:pPr>
    <w:rPr>
      <w:spacing w:val="10"/>
    </w:rPr>
  </w:style>
  <w:style w:type="paragraph" w:styleId="a9">
    <w:name w:val="No Spacing"/>
    <w:uiPriority w:val="1"/>
    <w:qFormat/>
    <w:rsid w:val="00007F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tvynenkov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klikh</dc:creator>
  <cp:lastModifiedBy>Victor Litvynenko</cp:lastModifiedBy>
  <cp:revision>2</cp:revision>
  <dcterms:created xsi:type="dcterms:W3CDTF">2022-06-01T13:03:00Z</dcterms:created>
  <dcterms:modified xsi:type="dcterms:W3CDTF">2022-06-01T13:03:00Z</dcterms:modified>
</cp:coreProperties>
</file>