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0AB64" w14:textId="77777777" w:rsidR="00A034F7" w:rsidRPr="00C950A5" w:rsidRDefault="00A034F7" w:rsidP="00C950A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C950A5">
        <w:rPr>
          <w:rFonts w:ascii="Times New Roman" w:hAnsi="Times New Roman"/>
          <w:b/>
          <w:sz w:val="24"/>
          <w:szCs w:val="24"/>
        </w:rPr>
        <w:t>Долаток</w:t>
      </w:r>
      <w:proofErr w:type="spellEnd"/>
      <w:r w:rsidRPr="00C950A5">
        <w:rPr>
          <w:rFonts w:ascii="Times New Roman" w:hAnsi="Times New Roman"/>
          <w:b/>
          <w:sz w:val="24"/>
          <w:szCs w:val="24"/>
        </w:rPr>
        <w:t xml:space="preserve"> 3</w:t>
      </w:r>
    </w:p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6911"/>
      </w:tblGrid>
      <w:tr w:rsidR="00A034F7" w:rsidRPr="00C44B38" w14:paraId="0C75AB58" w14:textId="77777777" w:rsidTr="00C44B38">
        <w:tc>
          <w:tcPr>
            <w:tcW w:w="2978" w:type="dxa"/>
            <w:vMerge w:val="restart"/>
          </w:tcPr>
          <w:p w14:paraId="44BC07FA" w14:textId="42966EAB" w:rsidR="00A034F7" w:rsidRPr="00C44B38" w:rsidRDefault="00D55F5F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B541E9B" wp14:editId="6DE34336">
                  <wp:extent cx="998220" cy="1021080"/>
                  <wp:effectExtent l="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7C8AD237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14:paraId="74AF845C" w14:textId="0EC5668B" w:rsidR="00A034F7" w:rsidRPr="00C44B38" w:rsidRDefault="00A034F7" w:rsidP="00432AB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7E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213B2E" w:rsidRPr="00213B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Ветеринарні превентивні</w:t>
            </w:r>
            <w:r w:rsidR="00213B2E">
              <w:rPr>
                <w:b/>
                <w:szCs w:val="28"/>
                <w:u w:val="single"/>
              </w:rPr>
              <w:t xml:space="preserve"> </w:t>
            </w:r>
            <w:r w:rsidR="006657EF" w:rsidRPr="006657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технології зара</w:t>
            </w:r>
            <w:bookmarkStart w:id="0" w:name="_GoBack"/>
            <w:bookmarkEnd w:id="0"/>
            <w:r w:rsidR="006657EF" w:rsidRPr="006657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зних </w:t>
            </w:r>
            <w:proofErr w:type="spellStart"/>
            <w:r w:rsidR="006657EF" w:rsidRPr="006657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хвороб</w:t>
            </w:r>
            <w:proofErr w:type="spellEnd"/>
            <w:r w:rsidR="006657EF" w:rsidRPr="006657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432AB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овечок і кіз</w:t>
            </w:r>
          </w:p>
        </w:tc>
      </w:tr>
      <w:tr w:rsidR="00A034F7" w:rsidRPr="00C44B38" w14:paraId="61BE887D" w14:textId="77777777" w:rsidTr="00C44B38">
        <w:tc>
          <w:tcPr>
            <w:tcW w:w="2978" w:type="dxa"/>
            <w:vMerge/>
          </w:tcPr>
          <w:p w14:paraId="193B146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A8B820D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08E825" w14:textId="12B46F34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Магістр</w:t>
            </w:r>
          </w:p>
        </w:tc>
      </w:tr>
      <w:tr w:rsidR="00A034F7" w:rsidRPr="00C44B38" w14:paraId="15410A73" w14:textId="77777777" w:rsidTr="00C44B38">
        <w:tc>
          <w:tcPr>
            <w:tcW w:w="2978" w:type="dxa"/>
            <w:vMerge/>
          </w:tcPr>
          <w:p w14:paraId="65871453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A23AA18" w14:textId="38192543" w:rsidR="00A034F7" w:rsidRPr="00C44B38" w:rsidRDefault="00A034F7" w:rsidP="003617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="005F43C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21</w:t>
            </w:r>
            <w:r w:rsidR="003617E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5F43C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14148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Ветеринарна медицина</w:t>
            </w:r>
          </w:p>
        </w:tc>
      </w:tr>
      <w:tr w:rsidR="00A034F7" w:rsidRPr="00C44B38" w14:paraId="79D7E883" w14:textId="77777777" w:rsidTr="00C44B38">
        <w:tc>
          <w:tcPr>
            <w:tcW w:w="2978" w:type="dxa"/>
            <w:vMerge/>
          </w:tcPr>
          <w:p w14:paraId="7B3AAC4D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4F0ED9A" w14:textId="343F9B87" w:rsidR="00A034F7" w:rsidRPr="00C44B38" w:rsidRDefault="0014148D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Освітня програма - </w:t>
            </w:r>
            <w:r w:rsidR="007D33E7">
              <w:rPr>
                <w:rFonts w:ascii="Times New Roman" w:hAnsi="Times New Roman"/>
                <w:b/>
                <w:sz w:val="24"/>
                <w:szCs w:val="24"/>
              </w:rPr>
              <w:t>«Ветеринарна медицина»</w:t>
            </w:r>
          </w:p>
        </w:tc>
      </w:tr>
      <w:tr w:rsidR="00A034F7" w:rsidRPr="00C44B38" w14:paraId="00C88A74" w14:textId="77777777" w:rsidTr="00C44B38">
        <w:tc>
          <w:tcPr>
            <w:tcW w:w="2978" w:type="dxa"/>
            <w:vMerge/>
          </w:tcPr>
          <w:p w14:paraId="6AFFD2F0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34C2A02" w14:textId="26347D54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Рік навчання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6657E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, семестр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6657E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14:paraId="4BF4936D" w14:textId="49681ACC" w:rsidR="00A034F7" w:rsidRPr="00C44B38" w:rsidRDefault="00A034F7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Форма навчання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- денна</w:t>
            </w:r>
          </w:p>
        </w:tc>
      </w:tr>
      <w:tr w:rsidR="00A034F7" w:rsidRPr="00C44B38" w14:paraId="3E3D96D9" w14:textId="77777777" w:rsidTr="00C44B38">
        <w:tc>
          <w:tcPr>
            <w:tcW w:w="2978" w:type="dxa"/>
            <w:vMerge/>
          </w:tcPr>
          <w:p w14:paraId="28742D0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BF12C4F" w14:textId="20F04D9F" w:rsidR="00A034F7" w:rsidRPr="00C44B38" w:rsidRDefault="00A034F7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325B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32AB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034F7" w:rsidRPr="00C44B38" w14:paraId="6F202787" w14:textId="77777777" w:rsidTr="00C44B38">
        <w:tc>
          <w:tcPr>
            <w:tcW w:w="2978" w:type="dxa"/>
            <w:vMerge/>
          </w:tcPr>
          <w:p w14:paraId="5BD0D13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4F827EA" w14:textId="2FFA6A56" w:rsidR="00A034F7" w:rsidRPr="00C44B38" w:rsidRDefault="00A034F7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- українська</w:t>
            </w:r>
          </w:p>
        </w:tc>
      </w:tr>
      <w:tr w:rsidR="00A034F7" w:rsidRPr="00C44B38" w14:paraId="395D6A74" w14:textId="77777777" w:rsidTr="00C44B38">
        <w:tc>
          <w:tcPr>
            <w:tcW w:w="2978" w:type="dxa"/>
          </w:tcPr>
          <w:p w14:paraId="3F99590F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78FA6764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034F7" w:rsidRPr="00C44B38" w14:paraId="00278CF3" w14:textId="77777777" w:rsidTr="00C44B38">
        <w:tc>
          <w:tcPr>
            <w:tcW w:w="2978" w:type="dxa"/>
          </w:tcPr>
          <w:p w14:paraId="4FC9B92F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14:paraId="08D22023" w14:textId="229DDA90" w:rsidR="00A034F7" w:rsidRPr="00C44B38" w:rsidRDefault="0014148D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Литвиненко Віктор Миколайович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_________________</w:t>
            </w:r>
          </w:p>
        </w:tc>
      </w:tr>
      <w:tr w:rsidR="00A034F7" w:rsidRPr="00C44B38" w14:paraId="5541070F" w14:textId="77777777" w:rsidTr="00C44B38">
        <w:tc>
          <w:tcPr>
            <w:tcW w:w="2978" w:type="dxa"/>
          </w:tcPr>
          <w:p w14:paraId="0856FC87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0C228E01" w14:textId="2023376F" w:rsidR="00A034F7" w:rsidRPr="00C44B38" w:rsidRDefault="0014148D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14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lytvynenko_vm@nubip.edu.ua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  <w:p w14:paraId="24AE7EB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A034F7" w:rsidRPr="00C44B38" w14:paraId="24193AF9" w14:textId="77777777" w:rsidTr="00C44B38">
        <w:tc>
          <w:tcPr>
            <w:tcW w:w="2978" w:type="dxa"/>
            <w:tcBorders>
              <w:bottom w:val="single" w:sz="4" w:space="0" w:color="auto"/>
            </w:tcBorders>
          </w:tcPr>
          <w:p w14:paraId="3AB89AB3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Сторінка дисципліни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proofErr w:type="spellEnd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7138D1B" w14:textId="2C30567B" w:rsidR="00A034F7" w:rsidRPr="0014148D" w:rsidRDefault="006657EF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57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https://elearn.nubip.edu.ua/course/view.php?id=2312</w:t>
            </w:r>
          </w:p>
        </w:tc>
      </w:tr>
    </w:tbl>
    <w:p w14:paraId="76F82717" w14:textId="77777777" w:rsidR="00A034F7" w:rsidRPr="00A71D92" w:rsidRDefault="00A034F7" w:rsidP="00130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0085E2" w14:textId="77777777" w:rsidR="00A034F7" w:rsidRPr="00581698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581698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14:paraId="141CF191" w14:textId="77777777" w:rsidR="00A034F7" w:rsidRPr="00581698" w:rsidRDefault="00A034F7" w:rsidP="00A71D9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1698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14:paraId="6B9EFAA2" w14:textId="77777777" w:rsidR="006657EF" w:rsidRDefault="006657EF" w:rsidP="006657EF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Основою вивчення дисципліни є засвоєння студентами навичок науково-обґрунтованого планування, прогнозування епізоотичної ситуації, організації і проведення протиепізоотичних, гігієнічних, ветеринарно-санітарних, заходів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біобезпеки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біозахисту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А також застосування ефективних заходів профілактики транскордонних та емерджентних захворювань.</w:t>
      </w:r>
    </w:p>
    <w:p w14:paraId="4D01F935" w14:textId="77777777" w:rsidR="006657EF" w:rsidRDefault="006657EF" w:rsidP="006657EF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Модулювання та прогнозування епізоотичної ситуації контагіозних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хвороб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на фоні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антибіотикорезистентних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штамів збудника та залишкового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поствакцинального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імунітету набуває актуальності у сучасних умовах промислового виробництва продукції тваринництва. Прийняття протиепізоотичних рішень на основі благополуччя тварин, ветеринарного законодавства України та Міжнародних директив і правил дозволить отримати безпечну і якісну продукцію тваринництва від продуктивних тварин. </w:t>
      </w:r>
    </w:p>
    <w:p w14:paraId="25BBDB90" w14:textId="7CCA1114" w:rsidR="00AE4CA1" w:rsidRPr="006657EF" w:rsidRDefault="00267A21" w:rsidP="00A24A15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657EF">
        <w:rPr>
          <w:rFonts w:ascii="Times New Roman" w:eastAsia="Times New Roman" w:hAnsi="Times New Roman"/>
          <w:sz w:val="28"/>
          <w:szCs w:val="28"/>
        </w:rPr>
        <w:t xml:space="preserve">Метою курсу є </w:t>
      </w:r>
      <w:r w:rsidR="006657EF" w:rsidRPr="006657EF">
        <w:rPr>
          <w:rFonts w:ascii="Times New Roman" w:eastAsia="Times New Roman" w:hAnsi="Times New Roman"/>
          <w:sz w:val="28"/>
          <w:szCs w:val="28"/>
        </w:rPr>
        <w:t xml:space="preserve">опанування </w:t>
      </w:r>
      <w:proofErr w:type="spellStart"/>
      <w:r w:rsidR="006657EF" w:rsidRPr="006657EF">
        <w:rPr>
          <w:rFonts w:ascii="Times New Roman" w:eastAsia="Times New Roman" w:hAnsi="Times New Roman"/>
          <w:sz w:val="28"/>
          <w:szCs w:val="28"/>
        </w:rPr>
        <w:t>методик</w:t>
      </w:r>
      <w:proofErr w:type="spellEnd"/>
      <w:r w:rsidR="006657EF" w:rsidRPr="006657EF">
        <w:rPr>
          <w:rFonts w:ascii="Times New Roman" w:eastAsia="Times New Roman" w:hAnsi="Times New Roman"/>
          <w:sz w:val="28"/>
          <w:szCs w:val="28"/>
        </w:rPr>
        <w:t xml:space="preserve"> та технологій лікарської справи в діагностиці та профілактиці інфекційних </w:t>
      </w:r>
      <w:proofErr w:type="spellStart"/>
      <w:r w:rsidR="006657EF" w:rsidRPr="006657EF">
        <w:rPr>
          <w:rFonts w:ascii="Times New Roman" w:eastAsia="Times New Roman" w:hAnsi="Times New Roman"/>
          <w:sz w:val="28"/>
          <w:szCs w:val="28"/>
        </w:rPr>
        <w:t>хвороб</w:t>
      </w:r>
      <w:proofErr w:type="spellEnd"/>
      <w:r w:rsidR="006657EF" w:rsidRPr="006657EF">
        <w:rPr>
          <w:rFonts w:ascii="Times New Roman" w:eastAsia="Times New Roman" w:hAnsi="Times New Roman"/>
          <w:sz w:val="28"/>
          <w:szCs w:val="28"/>
        </w:rPr>
        <w:t xml:space="preserve"> </w:t>
      </w:r>
      <w:r w:rsidR="00432AB1">
        <w:rPr>
          <w:rFonts w:ascii="Times New Roman" w:eastAsia="Times New Roman" w:hAnsi="Times New Roman"/>
          <w:sz w:val="28"/>
          <w:szCs w:val="28"/>
        </w:rPr>
        <w:t>овечок і кіз</w:t>
      </w:r>
      <w:r w:rsidR="00C5574F" w:rsidRPr="006657EF">
        <w:rPr>
          <w:rFonts w:ascii="Times New Roman" w:eastAsia="Times New Roman" w:hAnsi="Times New Roman"/>
          <w:sz w:val="28"/>
          <w:szCs w:val="28"/>
        </w:rPr>
        <w:t>.</w:t>
      </w:r>
    </w:p>
    <w:p w14:paraId="0B387137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5BF10C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>СТРУКТУРА ДИЦИПЛІНИ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2"/>
        <w:gridCol w:w="1067"/>
        <w:gridCol w:w="3544"/>
        <w:gridCol w:w="1276"/>
        <w:gridCol w:w="986"/>
      </w:tblGrid>
      <w:tr w:rsidR="00CB21F5" w:rsidRPr="00C44B38" w14:paraId="7B8C3EC4" w14:textId="77777777" w:rsidTr="00A63A72">
        <w:tc>
          <w:tcPr>
            <w:tcW w:w="2472" w:type="dxa"/>
            <w:vAlign w:val="center"/>
          </w:tcPr>
          <w:p w14:paraId="553B1753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67" w:type="dxa"/>
            <w:vAlign w:val="center"/>
          </w:tcPr>
          <w:p w14:paraId="56FAAD4F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14:paraId="738F1C11" w14:textId="77777777" w:rsidR="00810EE5" w:rsidRDefault="00A034F7" w:rsidP="00810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38">
              <w:rPr>
                <w:rFonts w:ascii="Times New Roman" w:hAnsi="Times New Roman"/>
                <w:sz w:val="20"/>
                <w:szCs w:val="20"/>
              </w:rPr>
              <w:t>(лекції/</w:t>
            </w:r>
          </w:p>
          <w:p w14:paraId="69D78796" w14:textId="5434A368" w:rsidR="00A034F7" w:rsidRPr="00C44B38" w:rsidRDefault="00CB21F5" w:rsidP="00810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лабораторні</w:t>
            </w:r>
            <w:r w:rsidR="00A034F7" w:rsidRPr="00C44B3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  <w:vAlign w:val="center"/>
          </w:tcPr>
          <w:p w14:paraId="0C79882C" w14:textId="77777777" w:rsidR="00A034F7" w:rsidRPr="00E11E27" w:rsidRDefault="00A034F7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276" w:type="dxa"/>
            <w:vAlign w:val="center"/>
          </w:tcPr>
          <w:p w14:paraId="2D69AB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986" w:type="dxa"/>
            <w:vAlign w:val="center"/>
          </w:tcPr>
          <w:p w14:paraId="49D49606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A034F7" w:rsidRPr="00C44B38" w14:paraId="0E3612B6" w14:textId="77777777" w:rsidTr="00CB21F5">
        <w:tc>
          <w:tcPr>
            <w:tcW w:w="9345" w:type="dxa"/>
            <w:gridSpan w:val="5"/>
          </w:tcPr>
          <w:p w14:paraId="4E50D632" w14:textId="77777777" w:rsidR="00A034F7" w:rsidRPr="00E11E27" w:rsidRDefault="00A034F7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A034F7" w:rsidRPr="00C44B38" w14:paraId="682F5D78" w14:textId="77777777" w:rsidTr="00CB21F5">
        <w:tc>
          <w:tcPr>
            <w:tcW w:w="9345" w:type="dxa"/>
            <w:gridSpan w:val="5"/>
          </w:tcPr>
          <w:p w14:paraId="4B787BBA" w14:textId="5FECC58D" w:rsidR="00A034F7" w:rsidRPr="00E11E27" w:rsidRDefault="00A034F7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  <w:r w:rsidR="00432AB1">
              <w:rPr>
                <w:rFonts w:ascii="Times New Roman" w:hAnsi="Times New Roman"/>
                <w:b/>
                <w:sz w:val="24"/>
                <w:szCs w:val="24"/>
              </w:rPr>
              <w:t xml:space="preserve">.Ветеринарно-санітарні та протиепізоотичні заходи за інфекційних </w:t>
            </w:r>
            <w:proofErr w:type="spellStart"/>
            <w:r w:rsidR="00432AB1">
              <w:rPr>
                <w:rFonts w:ascii="Times New Roman" w:hAnsi="Times New Roman"/>
                <w:b/>
                <w:sz w:val="24"/>
                <w:szCs w:val="24"/>
              </w:rPr>
              <w:t>хвороб</w:t>
            </w:r>
            <w:proofErr w:type="spellEnd"/>
            <w:r w:rsidR="00432AB1">
              <w:rPr>
                <w:rFonts w:ascii="Times New Roman" w:hAnsi="Times New Roman"/>
                <w:b/>
                <w:sz w:val="24"/>
                <w:szCs w:val="24"/>
              </w:rPr>
              <w:t xml:space="preserve"> овечок і кіз</w:t>
            </w:r>
          </w:p>
        </w:tc>
      </w:tr>
      <w:tr w:rsidR="00432AB1" w:rsidRPr="00C44B38" w14:paraId="7931E595" w14:textId="77777777" w:rsidTr="00A63A72">
        <w:tc>
          <w:tcPr>
            <w:tcW w:w="2472" w:type="dxa"/>
          </w:tcPr>
          <w:p w14:paraId="3251A848" w14:textId="4B22FCD3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>Тема</w:t>
            </w:r>
            <w:r w:rsidRPr="00432AB1">
              <w:rPr>
                <w:rFonts w:ascii="Times New Roman" w:hAnsi="Times New Roman"/>
                <w:sz w:val="24"/>
              </w:rPr>
              <w:t xml:space="preserve"> 1.  Епізоотологічні особливості, превентивно-профілактичні та протиепізоотичні </w:t>
            </w:r>
            <w:r w:rsidRPr="00432AB1">
              <w:rPr>
                <w:rFonts w:ascii="Times New Roman" w:hAnsi="Times New Roman"/>
                <w:sz w:val="24"/>
              </w:rPr>
              <w:lastRenderedPageBreak/>
              <w:t xml:space="preserve">заходи при  </w:t>
            </w:r>
            <w:r w:rsidRPr="00432AB1">
              <w:rPr>
                <w:rFonts w:ascii="Times New Roman" w:hAnsi="Times New Roman"/>
                <w:bCs/>
                <w:sz w:val="24"/>
              </w:rPr>
              <w:t xml:space="preserve"> бруцельозі</w:t>
            </w:r>
            <w:r w:rsidRPr="00432AB1">
              <w:rPr>
                <w:rFonts w:ascii="Times New Roman" w:hAnsi="Times New Roman"/>
                <w:sz w:val="24"/>
              </w:rPr>
              <w:t xml:space="preserve"> та інфекційному епідидиміті баранів</w:t>
            </w:r>
          </w:p>
        </w:tc>
        <w:tc>
          <w:tcPr>
            <w:tcW w:w="1067" w:type="dxa"/>
          </w:tcPr>
          <w:p w14:paraId="663EFBC3" w14:textId="45634788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lastRenderedPageBreak/>
              <w:t>2/2</w:t>
            </w:r>
          </w:p>
        </w:tc>
        <w:tc>
          <w:tcPr>
            <w:tcW w:w="3544" w:type="dxa"/>
            <w:vMerge w:val="restart"/>
          </w:tcPr>
          <w:p w14:paraId="7A9E9DDA" w14:textId="77777777" w:rsidR="00432AB1" w:rsidRPr="00E11E27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b/>
                <w:spacing w:val="0"/>
                <w:sz w:val="24"/>
                <w:szCs w:val="24"/>
                <w:lang w:val="uk-UA"/>
              </w:rPr>
              <w:t>Знати</w:t>
            </w:r>
            <w:r w:rsidRPr="00E11E27"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  <w:t xml:space="preserve">: </w:t>
            </w:r>
          </w:p>
          <w:p w14:paraId="1BEA7AAF" w14:textId="1DA3F6DA" w:rsidR="00432AB1" w:rsidRPr="00E11E27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-принципи контролю за охороною території України або її окремих </w:t>
            </w: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регіонів від занесення з територій інших країн збудників </w:t>
            </w: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транскордонних та інших заразних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тварин;</w:t>
            </w:r>
          </w:p>
          <w:p w14:paraId="0D714652" w14:textId="3641C105" w:rsidR="00432AB1" w:rsidRPr="00E11E27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-організацію і проведення планових діагностичних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дослідженнь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 профілактичних обробок проти інфекційних та інвазійних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; </w:t>
            </w:r>
          </w:p>
          <w:p w14:paraId="4D389E1A" w14:textId="43A2B969" w:rsidR="00432AB1" w:rsidRPr="00E11E27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-заходи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біобезпеки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щодо охорони навколишнього середовища і тваринницьких об'єктів від проникнення збудників заразних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;  </w:t>
            </w:r>
          </w:p>
          <w:p w14:paraId="292E75FE" w14:textId="1B8A7634" w:rsidR="00432AB1" w:rsidRPr="00E11E27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-повну схему лабораторної;</w:t>
            </w:r>
          </w:p>
          <w:p w14:paraId="79942727" w14:textId="389369DA" w:rsidR="00432AB1" w:rsidRPr="00E11E27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-ефективність сучасних протимікробних лікарських засобів широкого спектру дії;</w:t>
            </w:r>
          </w:p>
          <w:p w14:paraId="43AEF1FD" w14:textId="634712DC" w:rsidR="00432AB1" w:rsidRPr="00E11E27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-сучасну динаміку найбільш поширених в Україні інфекційних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великої рогатої худоби.</w:t>
            </w:r>
          </w:p>
          <w:p w14:paraId="67C998E9" w14:textId="77777777" w:rsidR="00432AB1" w:rsidRPr="00E11E27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b/>
                <w:spacing w:val="0"/>
                <w:sz w:val="24"/>
                <w:szCs w:val="24"/>
                <w:lang w:val="uk-UA"/>
              </w:rPr>
              <w:t>Вміти</w:t>
            </w:r>
            <w:r w:rsidRPr="00E11E27"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  <w:t>:</w:t>
            </w:r>
          </w:p>
          <w:p w14:paraId="1ECF3EB4" w14:textId="73734FB4" w:rsidR="00432AB1" w:rsidRPr="00E11E27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моделювати та прогнозувати</w:t>
            </w: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поширення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; </w:t>
            </w:r>
          </w:p>
          <w:p w14:paraId="6B04E0EA" w14:textId="353559C2" w:rsidR="00432AB1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-запобігати виникненню ускладнень при введенні лікарських речовин, сироваток,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вакцин;</w:t>
            </w:r>
          </w:p>
          <w:p w14:paraId="2C9AAB99" w14:textId="74A16D1E" w:rsidR="00432AB1" w:rsidRPr="00822640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-проводити санацію тваринницьких приміщень; </w:t>
            </w:r>
          </w:p>
          <w:p w14:paraId="44B5CF31" w14:textId="3026C899" w:rsidR="00432AB1" w:rsidRPr="00E11E27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-організовувати і проводити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наглчд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профілактичний карантин;</w:t>
            </w:r>
          </w:p>
          <w:p w14:paraId="0DDA7700" w14:textId="4CE0484E" w:rsidR="00432AB1" w:rsidRPr="00E11E27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-оформити експертизи при завершенні досліджень;</w:t>
            </w:r>
          </w:p>
          <w:p w14:paraId="0546147C" w14:textId="3AF43CFB" w:rsidR="00432AB1" w:rsidRPr="00822640" w:rsidRDefault="00432AB1" w:rsidP="00432AB1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-організувати заходи з ліквідації транскордонних та емерджентних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великої рога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тої худоби.</w:t>
            </w:r>
          </w:p>
          <w:p w14:paraId="47691395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/>
                <w:sz w:val="24"/>
                <w:szCs w:val="24"/>
              </w:rPr>
              <w:t>Розрізняти</w:t>
            </w:r>
            <w:r w:rsidRPr="00E11E27">
              <w:rPr>
                <w:rFonts w:ascii="Times New Roman" w:hAnsi="Times New Roman"/>
                <w:sz w:val="24"/>
                <w:szCs w:val="24"/>
              </w:rPr>
              <w:t xml:space="preserve"> епізоотичний стан тваринницьких об’єктів, місцевості, пасовищ, водоймищ та інше.</w:t>
            </w:r>
          </w:p>
          <w:p w14:paraId="25210D67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/>
                <w:sz w:val="24"/>
                <w:szCs w:val="24"/>
              </w:rPr>
              <w:t>Застосовувати</w:t>
            </w:r>
            <w:r w:rsidRPr="00E11E27">
              <w:rPr>
                <w:rFonts w:ascii="Times New Roman" w:hAnsi="Times New Roman"/>
                <w:sz w:val="24"/>
                <w:szCs w:val="24"/>
              </w:rPr>
              <w:t xml:space="preserve"> методи моделювання, прогнозування, </w:t>
            </w:r>
          </w:p>
          <w:p w14:paraId="000BECD5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27">
              <w:rPr>
                <w:rFonts w:ascii="Times New Roman" w:hAnsi="Times New Roman"/>
                <w:sz w:val="24"/>
                <w:szCs w:val="24"/>
              </w:rPr>
              <w:t xml:space="preserve">заходи з </w:t>
            </w:r>
            <w:proofErr w:type="spellStart"/>
            <w:r w:rsidRPr="00E11E27">
              <w:rPr>
                <w:rFonts w:ascii="Times New Roman" w:hAnsi="Times New Roman"/>
                <w:sz w:val="24"/>
                <w:szCs w:val="24"/>
              </w:rPr>
              <w:t>біобезпеки</w:t>
            </w:r>
            <w:proofErr w:type="spellEnd"/>
            <w:r w:rsidRPr="00E11E27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11E27">
              <w:rPr>
                <w:rFonts w:ascii="Times New Roman" w:hAnsi="Times New Roman"/>
                <w:sz w:val="24"/>
                <w:szCs w:val="24"/>
              </w:rPr>
              <w:t>біозахисту</w:t>
            </w:r>
            <w:proofErr w:type="spellEnd"/>
            <w:r w:rsidRPr="00E11E27">
              <w:rPr>
                <w:rFonts w:ascii="Times New Roman" w:hAnsi="Times New Roman"/>
                <w:sz w:val="24"/>
                <w:szCs w:val="24"/>
              </w:rPr>
              <w:t xml:space="preserve"> в системі протиепізоотичних заходів</w:t>
            </w:r>
          </w:p>
          <w:p w14:paraId="5CE42F72" w14:textId="648954A2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/>
                <w:sz w:val="24"/>
                <w:szCs w:val="24"/>
              </w:rPr>
              <w:t>Використовувати</w:t>
            </w:r>
            <w:r w:rsidRPr="00E11E27">
              <w:rPr>
                <w:rFonts w:ascii="Times New Roman" w:hAnsi="Times New Roman"/>
                <w:sz w:val="24"/>
                <w:szCs w:val="24"/>
              </w:rPr>
              <w:t xml:space="preserve"> Законодавство України та Міжнародне право у процесі отримання та нагляду.</w:t>
            </w:r>
          </w:p>
        </w:tc>
        <w:tc>
          <w:tcPr>
            <w:tcW w:w="1276" w:type="dxa"/>
            <w:vMerge w:val="restart"/>
          </w:tcPr>
          <w:p w14:paraId="157EA502" w14:textId="1F966FA5" w:rsidR="00432AB1" w:rsidRPr="00C44B38" w:rsidRDefault="00432AB1" w:rsidP="00432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Проведення лабораторної роботи.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Співбесіда.</w:t>
            </w:r>
          </w:p>
          <w:p w14:paraId="368CF9D2" w14:textId="3CADB64D" w:rsidR="00432AB1" w:rsidRPr="00C44B38" w:rsidRDefault="00432AB1" w:rsidP="00432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Складання тестів.</w:t>
            </w:r>
          </w:p>
          <w:p w14:paraId="5958BAB0" w14:textId="77777777" w:rsidR="00432AB1" w:rsidRPr="00C44B38" w:rsidRDefault="00432AB1" w:rsidP="00432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C44B38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C44B38">
              <w:rPr>
                <w:rFonts w:ascii="Times New Roman" w:hAnsi="Times New Roman"/>
                <w:sz w:val="24"/>
                <w:szCs w:val="24"/>
              </w:rPr>
              <w:t>. в</w:t>
            </w:r>
            <w:r w:rsidRPr="00C44B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4B38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C44B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BFEE421" w14:textId="782E7253" w:rsidR="00432AB1" w:rsidRPr="00C44B38" w:rsidRDefault="00432AB1" w:rsidP="00432A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3C8298EF" w14:textId="636075C1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432AB1" w:rsidRPr="00C44B38" w14:paraId="0AFB481D" w14:textId="77777777" w:rsidTr="00A63A72">
        <w:tc>
          <w:tcPr>
            <w:tcW w:w="2472" w:type="dxa"/>
          </w:tcPr>
          <w:p w14:paraId="0A418064" w14:textId="6930F7BD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 xml:space="preserve">Тема 2. Ящур емерджентне транскордонне захворювання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історіко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>-порівняльна характеристика заходів з ліквідації інфекції</w:t>
            </w:r>
          </w:p>
        </w:tc>
        <w:tc>
          <w:tcPr>
            <w:tcW w:w="1067" w:type="dxa"/>
          </w:tcPr>
          <w:p w14:paraId="0DE7282A" w14:textId="26F491C8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77FC90B2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F47FAC5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776C2603" w14:textId="34D58F05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648D2C70" w14:textId="77777777" w:rsidTr="00A63A72">
        <w:tc>
          <w:tcPr>
            <w:tcW w:w="2472" w:type="dxa"/>
          </w:tcPr>
          <w:p w14:paraId="650A404C" w14:textId="1F6C4884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>Тема</w:t>
            </w:r>
            <w:r w:rsidRPr="00432AB1">
              <w:rPr>
                <w:rFonts w:ascii="Times New Roman" w:hAnsi="Times New Roman"/>
                <w:sz w:val="24"/>
              </w:rPr>
              <w:t xml:space="preserve"> 3.  </w:t>
            </w:r>
            <w:r w:rsidRPr="00432AB1">
              <w:rPr>
                <w:rFonts w:ascii="Times New Roman" w:hAnsi="Times New Roman"/>
                <w:bCs/>
                <w:sz w:val="24"/>
              </w:rPr>
              <w:t xml:space="preserve"> Анаеробні інфекції овечок і кіз</w:t>
            </w:r>
          </w:p>
        </w:tc>
        <w:tc>
          <w:tcPr>
            <w:tcW w:w="1067" w:type="dxa"/>
          </w:tcPr>
          <w:p w14:paraId="5551938D" w14:textId="259A231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3596704D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75EF8E9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417FF2AA" w14:textId="4A8E6065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10301798" w14:textId="77777777" w:rsidTr="00A63A72">
        <w:tc>
          <w:tcPr>
            <w:tcW w:w="2472" w:type="dxa"/>
          </w:tcPr>
          <w:p w14:paraId="44452585" w14:textId="1E7DB772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>Тема</w:t>
            </w:r>
            <w:r w:rsidRPr="00432AB1">
              <w:rPr>
                <w:rFonts w:ascii="Times New Roman" w:hAnsi="Times New Roman"/>
                <w:sz w:val="24"/>
              </w:rPr>
              <w:t xml:space="preserve"> 4. </w:t>
            </w:r>
            <w:r w:rsidRPr="00432AB1">
              <w:rPr>
                <w:rFonts w:ascii="Times New Roman" w:hAnsi="Times New Roman"/>
                <w:bCs/>
                <w:sz w:val="24"/>
              </w:rPr>
              <w:t xml:space="preserve"> Особливості протиепізоотичних заходів за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грунтових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 xml:space="preserve"> інфекцій у жуйних тварин</w:t>
            </w:r>
          </w:p>
        </w:tc>
        <w:tc>
          <w:tcPr>
            <w:tcW w:w="1067" w:type="dxa"/>
          </w:tcPr>
          <w:p w14:paraId="2BBD2826" w14:textId="48E83510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12BA0290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501101A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14D37B5B" w14:textId="60BF31B3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70EAC54A" w14:textId="77777777" w:rsidTr="00A63A72">
        <w:tc>
          <w:tcPr>
            <w:tcW w:w="2472" w:type="dxa"/>
          </w:tcPr>
          <w:p w14:paraId="299FC2CE" w14:textId="2AAE516F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>Тема</w:t>
            </w:r>
            <w:r w:rsidRPr="00432AB1">
              <w:rPr>
                <w:rFonts w:ascii="Times New Roman" w:hAnsi="Times New Roman"/>
                <w:sz w:val="24"/>
              </w:rPr>
              <w:t xml:space="preserve"> 5. </w:t>
            </w:r>
            <w:r w:rsidRPr="00432AB1">
              <w:rPr>
                <w:rFonts w:ascii="Times New Roman" w:hAnsi="Times New Roman"/>
                <w:bCs/>
                <w:sz w:val="24"/>
              </w:rPr>
              <w:t xml:space="preserve"> Мікози і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мікотоксикози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 xml:space="preserve"> жуйних тварин</w:t>
            </w:r>
          </w:p>
        </w:tc>
        <w:tc>
          <w:tcPr>
            <w:tcW w:w="1067" w:type="dxa"/>
          </w:tcPr>
          <w:p w14:paraId="71010F3B" w14:textId="6A5CE545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50B245B1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228697F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436410F1" w14:textId="0B0AAD10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49BBF85A" w14:textId="77777777" w:rsidTr="00A63A72">
        <w:tc>
          <w:tcPr>
            <w:tcW w:w="2472" w:type="dxa"/>
          </w:tcPr>
          <w:p w14:paraId="74A8B24B" w14:textId="77777777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 xml:space="preserve">Тема 6 </w:t>
            </w:r>
          </w:p>
          <w:p w14:paraId="74A158AE" w14:textId="06CCEDBF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Етіопатогенез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 xml:space="preserve"> та превентивні заходи з факторних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захворюввань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 xml:space="preserve"> жуйних</w:t>
            </w:r>
            <w:r w:rsidRPr="00432AB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067" w:type="dxa"/>
          </w:tcPr>
          <w:p w14:paraId="6CD40E42" w14:textId="5AEFE295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1E33EE58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94B5CE4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6B377622" w14:textId="4C8A5C62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1BD709C7" w14:textId="77777777" w:rsidTr="00A63A72">
        <w:tc>
          <w:tcPr>
            <w:tcW w:w="2472" w:type="dxa"/>
          </w:tcPr>
          <w:p w14:paraId="7942CD84" w14:textId="1080CBDB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 xml:space="preserve">Тема 7. </w:t>
            </w:r>
            <w:r w:rsidRPr="00432AB1">
              <w:rPr>
                <w:rFonts w:ascii="Times New Roman" w:hAnsi="Times New Roman"/>
                <w:sz w:val="24"/>
              </w:rPr>
              <w:t xml:space="preserve">Епізоотологічні особливості, превентивно-профілактичні та протиепізоотичні заходи при </w:t>
            </w:r>
            <w:r w:rsidRPr="00432AB1">
              <w:rPr>
                <w:rFonts w:ascii="Times New Roman" w:hAnsi="Times New Roman"/>
                <w:bCs/>
                <w:sz w:val="24"/>
              </w:rPr>
              <w:t xml:space="preserve"> 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некробактеріозі</w:t>
            </w:r>
            <w:proofErr w:type="spellEnd"/>
            <w:r w:rsidRPr="00432AB1">
              <w:rPr>
                <w:rFonts w:ascii="Times New Roman" w:hAnsi="Times New Roman"/>
                <w:sz w:val="24"/>
              </w:rPr>
              <w:t xml:space="preserve"> і копитній гнилі овечок</w:t>
            </w:r>
          </w:p>
        </w:tc>
        <w:tc>
          <w:tcPr>
            <w:tcW w:w="1067" w:type="dxa"/>
          </w:tcPr>
          <w:p w14:paraId="12D33A57" w14:textId="528590F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4C71D8F9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69D993B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270C3EEE" w14:textId="6DE2F7A2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74E7E308" w14:textId="77777777" w:rsidTr="00A63A72">
        <w:tc>
          <w:tcPr>
            <w:tcW w:w="2472" w:type="dxa"/>
          </w:tcPr>
          <w:p w14:paraId="0A96F42E" w14:textId="3EB54386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>Тема 8. Чума дрібної рогатої худоби.</w:t>
            </w:r>
          </w:p>
        </w:tc>
        <w:tc>
          <w:tcPr>
            <w:tcW w:w="1067" w:type="dxa"/>
          </w:tcPr>
          <w:p w14:paraId="5C224866" w14:textId="3AF6B7CC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2A405A08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1CAAABE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5704F996" w14:textId="1E73BEB3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5B3E368E" w14:textId="77777777" w:rsidTr="00A63A72">
        <w:tc>
          <w:tcPr>
            <w:tcW w:w="2472" w:type="dxa"/>
          </w:tcPr>
          <w:p w14:paraId="0703F479" w14:textId="4AEC4DC3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>Тема 9. Особливості перебігу та діагностики латентних захворювань на прикладі паратуберкульозу кіз (хвороба Джона)</w:t>
            </w:r>
          </w:p>
        </w:tc>
        <w:tc>
          <w:tcPr>
            <w:tcW w:w="1067" w:type="dxa"/>
          </w:tcPr>
          <w:p w14:paraId="3DC67CBB" w14:textId="25F5D1AC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02ABE34F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73C0B38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75871BB0" w14:textId="5967A59A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45ABAA87" w14:textId="77777777" w:rsidTr="00A63A72">
        <w:tc>
          <w:tcPr>
            <w:tcW w:w="2472" w:type="dxa"/>
          </w:tcPr>
          <w:p w14:paraId="30B060C4" w14:textId="667002C3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 xml:space="preserve">Тема 10.  Особливості перебігу, діагностики та ліквідації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маститів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 xml:space="preserve"> інфекційної етіології</w:t>
            </w:r>
          </w:p>
        </w:tc>
        <w:tc>
          <w:tcPr>
            <w:tcW w:w="1067" w:type="dxa"/>
          </w:tcPr>
          <w:p w14:paraId="797CFF0A" w14:textId="62796EAD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4B51198B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14DCD88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20D27A54" w14:textId="7848F735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67590995" w14:textId="77777777" w:rsidTr="00A63A72">
        <w:tc>
          <w:tcPr>
            <w:tcW w:w="2472" w:type="dxa"/>
          </w:tcPr>
          <w:p w14:paraId="5B5C6C4D" w14:textId="7226D345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lastRenderedPageBreak/>
              <w:t xml:space="preserve">Тема 11. Превентивні заходи з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блутангу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 xml:space="preserve">, що базуються на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Міжнородних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 xml:space="preserve"> регламентах з транскордонних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хвороб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1067" w:type="dxa"/>
          </w:tcPr>
          <w:p w14:paraId="03B39BC5" w14:textId="6797CFB7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1C6B8738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42F4117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03E0EFB8" w14:textId="2240AC89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7C8E067F" w14:textId="77777777" w:rsidTr="00A63A72">
        <w:tc>
          <w:tcPr>
            <w:tcW w:w="2472" w:type="dxa"/>
          </w:tcPr>
          <w:p w14:paraId="5DDF6661" w14:textId="5683F580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 xml:space="preserve">Тема 12. Інфекційний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казеозний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лімфоденіт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овець</w:t>
            </w:r>
            <w:proofErr w:type="spellEnd"/>
          </w:p>
        </w:tc>
        <w:tc>
          <w:tcPr>
            <w:tcW w:w="1067" w:type="dxa"/>
          </w:tcPr>
          <w:p w14:paraId="5E6785AE" w14:textId="46089CC3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44805A5F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B17D983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2D0038C1" w14:textId="2627B60C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65BBD11E" w14:textId="77777777" w:rsidTr="00A63A72">
        <w:tc>
          <w:tcPr>
            <w:tcW w:w="2472" w:type="dxa"/>
          </w:tcPr>
          <w:p w14:paraId="52AD9BD2" w14:textId="1F6E1E06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 xml:space="preserve">Тема 13. Особливості перебігу, діагностики та ліквідації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почесухи</w:t>
            </w:r>
            <w:proofErr w:type="spellEnd"/>
          </w:p>
        </w:tc>
        <w:tc>
          <w:tcPr>
            <w:tcW w:w="1067" w:type="dxa"/>
          </w:tcPr>
          <w:p w14:paraId="693FAF70" w14:textId="5372B34A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4B3A47F5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5E76DE7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6A6FFFF9" w14:textId="5C7FBFA0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7B343453" w14:textId="77777777" w:rsidTr="00A63A72">
        <w:tc>
          <w:tcPr>
            <w:tcW w:w="2472" w:type="dxa"/>
          </w:tcPr>
          <w:p w14:paraId="051F12FE" w14:textId="5E827C95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 xml:space="preserve">Тема 14 Імунобіологічна корекція мікрофлори кишечника запорука у профілактиці інфекційних </w:t>
            </w:r>
            <w:proofErr w:type="spellStart"/>
            <w:r w:rsidRPr="00432AB1">
              <w:rPr>
                <w:rFonts w:ascii="Times New Roman" w:hAnsi="Times New Roman"/>
                <w:bCs/>
                <w:sz w:val="24"/>
              </w:rPr>
              <w:t>хвороб</w:t>
            </w:r>
            <w:proofErr w:type="spellEnd"/>
            <w:r w:rsidRPr="00432AB1">
              <w:rPr>
                <w:rFonts w:ascii="Times New Roman" w:hAnsi="Times New Roman"/>
                <w:bCs/>
                <w:sz w:val="24"/>
              </w:rPr>
              <w:t xml:space="preserve"> тварин та підвищенні показників продуктивності тварин</w:t>
            </w:r>
          </w:p>
        </w:tc>
        <w:tc>
          <w:tcPr>
            <w:tcW w:w="1067" w:type="dxa"/>
          </w:tcPr>
          <w:p w14:paraId="14283E18" w14:textId="7254FE8A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66E2CB73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5A3E57A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1BA745F9" w14:textId="2BE75217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5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53855C26" w14:textId="77777777" w:rsidTr="00A63A72">
        <w:tc>
          <w:tcPr>
            <w:tcW w:w="2472" w:type="dxa"/>
          </w:tcPr>
          <w:p w14:paraId="03773B32" w14:textId="4EF24701" w:rsidR="00432AB1" w:rsidRPr="00432AB1" w:rsidRDefault="00432AB1" w:rsidP="00432AB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32AB1">
              <w:rPr>
                <w:rFonts w:ascii="Times New Roman" w:hAnsi="Times New Roman"/>
                <w:bCs/>
                <w:sz w:val="24"/>
              </w:rPr>
              <w:t>Тема 15 Обмежуючі заходи  у скотарстві за кодексом наземних тварин</w:t>
            </w:r>
          </w:p>
        </w:tc>
        <w:tc>
          <w:tcPr>
            <w:tcW w:w="1067" w:type="dxa"/>
          </w:tcPr>
          <w:p w14:paraId="10269E52" w14:textId="41B5DA1C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F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3544" w:type="dxa"/>
            <w:vMerge/>
          </w:tcPr>
          <w:p w14:paraId="34946943" w14:textId="77777777" w:rsidR="00432AB1" w:rsidRPr="00E11E27" w:rsidRDefault="00432AB1" w:rsidP="00432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C96EF08" w14:textId="77777777" w:rsidR="00432AB1" w:rsidRPr="00C44B38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055CC885" w14:textId="4D2568E5" w:rsidR="00432AB1" w:rsidRDefault="00432AB1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2AB1" w:rsidRPr="00C44B38" w14:paraId="45A720D3" w14:textId="77777777" w:rsidTr="00A63A72">
        <w:tc>
          <w:tcPr>
            <w:tcW w:w="2472" w:type="dxa"/>
          </w:tcPr>
          <w:p w14:paraId="2955DCA1" w14:textId="77777777" w:rsidR="00432AB1" w:rsidRPr="00E11E27" w:rsidRDefault="00432AB1" w:rsidP="00E11E27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67" w:type="dxa"/>
          </w:tcPr>
          <w:p w14:paraId="5DFDD7A4" w14:textId="77777777" w:rsidR="00432AB1" w:rsidRDefault="00432AB1" w:rsidP="00E11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E468F88" w14:textId="77777777" w:rsidR="00432AB1" w:rsidRPr="00E11E27" w:rsidRDefault="00432AB1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3FD5642" w14:textId="77777777" w:rsidR="00432AB1" w:rsidRPr="00C44B38" w:rsidRDefault="00432AB1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48E2F393" w14:textId="77777777" w:rsidR="00432AB1" w:rsidRDefault="00432AB1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1F5" w:rsidRPr="00C44B38" w14:paraId="1AFA7CEB" w14:textId="77777777" w:rsidTr="00A63A72">
        <w:tc>
          <w:tcPr>
            <w:tcW w:w="2472" w:type="dxa"/>
          </w:tcPr>
          <w:p w14:paraId="42326E95" w14:textId="206893BD" w:rsidR="0045672E" w:rsidRPr="00C44B38" w:rsidRDefault="0045672E" w:rsidP="00810E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067" w:type="dxa"/>
          </w:tcPr>
          <w:p w14:paraId="23C9289E" w14:textId="606B4BD2" w:rsidR="0045672E" w:rsidRPr="00C44B38" w:rsidRDefault="00822640" w:rsidP="00822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325BA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432AB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544" w:type="dxa"/>
            <w:vMerge/>
          </w:tcPr>
          <w:p w14:paraId="7727EABF" w14:textId="77777777" w:rsidR="0045672E" w:rsidRPr="00E11E27" w:rsidRDefault="0045672E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16587D0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3F181C17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1F5" w:rsidRPr="00C44B38" w14:paraId="30654652" w14:textId="77777777" w:rsidTr="00A63A72">
        <w:tc>
          <w:tcPr>
            <w:tcW w:w="2472" w:type="dxa"/>
          </w:tcPr>
          <w:p w14:paraId="2A5AE5ED" w14:textId="6285BBD3" w:rsidR="0045672E" w:rsidRPr="00C44B38" w:rsidRDefault="00325BA3" w:rsidP="00810E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  <w:tc>
          <w:tcPr>
            <w:tcW w:w="1067" w:type="dxa"/>
          </w:tcPr>
          <w:p w14:paraId="7C3373E2" w14:textId="0970AB9F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CF1AD8B" w14:textId="77777777" w:rsidR="0045672E" w:rsidRPr="00E11E27" w:rsidRDefault="0045672E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E9BA4DB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74104CF5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1F5" w:rsidRPr="00C44B38" w14:paraId="129778E5" w14:textId="77777777" w:rsidTr="00A63A72">
        <w:tc>
          <w:tcPr>
            <w:tcW w:w="2472" w:type="dxa"/>
          </w:tcPr>
          <w:p w14:paraId="16EEA5DF" w14:textId="131121B1" w:rsidR="0045672E" w:rsidRPr="00C44B38" w:rsidRDefault="0045672E" w:rsidP="00810E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067" w:type="dxa"/>
          </w:tcPr>
          <w:p w14:paraId="5C5E260A" w14:textId="11A04936" w:rsidR="0045672E" w:rsidRPr="00C44B38" w:rsidRDefault="00822640" w:rsidP="0043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32AB1"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3544" w:type="dxa"/>
            <w:vMerge/>
          </w:tcPr>
          <w:p w14:paraId="22E63928" w14:textId="77777777" w:rsidR="0045672E" w:rsidRPr="00E11E27" w:rsidRDefault="0045672E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52B801B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20DE7E14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72E" w:rsidRPr="00C44B38" w14:paraId="7CA9A7B7" w14:textId="77777777" w:rsidTr="00822640">
        <w:tc>
          <w:tcPr>
            <w:tcW w:w="8359" w:type="dxa"/>
            <w:gridSpan w:val="4"/>
          </w:tcPr>
          <w:p w14:paraId="5805A26F" w14:textId="2144F054" w:rsidR="0045672E" w:rsidRPr="00E11E27" w:rsidRDefault="0045672E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6B3573D5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B21F5" w:rsidRPr="00C44B38" w14:paraId="1D940F96" w14:textId="77777777" w:rsidTr="00A63A72">
        <w:tc>
          <w:tcPr>
            <w:tcW w:w="2472" w:type="dxa"/>
          </w:tcPr>
          <w:p w14:paraId="139402B5" w14:textId="6CC47F4F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</w:tcPr>
          <w:p w14:paraId="30388A89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2766C4" w14:textId="77777777" w:rsidR="0045672E" w:rsidRPr="00E11E27" w:rsidRDefault="0045672E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9E1B22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2A83CE74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 w:rsidR="0045672E" w:rsidRPr="00C44B38" w14:paraId="4474A704" w14:textId="77777777" w:rsidTr="00822640">
        <w:tc>
          <w:tcPr>
            <w:tcW w:w="8359" w:type="dxa"/>
            <w:gridSpan w:val="4"/>
          </w:tcPr>
          <w:p w14:paraId="54269FFE" w14:textId="4954EDC3" w:rsidR="0045672E" w:rsidRPr="00E11E27" w:rsidRDefault="0045672E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68D4BD72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4A380DCF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76915E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B3B4D0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ПОЛІТИКА ОЦІНЮВАННЯ</w:t>
      </w:r>
    </w:p>
    <w:p w14:paraId="472C7E75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6715"/>
      </w:tblGrid>
      <w:tr w:rsidR="00A034F7" w:rsidRPr="00C44B38" w14:paraId="68EB3379" w14:textId="77777777" w:rsidTr="00C44B38">
        <w:tc>
          <w:tcPr>
            <w:tcW w:w="2660" w:type="dxa"/>
          </w:tcPr>
          <w:p w14:paraId="10FC21C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14:paraId="3F0CCB97" w14:textId="0FF9B3F5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</w:t>
            </w:r>
            <w:r w:rsidR="00322F45">
              <w:rPr>
                <w:rFonts w:ascii="Times New Roman" w:hAnsi="Times New Roman"/>
                <w:sz w:val="24"/>
                <w:szCs w:val="24"/>
              </w:rPr>
              <w:t>х причин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034F7" w:rsidRPr="00C44B38" w14:paraId="05AF3365" w14:textId="77777777" w:rsidTr="00C44B38">
        <w:tc>
          <w:tcPr>
            <w:tcW w:w="2660" w:type="dxa"/>
          </w:tcPr>
          <w:p w14:paraId="22229E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7BD06B3E" w14:textId="2F1F9627" w:rsidR="00A034F7" w:rsidRPr="00C44B38" w:rsidRDefault="00A034F7" w:rsidP="00322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заборонені. </w:t>
            </w:r>
            <w:r w:rsidR="00322F45">
              <w:rPr>
                <w:rFonts w:ascii="Times New Roman" w:hAnsi="Times New Roman"/>
                <w:sz w:val="24"/>
                <w:szCs w:val="24"/>
              </w:rPr>
              <w:t xml:space="preserve">Лабораторні і самостійні </w:t>
            </w:r>
            <w:r w:rsidR="00322F45" w:rsidRPr="00C44B38">
              <w:rPr>
                <w:rFonts w:ascii="Times New Roman" w:hAnsi="Times New Roman"/>
                <w:sz w:val="24"/>
                <w:szCs w:val="24"/>
              </w:rPr>
              <w:t>роботи</w:t>
            </w:r>
            <w:r w:rsidR="00322F45">
              <w:rPr>
                <w:rFonts w:ascii="Times New Roman" w:hAnsi="Times New Roman"/>
                <w:sz w:val="24"/>
                <w:szCs w:val="24"/>
              </w:rPr>
              <w:t xml:space="preserve"> та завдання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>, повинні мати коректні текстові посилання на використану літературу</w:t>
            </w:r>
          </w:p>
        </w:tc>
      </w:tr>
      <w:tr w:rsidR="00A034F7" w:rsidRPr="00C44B38" w14:paraId="196BBC3A" w14:textId="77777777" w:rsidTr="00C44B38">
        <w:tc>
          <w:tcPr>
            <w:tcW w:w="2660" w:type="dxa"/>
          </w:tcPr>
          <w:p w14:paraId="2D536590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0F4C665" w14:textId="2C0B890A" w:rsidR="00A034F7" w:rsidRPr="00C44B38" w:rsidRDefault="00A034F7" w:rsidP="00F84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5520C500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327939" w14:textId="77777777" w:rsidR="00A034F7" w:rsidRPr="00A71D92" w:rsidRDefault="00A034F7" w:rsidP="001309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6172F2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 xml:space="preserve">ШКАЛА ОЦІНЮВАННЯ </w:t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ЗНАНЬ </w:t>
      </w:r>
      <w:r w:rsidRPr="00F82151">
        <w:rPr>
          <w:rFonts w:ascii="Times New Roman" w:hAnsi="Times New Roman"/>
          <w:b/>
          <w:color w:val="17365D"/>
          <w:sz w:val="24"/>
          <w:szCs w:val="24"/>
        </w:rPr>
        <w:t>СТУДЕНТІВ</w:t>
      </w:r>
    </w:p>
    <w:p w14:paraId="218395B1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3902"/>
        <w:gridCol w:w="3115"/>
      </w:tblGrid>
      <w:tr w:rsidR="00A034F7" w:rsidRPr="00C44B38" w14:paraId="1552F016" w14:textId="77777777" w:rsidTr="00C44B38">
        <w:tc>
          <w:tcPr>
            <w:tcW w:w="2376" w:type="dxa"/>
            <w:vMerge w:val="restart"/>
          </w:tcPr>
          <w:p w14:paraId="501270B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Рейтинг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студента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, бали</w:t>
            </w:r>
          </w:p>
        </w:tc>
        <w:tc>
          <w:tcPr>
            <w:tcW w:w="7195" w:type="dxa"/>
            <w:gridSpan w:val="2"/>
          </w:tcPr>
          <w:p w14:paraId="6E7B90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034F7" w:rsidRPr="00C44B38" w14:paraId="0A1B2358" w14:textId="77777777" w:rsidTr="00C44B38">
        <w:tc>
          <w:tcPr>
            <w:tcW w:w="2376" w:type="dxa"/>
            <w:vMerge/>
          </w:tcPr>
          <w:p w14:paraId="29D1450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5C52BB05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14:paraId="6CDD8A9A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A034F7" w:rsidRPr="00C44B38" w14:paraId="3B61A41B" w14:textId="77777777" w:rsidTr="00C44B38">
        <w:tc>
          <w:tcPr>
            <w:tcW w:w="2376" w:type="dxa"/>
          </w:tcPr>
          <w:p w14:paraId="4E27A1F0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617C4C27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7882577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A034F7" w:rsidRPr="00C44B38" w14:paraId="48F89312" w14:textId="77777777" w:rsidTr="00C44B38">
        <w:tc>
          <w:tcPr>
            <w:tcW w:w="2376" w:type="dxa"/>
          </w:tcPr>
          <w:p w14:paraId="2BE164A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00DFCB3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2482CCD3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14:paraId="4939A2A0" w14:textId="77777777" w:rsidTr="00C44B38">
        <w:tc>
          <w:tcPr>
            <w:tcW w:w="2376" w:type="dxa"/>
          </w:tcPr>
          <w:p w14:paraId="032EE568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39238A1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23748C5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14:paraId="14E63F91" w14:textId="77777777" w:rsidTr="00C44B38">
        <w:tc>
          <w:tcPr>
            <w:tcW w:w="2376" w:type="dxa"/>
          </w:tcPr>
          <w:p w14:paraId="4320C1F8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5ABE2BDF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4CA5EF9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14:paraId="602155DF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E82EB0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034F7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16F1"/>
    <w:multiLevelType w:val="multilevel"/>
    <w:tmpl w:val="14F8B9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DE06129"/>
    <w:multiLevelType w:val="hybridMultilevel"/>
    <w:tmpl w:val="49DCD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85257"/>
    <w:multiLevelType w:val="hybridMultilevel"/>
    <w:tmpl w:val="3B209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C2BE6"/>
    <w:rsid w:val="0011205C"/>
    <w:rsid w:val="00130933"/>
    <w:rsid w:val="0014148D"/>
    <w:rsid w:val="001431F8"/>
    <w:rsid w:val="0020200E"/>
    <w:rsid w:val="00211636"/>
    <w:rsid w:val="00213B2E"/>
    <w:rsid w:val="002171BC"/>
    <w:rsid w:val="00246136"/>
    <w:rsid w:val="00267A21"/>
    <w:rsid w:val="002C4AAA"/>
    <w:rsid w:val="00322F45"/>
    <w:rsid w:val="00325BA3"/>
    <w:rsid w:val="003617EF"/>
    <w:rsid w:val="003B6079"/>
    <w:rsid w:val="00432AB1"/>
    <w:rsid w:val="0045672E"/>
    <w:rsid w:val="004D3E3A"/>
    <w:rsid w:val="00544D46"/>
    <w:rsid w:val="00581698"/>
    <w:rsid w:val="005D323C"/>
    <w:rsid w:val="005F1878"/>
    <w:rsid w:val="005F43C4"/>
    <w:rsid w:val="00654D54"/>
    <w:rsid w:val="006657EF"/>
    <w:rsid w:val="00685D0C"/>
    <w:rsid w:val="007164FF"/>
    <w:rsid w:val="007D33E7"/>
    <w:rsid w:val="00810EE5"/>
    <w:rsid w:val="00822640"/>
    <w:rsid w:val="008927AA"/>
    <w:rsid w:val="009C05F2"/>
    <w:rsid w:val="009D67D5"/>
    <w:rsid w:val="009E0079"/>
    <w:rsid w:val="00A034F7"/>
    <w:rsid w:val="00A24A15"/>
    <w:rsid w:val="00A408CE"/>
    <w:rsid w:val="00A63A72"/>
    <w:rsid w:val="00A71D92"/>
    <w:rsid w:val="00A73737"/>
    <w:rsid w:val="00A96EF1"/>
    <w:rsid w:val="00AE4CA1"/>
    <w:rsid w:val="00C44B38"/>
    <w:rsid w:val="00C5574F"/>
    <w:rsid w:val="00C950A5"/>
    <w:rsid w:val="00CA3641"/>
    <w:rsid w:val="00CB21F5"/>
    <w:rsid w:val="00D55F5F"/>
    <w:rsid w:val="00DD7841"/>
    <w:rsid w:val="00E11E27"/>
    <w:rsid w:val="00EC07A1"/>
    <w:rsid w:val="00ED3451"/>
    <w:rsid w:val="00F82151"/>
    <w:rsid w:val="00F8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340CA"/>
  <w15:docId w15:val="{8653F1DC-13C5-4E27-AF6E-8848C51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7D5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3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431F8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link w:val="a7"/>
    <w:rsid w:val="002C4AAA"/>
    <w:rPr>
      <w:spacing w:val="10"/>
      <w:shd w:val="clear" w:color="auto" w:fill="FFFFFF"/>
    </w:rPr>
  </w:style>
  <w:style w:type="paragraph" w:customStyle="1" w:styleId="a7">
    <w:name w:val="Основний текст"/>
    <w:basedOn w:val="a"/>
    <w:link w:val="a6"/>
    <w:rsid w:val="002C4AAA"/>
    <w:pPr>
      <w:widowControl w:val="0"/>
      <w:shd w:val="clear" w:color="auto" w:fill="FFFFFF"/>
      <w:spacing w:after="0" w:line="490" w:lineRule="exact"/>
    </w:pPr>
    <w:rPr>
      <w:spacing w:val="10"/>
      <w:sz w:val="20"/>
      <w:szCs w:val="20"/>
      <w:lang w:val="en-US"/>
    </w:rPr>
  </w:style>
  <w:style w:type="character" w:styleId="a8">
    <w:name w:val="Hyperlink"/>
    <w:rsid w:val="00325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Victor Litvynenko</cp:lastModifiedBy>
  <cp:revision>4</cp:revision>
  <dcterms:created xsi:type="dcterms:W3CDTF">2022-05-17T09:02:00Z</dcterms:created>
  <dcterms:modified xsi:type="dcterms:W3CDTF">2022-05-18T04:34:00Z</dcterms:modified>
</cp:coreProperties>
</file>