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A730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48540E2D" w14:textId="77777777" w:rsidTr="00A96EF1">
        <w:tc>
          <w:tcPr>
            <w:tcW w:w="2978" w:type="dxa"/>
            <w:vMerge w:val="restart"/>
          </w:tcPr>
          <w:p w14:paraId="67188532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DB5CBBC" wp14:editId="5255D6A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32BAC82D" w14:textId="629A7683" w:rsidR="00EC07A1" w:rsidRPr="006B6515" w:rsidRDefault="00581698" w:rsidP="006B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15">
              <w:rPr>
                <w:rFonts w:ascii="Times New Roman" w:hAnsi="Times New Roman" w:cs="Times New Roman"/>
                <w:b/>
                <w:sz w:val="24"/>
                <w:szCs w:val="24"/>
              </w:rPr>
              <w:t>СИЛАБУС ДИСЦИПЛІНИ</w:t>
            </w:r>
          </w:p>
          <w:p w14:paraId="429E273C" w14:textId="71C9C721" w:rsidR="001431F8" w:rsidRPr="00CC2F94" w:rsidRDefault="001431F8" w:rsidP="006B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9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C2F94" w:rsidRPr="00CC2F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Ветеринарні превентивні технології заразних </w:t>
            </w:r>
            <w:proofErr w:type="spellStart"/>
            <w:r w:rsidR="00CC2F94" w:rsidRPr="00CC2F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хвороб</w:t>
            </w:r>
            <w:proofErr w:type="spellEnd"/>
            <w:r w:rsidR="00CC2F94" w:rsidRPr="00CC2F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собак і котів</w:t>
            </w:r>
            <w:r w:rsidRPr="00CC2F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31F8" w:rsidRPr="00A71D92" w14:paraId="649B9998" w14:textId="77777777" w:rsidTr="00A96EF1">
        <w:tc>
          <w:tcPr>
            <w:tcW w:w="2978" w:type="dxa"/>
            <w:vMerge/>
          </w:tcPr>
          <w:p w14:paraId="5BB0A4F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2B5A905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1E003" w14:textId="7D5342B2" w:rsidR="001431F8" w:rsidRPr="00436F25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повний</w:t>
            </w:r>
            <w:proofErr w:type="spellEnd"/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терм</w:t>
            </w:r>
            <w:proofErr w:type="spellStart"/>
            <w:r w:rsidR="00436F25"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proofErr w:type="spellEnd"/>
            <w:r w:rsidR="0043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навчання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A96EF1" w:rsidRPr="00A71D92" w14:paraId="4992B7EF" w14:textId="77777777" w:rsidTr="00A96EF1">
        <w:tc>
          <w:tcPr>
            <w:tcW w:w="2978" w:type="dxa"/>
            <w:vMerge/>
          </w:tcPr>
          <w:p w14:paraId="40605980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B5651F3" w14:textId="3AC4C064" w:rsidR="00A96EF1" w:rsidRPr="00756A5E" w:rsidRDefault="00A96EF1" w:rsidP="00A96E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Спеціальність 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1431F8" w:rsidRPr="00A71D92" w14:paraId="7044A3A3" w14:textId="77777777" w:rsidTr="00A96EF1">
        <w:tc>
          <w:tcPr>
            <w:tcW w:w="2978" w:type="dxa"/>
            <w:vMerge/>
          </w:tcPr>
          <w:p w14:paraId="1CA731CE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52E677A" w14:textId="0393A503" w:rsidR="001431F8" w:rsidRPr="00436F25" w:rsidRDefault="001431F8" w:rsidP="00436F2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="00436F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___________________________</w:t>
            </w:r>
          </w:p>
        </w:tc>
      </w:tr>
      <w:tr w:rsidR="001431F8" w:rsidRPr="00A71D92" w14:paraId="0FC042CE" w14:textId="77777777" w:rsidTr="00A96EF1">
        <w:tc>
          <w:tcPr>
            <w:tcW w:w="2978" w:type="dxa"/>
            <w:vMerge/>
          </w:tcPr>
          <w:p w14:paraId="144688C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F9BE69" w14:textId="35FF4F89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____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379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14:paraId="380AC1F9" w14:textId="2D3E46CB" w:rsidR="0020200E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 w:rsidRPr="002D3F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431F8" w:rsidRPr="00A71D92" w14:paraId="6A6333EB" w14:textId="77777777" w:rsidTr="00A96EF1">
        <w:tc>
          <w:tcPr>
            <w:tcW w:w="2978" w:type="dxa"/>
            <w:vMerge/>
          </w:tcPr>
          <w:p w14:paraId="5DCF880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DA2D21A" w14:textId="3A12F1CA" w:rsidR="001431F8" w:rsidRPr="00A71D92" w:rsidRDefault="001431F8" w:rsidP="0043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A16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A71D92" w14:paraId="3126B58D" w14:textId="77777777" w:rsidTr="00A96EF1">
        <w:tc>
          <w:tcPr>
            <w:tcW w:w="2978" w:type="dxa"/>
            <w:vMerge/>
          </w:tcPr>
          <w:p w14:paraId="7ACB9D9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6A17FA" w14:textId="05A807CD"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A71D92" w14:paraId="0BF5628F" w14:textId="77777777" w:rsidTr="00A96EF1">
        <w:tc>
          <w:tcPr>
            <w:tcW w:w="2978" w:type="dxa"/>
          </w:tcPr>
          <w:p w14:paraId="350FB312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36559301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7DF9730A" w14:textId="77777777" w:rsidTr="00A96EF1">
        <w:tc>
          <w:tcPr>
            <w:tcW w:w="2978" w:type="dxa"/>
          </w:tcPr>
          <w:p w14:paraId="5FD2CF9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43A899E2" w14:textId="26F58EBA" w:rsidR="001431F8" w:rsidRDefault="00581698" w:rsidP="0043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к.вет.н</w:t>
            </w:r>
            <w:proofErr w:type="spellEnd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., доцент кафедри епізоотоло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гії, мікробіології і </w:t>
            </w:r>
            <w:proofErr w:type="spellStart"/>
            <w:r w:rsidR="0043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вірусологі</w:t>
            </w:r>
            <w:proofErr w:type="spellEnd"/>
            <w:r w:rsidR="0043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МАРТИНЮК</w:t>
            </w:r>
            <w:r w:rsidR="00E379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О.Г.</w:t>
            </w:r>
            <w:r w:rsidR="00CC2F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 СОРОКІНА Н.Г.</w:t>
            </w:r>
            <w:r w:rsidR="00CC2F94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14:paraId="3572537B" w14:textId="39426850" w:rsidR="00CC2F94" w:rsidRPr="006B6515" w:rsidRDefault="00CC2F94" w:rsidP="0043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A71D92" w14:paraId="3E653955" w14:textId="77777777" w:rsidTr="00A96EF1">
        <w:tc>
          <w:tcPr>
            <w:tcW w:w="2978" w:type="dxa"/>
          </w:tcPr>
          <w:p w14:paraId="65BF5345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79A4B29D" w14:textId="6641F65D" w:rsidR="00581698" w:rsidRPr="00463FDC" w:rsidRDefault="006B6515" w:rsidP="006B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6" w:history="1"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martyniuk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_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og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nubip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</w:hyperlink>
            <w:r w:rsidR="00A31AAD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r w:rsidR="00E3796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A31AAD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sandr70@gmail.com</w:t>
              </w:r>
            </w:hyperlink>
            <w:r w:rsidRPr="00463F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31AAD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1431F8" w:rsidRPr="00A71D92" w14:paraId="605E1994" w14:textId="77777777" w:rsidTr="00A96EF1">
        <w:tc>
          <w:tcPr>
            <w:tcW w:w="2978" w:type="dxa"/>
          </w:tcPr>
          <w:p w14:paraId="4C5534F0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7BDCCAD4" w14:textId="7425D6CF" w:rsidR="001431F8" w:rsidRPr="00A71D92" w:rsidRDefault="00A1644D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CC2F94" w:rsidRPr="003B563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https://elearn.nubip.edu.ua/course/view.php?id=3628</w:t>
              </w:r>
            </w:hyperlink>
            <w:r w:rsidR="00CC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50838A1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1479C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FD524AE" w14:textId="77777777" w:rsidR="00A71D92" w:rsidRPr="00756A5E" w:rsidRDefault="00A71D92" w:rsidP="00756A5E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56A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(до 1000 друкованих знаків)</w:t>
      </w:r>
    </w:p>
    <w:p w14:paraId="4E23E949" w14:textId="6EA8B79C" w:rsidR="00CC2F94" w:rsidRPr="00CC2F94" w:rsidRDefault="003834F6" w:rsidP="00CC2F9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C2F94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 xml:space="preserve">Вивчення дисципліни </w:t>
      </w:r>
      <w:r w:rsidRPr="00CC2F9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C2F94" w:rsidRPr="00CC2F94">
        <w:rPr>
          <w:rFonts w:ascii="Times New Roman" w:hAnsi="Times New Roman" w:cs="Times New Roman"/>
          <w:b/>
          <w:sz w:val="24"/>
          <w:u w:val="single"/>
        </w:rPr>
        <w:t xml:space="preserve">Ветеринарні превентивні технології заразних </w:t>
      </w:r>
      <w:proofErr w:type="spellStart"/>
      <w:r w:rsidR="00CC2F94" w:rsidRPr="00CC2F94">
        <w:rPr>
          <w:rFonts w:ascii="Times New Roman" w:hAnsi="Times New Roman" w:cs="Times New Roman"/>
          <w:b/>
          <w:sz w:val="24"/>
          <w:u w:val="single"/>
        </w:rPr>
        <w:t>хвороб</w:t>
      </w:r>
      <w:proofErr w:type="spellEnd"/>
      <w:r w:rsidR="00CC2F94" w:rsidRPr="00CC2F94">
        <w:rPr>
          <w:rFonts w:ascii="Times New Roman" w:hAnsi="Times New Roman" w:cs="Times New Roman"/>
          <w:b/>
          <w:sz w:val="24"/>
          <w:u w:val="single"/>
        </w:rPr>
        <w:t xml:space="preserve"> собак і котів</w:t>
      </w:r>
      <w:r w:rsidRPr="00CC2F9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C2F94">
        <w:rPr>
          <w:rFonts w:ascii="Times New Roman" w:hAnsi="Times New Roman" w:cs="Times New Roman"/>
          <w:bCs/>
          <w:color w:val="191919"/>
          <w:u w:val="single"/>
        </w:rPr>
        <w:t xml:space="preserve"> </w:t>
      </w:r>
      <w:r w:rsidRPr="00CC2F9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дасть можливість </w:t>
      </w:r>
      <w:r w:rsidRPr="00CC2F94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>поглибити теоретичні знання у магістранта з діагностики, лікування</w:t>
      </w:r>
      <w:r w:rsidRPr="00CC2F94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та профілактики інфекційних </w:t>
      </w:r>
      <w:proofErr w:type="spellStart"/>
      <w:r w:rsidRPr="00CC2F94">
        <w:rPr>
          <w:rFonts w:ascii="Times New Roman" w:hAnsi="Times New Roman" w:cs="Times New Roman"/>
          <w:color w:val="191919"/>
          <w:sz w:val="24"/>
          <w:szCs w:val="32"/>
          <w:u w:val="single"/>
        </w:rPr>
        <w:t>хвороб</w:t>
      </w:r>
      <w:proofErr w:type="spellEnd"/>
      <w:r w:rsidR="00CC2F94" w:rsidRPr="00CC2F94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. Магістранти освоять </w:t>
      </w:r>
      <w:r w:rsidR="00CC2F94" w:rsidRPr="00CC2F94">
        <w:rPr>
          <w:rFonts w:ascii="Times New Roman" w:hAnsi="Times New Roman" w:cs="Times New Roman"/>
          <w:sz w:val="24"/>
          <w:u w:val="single"/>
        </w:rPr>
        <w:t xml:space="preserve">методи </w:t>
      </w:r>
      <w:hyperlink r:id="rId9" w:tooltip="Профілактика (медицина)" w:history="1">
        <w:r w:rsidR="00CC2F94" w:rsidRPr="00CC2F94">
          <w:rPr>
            <w:rFonts w:ascii="Times New Roman" w:hAnsi="Times New Roman" w:cs="Times New Roman"/>
            <w:sz w:val="24"/>
            <w:u w:val="single"/>
          </w:rPr>
          <w:t>профілактики</w:t>
        </w:r>
      </w:hyperlink>
      <w:r w:rsidR="00CC2F94" w:rsidRPr="00CC2F94">
        <w:rPr>
          <w:rFonts w:ascii="Times New Roman" w:hAnsi="Times New Roman" w:cs="Times New Roman"/>
          <w:sz w:val="24"/>
          <w:u w:val="single"/>
        </w:rPr>
        <w:t xml:space="preserve"> і заходи боротьби </w:t>
      </w:r>
      <w:hyperlink r:id="rId10" w:tooltip="Інфекційні хвороби" w:history="1">
        <w:r w:rsidR="00CC2F94" w:rsidRPr="00CC2F94">
          <w:rPr>
            <w:rFonts w:ascii="Times New Roman" w:hAnsi="Times New Roman" w:cs="Times New Roman"/>
            <w:sz w:val="24"/>
            <w:u w:val="single"/>
          </w:rPr>
          <w:t>з інфекційними хвороб</w:t>
        </w:r>
      </w:hyperlink>
      <w:r w:rsidR="00CC2F94" w:rsidRPr="00CC2F94">
        <w:rPr>
          <w:rFonts w:ascii="Times New Roman" w:hAnsi="Times New Roman" w:cs="Times New Roman"/>
          <w:sz w:val="24"/>
          <w:u w:val="single"/>
        </w:rPr>
        <w:t>ами собак і котів на основі об'єктивних комплексних знань про закономірності епізоотичного процесу (виникнення, прояву, поширення і згасання епізоотій).</w:t>
      </w:r>
    </w:p>
    <w:p w14:paraId="16C64F40" w14:textId="12998915" w:rsidR="003834F6" w:rsidRPr="00CC2F94" w:rsidRDefault="00CC2F94" w:rsidP="00CC2F94">
      <w:pPr>
        <w:pStyle w:val="a7"/>
        <w:jc w:val="both"/>
        <w:rPr>
          <w:rFonts w:ascii="Times New Roman" w:hAnsi="Times New Roman" w:cs="Times New Roman"/>
          <w:color w:val="191919"/>
          <w:sz w:val="24"/>
          <w:szCs w:val="32"/>
          <w:u w:val="single"/>
        </w:rPr>
      </w:pPr>
      <w:r w:rsidRPr="00CC2F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 </w:t>
      </w:r>
      <w:r w:rsidR="003834F6" w:rsidRPr="00CC2F94">
        <w:rPr>
          <w:rFonts w:ascii="Times New Roman" w:hAnsi="Times New Roman" w:cs="Times New Roman"/>
          <w:color w:val="191919"/>
          <w:sz w:val="24"/>
          <w:szCs w:val="32"/>
          <w:u w:val="single"/>
        </w:rPr>
        <w:t>допоможе в набутті ним</w:t>
      </w:r>
      <w:r w:rsidRPr="00CC2F94">
        <w:rPr>
          <w:rFonts w:ascii="Times New Roman" w:hAnsi="Times New Roman" w:cs="Times New Roman"/>
          <w:color w:val="191919"/>
          <w:sz w:val="24"/>
          <w:szCs w:val="32"/>
          <w:u w:val="single"/>
        </w:rPr>
        <w:t>и</w:t>
      </w:r>
      <w:r w:rsidR="003834F6" w:rsidRPr="00CC2F94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практичних навиків з лабораторної діагностики основних інфекційних захворювань</w:t>
      </w:r>
      <w:r w:rsidRPr="00CC2F94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собак і котів</w:t>
      </w:r>
      <w:r w:rsidR="003834F6" w:rsidRPr="00CC2F94">
        <w:rPr>
          <w:rFonts w:ascii="Times New Roman" w:hAnsi="Times New Roman" w:cs="Times New Roman"/>
          <w:color w:val="191919"/>
          <w:sz w:val="24"/>
          <w:szCs w:val="32"/>
          <w:u w:val="single"/>
        </w:rPr>
        <w:t>, а також допоможе здійснити диференційну діагностику при постановці діагнозу, що підготує магістранта до самостійної наукової й практичної роботи.</w:t>
      </w:r>
    </w:p>
    <w:p w14:paraId="50DAFA21" w14:textId="77777777" w:rsidR="003834F6" w:rsidRDefault="003834F6" w:rsidP="0038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4D1DC" w14:textId="77777777" w:rsidR="00F0424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66D66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1888"/>
        <w:gridCol w:w="1296"/>
        <w:gridCol w:w="2816"/>
        <w:gridCol w:w="2018"/>
        <w:gridCol w:w="1586"/>
      </w:tblGrid>
      <w:tr w:rsidR="00F84EFF" w:rsidRPr="00A71D92" w14:paraId="1152559A" w14:textId="77777777" w:rsidTr="001C5110">
        <w:tc>
          <w:tcPr>
            <w:tcW w:w="1724" w:type="dxa"/>
            <w:vAlign w:val="center"/>
          </w:tcPr>
          <w:p w14:paraId="04FFCD5B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6" w:type="dxa"/>
            <w:vAlign w:val="center"/>
          </w:tcPr>
          <w:p w14:paraId="6475D3BA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17488534" w14:textId="4BC9275C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  <w:r w:rsid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921" w:type="dxa"/>
            <w:vAlign w:val="center"/>
          </w:tcPr>
          <w:p w14:paraId="542ACE51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077" w:type="dxa"/>
            <w:vAlign w:val="center"/>
          </w:tcPr>
          <w:p w14:paraId="0939DCA2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14:paraId="0BD1F936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14:paraId="13934E57" w14:textId="77777777" w:rsidTr="00EA4DF9">
        <w:tc>
          <w:tcPr>
            <w:tcW w:w="9604" w:type="dxa"/>
            <w:gridSpan w:val="5"/>
          </w:tcPr>
          <w:p w14:paraId="1EAAA547" w14:textId="7DB93007" w:rsidR="00ED3451" w:rsidRPr="00A71D92" w:rsidRDefault="001C5110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календарного плану* (12</w:t>
            </w:r>
            <w:r w:rsidR="00AC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навчальний семестр)</w:t>
            </w:r>
          </w:p>
        </w:tc>
      </w:tr>
      <w:tr w:rsidR="00544D46" w:rsidRPr="00A71D92" w14:paraId="1995BD32" w14:textId="77777777" w:rsidTr="00EA4DF9">
        <w:tc>
          <w:tcPr>
            <w:tcW w:w="9604" w:type="dxa"/>
            <w:gridSpan w:val="5"/>
          </w:tcPr>
          <w:p w14:paraId="15312644" w14:textId="6F7C36FA" w:rsidR="00544D46" w:rsidRPr="00A71D92" w:rsidRDefault="00544D46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30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74505">
              <w:rPr>
                <w:rFonts w:ascii="Times New Roman" w:hAnsi="Times New Roman" w:cs="Times New Roman"/>
                <w:b/>
                <w:sz w:val="24"/>
                <w:szCs w:val="24"/>
              </w:rPr>
              <w:t>Інфекційні</w:t>
            </w:r>
            <w:r w:rsidR="0030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хвороби </w:t>
            </w:r>
            <w:r w:rsidR="001C5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собак</w:t>
            </w:r>
          </w:p>
        </w:tc>
      </w:tr>
      <w:tr w:rsidR="00E74505" w:rsidRPr="00A71D92" w14:paraId="2C1571E1" w14:textId="77777777" w:rsidTr="001C5110">
        <w:tc>
          <w:tcPr>
            <w:tcW w:w="1724" w:type="dxa"/>
            <w:vAlign w:val="center"/>
          </w:tcPr>
          <w:p w14:paraId="19AA36EC" w14:textId="0B12F467" w:rsidR="00E74505" w:rsidRPr="00A1644D" w:rsidRDefault="00E74505" w:rsidP="00436F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r w:rsidR="00CC2F94" w:rsidRPr="00A1644D">
              <w:rPr>
                <w:rFonts w:ascii="Times New Roman" w:hAnsi="Times New Roman" w:cs="Times New Roman"/>
                <w:sz w:val="24"/>
                <w:szCs w:val="24"/>
              </w:rPr>
              <w:t>Сказ. Лептоспіроз собак. Заходи боротьби, лікування і профілактика</w:t>
            </w:r>
          </w:p>
        </w:tc>
        <w:tc>
          <w:tcPr>
            <w:tcW w:w="1296" w:type="dxa"/>
            <w:vAlign w:val="center"/>
          </w:tcPr>
          <w:p w14:paraId="57C81CD6" w14:textId="77777777" w:rsidR="00E74505" w:rsidRPr="00A71D92" w:rsidRDefault="00E74505" w:rsidP="0043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21" w:type="dxa"/>
            <w:vMerge w:val="restart"/>
          </w:tcPr>
          <w:p w14:paraId="31BA2C54" w14:textId="5DC43331" w:rsidR="00E74505" w:rsidRPr="0030384D" w:rsidRDefault="00E74505" w:rsidP="0043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</w:p>
          <w:p w14:paraId="6F2200D1" w14:textId="46F378B2" w:rsidR="00E74505" w:rsidRPr="0030384D" w:rsidRDefault="00E74505" w:rsidP="00436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110">
              <w:rPr>
                <w:rFonts w:ascii="Times New Roman" w:hAnsi="Times New Roman" w:cs="Times New Roman"/>
                <w:sz w:val="20"/>
                <w:szCs w:val="20"/>
              </w:rPr>
              <w:t xml:space="preserve">собак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в Україні і світі (дані МЕБ). Чинні закони та інші нормативно-правові акти щодо безпеки та розповсюдження заразних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заходи і засоби профілактики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DC97A2" w14:textId="24357A85" w:rsidR="00E74505" w:rsidRPr="00EC6378" w:rsidRDefault="00E74505" w:rsidP="00436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Вміти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проводити дослідження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тварин 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б'єктів довкілля. Розробляти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лікування,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включаючи розумне використання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протимікробних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епаратів чи розвиток протимікро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бної резистентності</w:t>
            </w:r>
          </w:p>
          <w:p w14:paraId="05714B3F" w14:textId="32AA11C4" w:rsidR="00E74505" w:rsidRDefault="00E74505" w:rsidP="00436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 отримані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дані сучасної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</w:t>
            </w:r>
          </w:p>
          <w:p w14:paraId="727E4683" w14:textId="77777777" w:rsidR="00E74505" w:rsidRPr="008C0617" w:rsidRDefault="00E74505" w:rsidP="00436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Використовувати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епізоотологічні дані щодо інфекційних </w:t>
            </w:r>
            <w:proofErr w:type="spellStart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знання епідеміології та патогенезу інфекцій з важливими </w:t>
            </w:r>
          </w:p>
          <w:p w14:paraId="5A5B2178" w14:textId="716404DA" w:rsidR="00E74505" w:rsidRPr="00CD3F30" w:rsidRDefault="00E74505" w:rsidP="00436F2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збудниками кожного типу</w:t>
            </w:r>
          </w:p>
        </w:tc>
        <w:tc>
          <w:tcPr>
            <w:tcW w:w="2077" w:type="dxa"/>
            <w:vMerge w:val="restart"/>
            <w:vAlign w:val="center"/>
          </w:tcPr>
          <w:p w14:paraId="32032C00" w14:textId="0F28C802" w:rsidR="00E74505" w:rsidRDefault="00E74505" w:rsidP="0043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Провести аналіз повідомлень Держслужби або МЕБ щодо того чи іншого інфекційного захворювання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що було зареєстровано у </w:t>
            </w:r>
            <w:r w:rsidR="001C5110">
              <w:rPr>
                <w:rFonts w:ascii="Times New Roman" w:hAnsi="Times New Roman" w:cs="Times New Roman"/>
                <w:bCs/>
                <w:sz w:val="20"/>
                <w:szCs w:val="20"/>
              </w:rPr>
              <w:t>собак</w:t>
            </w:r>
          </w:p>
          <w:p w14:paraId="7C8DBD53" w14:textId="7A7BBAB0" w:rsidR="00E74505" w:rsidRPr="00EA4DF9" w:rsidRDefault="00E74505" w:rsidP="0043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Написання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щодо інфекційного захворювання цих тварин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  <w:vMerge w:val="restart"/>
            <w:vAlign w:val="center"/>
          </w:tcPr>
          <w:p w14:paraId="64A514A2" w14:textId="1097B0E4" w:rsidR="00E74505" w:rsidRPr="00A71D92" w:rsidRDefault="001C5110" w:rsidP="0043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4505" w:rsidRPr="00A71D92" w14:paraId="23062A8B" w14:textId="77777777" w:rsidTr="001C5110">
        <w:tc>
          <w:tcPr>
            <w:tcW w:w="1724" w:type="dxa"/>
            <w:vAlign w:val="center"/>
          </w:tcPr>
          <w:p w14:paraId="0E7989FA" w14:textId="4C96A7AE" w:rsidR="00E74505" w:rsidRPr="00A1644D" w:rsidRDefault="00E74505" w:rsidP="00E745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14:paraId="7710C713" w14:textId="6735F3C0" w:rsidR="00E74505" w:rsidRPr="00A1644D" w:rsidRDefault="00CC2F94" w:rsidP="00E7450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Діагностика, лікування і профілактика </w:t>
            </w:r>
            <w:r w:rsidRPr="00A1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чуми м’ясоїдних та інфекційного ларинготрахеїту собак</w:t>
            </w:r>
          </w:p>
        </w:tc>
        <w:tc>
          <w:tcPr>
            <w:tcW w:w="1296" w:type="dxa"/>
          </w:tcPr>
          <w:p w14:paraId="59B21FC2" w14:textId="6F524881" w:rsidR="00E74505" w:rsidRPr="00A71D92" w:rsidRDefault="00E74505" w:rsidP="00E7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921" w:type="dxa"/>
            <w:vMerge/>
          </w:tcPr>
          <w:p w14:paraId="2179390F" w14:textId="77777777" w:rsidR="00E74505" w:rsidRPr="0030384D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vAlign w:val="center"/>
          </w:tcPr>
          <w:p w14:paraId="428EB749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781A4641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10" w:rsidRPr="00A71D92" w14:paraId="02E4A72E" w14:textId="77777777" w:rsidTr="001C5110">
        <w:tc>
          <w:tcPr>
            <w:tcW w:w="1724" w:type="dxa"/>
          </w:tcPr>
          <w:p w14:paraId="116D0C38" w14:textId="1D7C8EBF" w:rsidR="001C5110" w:rsidRPr="00A1644D" w:rsidRDefault="001C5110" w:rsidP="001C51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14:paraId="4F07E2D8" w14:textId="12F9BA4E" w:rsidR="001C5110" w:rsidRPr="00A1644D" w:rsidRDefault="001C5110" w:rsidP="001C511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>Дерматофітози</w:t>
            </w:r>
            <w:proofErr w:type="spellEnd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 собак і котів </w:t>
            </w:r>
          </w:p>
        </w:tc>
        <w:tc>
          <w:tcPr>
            <w:tcW w:w="1296" w:type="dxa"/>
          </w:tcPr>
          <w:p w14:paraId="7C96492A" w14:textId="42B48289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A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21" w:type="dxa"/>
            <w:vMerge/>
          </w:tcPr>
          <w:p w14:paraId="2C81C226" w14:textId="77777777" w:rsidR="001C5110" w:rsidRPr="0030384D" w:rsidRDefault="001C5110" w:rsidP="001C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vAlign w:val="center"/>
          </w:tcPr>
          <w:p w14:paraId="0902093E" w14:textId="77777777" w:rsidR="001C5110" w:rsidRDefault="001C5110" w:rsidP="001C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2E295668" w14:textId="77777777" w:rsidR="001C5110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10" w:rsidRPr="00A71D92" w14:paraId="301A6ADA" w14:textId="77777777" w:rsidTr="001C5110">
        <w:tc>
          <w:tcPr>
            <w:tcW w:w="1724" w:type="dxa"/>
            <w:vAlign w:val="center"/>
          </w:tcPr>
          <w:p w14:paraId="445FCDBD" w14:textId="62B84586" w:rsidR="001C5110" w:rsidRPr="00A1644D" w:rsidRDefault="001C5110" w:rsidP="001C511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Тема 4 Діагностика, лікування і профілактика вірусних </w:t>
            </w:r>
            <w:proofErr w:type="spellStart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>ентеритів</w:t>
            </w:r>
            <w:proofErr w:type="spellEnd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 собак.</w:t>
            </w:r>
          </w:p>
        </w:tc>
        <w:tc>
          <w:tcPr>
            <w:tcW w:w="1296" w:type="dxa"/>
          </w:tcPr>
          <w:p w14:paraId="2A64AB58" w14:textId="22009D69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A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21" w:type="dxa"/>
            <w:vMerge/>
          </w:tcPr>
          <w:p w14:paraId="730E2715" w14:textId="77777777" w:rsidR="001C5110" w:rsidRPr="0030384D" w:rsidRDefault="001C5110" w:rsidP="001C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vAlign w:val="center"/>
          </w:tcPr>
          <w:p w14:paraId="00FE41DA" w14:textId="77777777" w:rsidR="001C5110" w:rsidRDefault="001C5110" w:rsidP="001C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3530E6FE" w14:textId="77777777" w:rsidR="001C5110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10" w:rsidRPr="00A71D92" w14:paraId="73ABA156" w14:textId="77777777" w:rsidTr="00713935">
        <w:tc>
          <w:tcPr>
            <w:tcW w:w="8018" w:type="dxa"/>
            <w:gridSpan w:val="4"/>
          </w:tcPr>
          <w:p w14:paraId="57005B33" w14:textId="2973477C" w:rsidR="001C5110" w:rsidRPr="00A1644D" w:rsidRDefault="001C5110" w:rsidP="001C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586" w:type="dxa"/>
            <w:vAlign w:val="center"/>
          </w:tcPr>
          <w:p w14:paraId="43B78D11" w14:textId="23932509" w:rsidR="001C5110" w:rsidRPr="00A363F8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C5110" w:rsidRPr="00A71D92" w14:paraId="21527F59" w14:textId="77777777" w:rsidTr="00713935">
        <w:tc>
          <w:tcPr>
            <w:tcW w:w="8018" w:type="dxa"/>
            <w:gridSpan w:val="4"/>
          </w:tcPr>
          <w:p w14:paraId="6C13B33B" w14:textId="3A11587E" w:rsidR="001C5110" w:rsidRPr="00A1644D" w:rsidRDefault="001C5110" w:rsidP="001C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Інфекційні хвороби </w:t>
            </w:r>
            <w:r w:rsidRPr="00A1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гризунів</w:t>
            </w:r>
          </w:p>
        </w:tc>
        <w:tc>
          <w:tcPr>
            <w:tcW w:w="1586" w:type="dxa"/>
            <w:vAlign w:val="center"/>
          </w:tcPr>
          <w:p w14:paraId="4ACFCF5A" w14:textId="77777777" w:rsidR="001C5110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10" w:rsidRPr="00A71D92" w14:paraId="55F5A896" w14:textId="77777777" w:rsidTr="001C5110">
        <w:tc>
          <w:tcPr>
            <w:tcW w:w="1724" w:type="dxa"/>
            <w:vAlign w:val="center"/>
          </w:tcPr>
          <w:p w14:paraId="35F1AC5D" w14:textId="725BD809" w:rsidR="001C5110" w:rsidRPr="00A1644D" w:rsidRDefault="001C5110" w:rsidP="001C51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14:paraId="4DBE9536" w14:textId="1DDD36F3" w:rsidR="001C5110" w:rsidRPr="00A1644D" w:rsidRDefault="001C5110" w:rsidP="001C51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Перебіг, лікування і профілактика </w:t>
            </w:r>
            <w:proofErr w:type="spellStart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>панлейкопенії</w:t>
            </w:r>
            <w:proofErr w:type="spellEnd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>коронавірусні</w:t>
            </w:r>
            <w:proofErr w:type="spellEnd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 котів</w:t>
            </w:r>
          </w:p>
        </w:tc>
        <w:tc>
          <w:tcPr>
            <w:tcW w:w="1296" w:type="dxa"/>
            <w:vAlign w:val="center"/>
          </w:tcPr>
          <w:p w14:paraId="236F159B" w14:textId="3DAFA265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21" w:type="dxa"/>
            <w:vMerge w:val="restart"/>
          </w:tcPr>
          <w:p w14:paraId="18EBE18A" w14:textId="77777777" w:rsidR="001C5110" w:rsidRPr="0030384D" w:rsidRDefault="001C5110" w:rsidP="001C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</w:p>
          <w:p w14:paraId="2C383071" w14:textId="27B4321E" w:rsidR="001C5110" w:rsidRPr="0030384D" w:rsidRDefault="001C5110" w:rsidP="001C5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котів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 Чинні закони та інші нормативно-правові акти щодо безпеки та розповсюдження заразних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заходи і засоби профілактики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A73991" w14:textId="77777777" w:rsidR="001C5110" w:rsidRPr="00EC6378" w:rsidRDefault="001C5110" w:rsidP="001C5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Вміти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проводити дослідження тварин 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б'єктів довкілля. Розробляти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лікування,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включаючи розумне використання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протимікробних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епаратів чи розвиток протимікро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бної резистентності</w:t>
            </w:r>
          </w:p>
          <w:p w14:paraId="64583356" w14:textId="77777777" w:rsidR="001C5110" w:rsidRDefault="001C5110" w:rsidP="001C5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 отримані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дані сучасної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</w:t>
            </w:r>
          </w:p>
          <w:p w14:paraId="26B644E9" w14:textId="77777777" w:rsidR="001C5110" w:rsidRPr="008C0617" w:rsidRDefault="001C5110" w:rsidP="001C5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Використовувати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епізоотологічні дані щодо інфекційних </w:t>
            </w:r>
            <w:proofErr w:type="spellStart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знання епідеміології та патогенезу інфекцій з важливими </w:t>
            </w:r>
          </w:p>
          <w:p w14:paraId="779C9EBE" w14:textId="397E60E2" w:rsidR="001C5110" w:rsidRPr="00CD3F30" w:rsidRDefault="001C5110" w:rsidP="001C5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збудниками кожного типу</w:t>
            </w:r>
          </w:p>
        </w:tc>
        <w:tc>
          <w:tcPr>
            <w:tcW w:w="2077" w:type="dxa"/>
            <w:vMerge w:val="restart"/>
            <w:vAlign w:val="center"/>
          </w:tcPr>
          <w:p w14:paraId="4E82CB25" w14:textId="7AEEEEC5" w:rsidR="001C5110" w:rsidRPr="00EA4DF9" w:rsidRDefault="001C5110" w:rsidP="001C51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  <w:vMerge w:val="restart"/>
            <w:vAlign w:val="center"/>
          </w:tcPr>
          <w:p w14:paraId="0AB8287B" w14:textId="64775B41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C5110" w:rsidRPr="00A71D92" w14:paraId="3506E242" w14:textId="77777777" w:rsidTr="001C5110">
        <w:tc>
          <w:tcPr>
            <w:tcW w:w="1724" w:type="dxa"/>
            <w:vAlign w:val="center"/>
          </w:tcPr>
          <w:p w14:paraId="4FAFF142" w14:textId="4D5D1DB4" w:rsidR="001C5110" w:rsidRPr="00A1644D" w:rsidRDefault="001C5110" w:rsidP="001C51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14:paraId="44F362B9" w14:textId="08876E77" w:rsidR="001C5110" w:rsidRPr="00A1644D" w:rsidRDefault="001C5110" w:rsidP="001C511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Лікування і профілактика </w:t>
            </w:r>
            <w:proofErr w:type="spellStart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>каліцивірозу</w:t>
            </w:r>
            <w:proofErr w:type="spellEnd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>ринотрахеїту</w:t>
            </w:r>
            <w:proofErr w:type="spellEnd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 у котів.</w:t>
            </w:r>
          </w:p>
        </w:tc>
        <w:tc>
          <w:tcPr>
            <w:tcW w:w="1296" w:type="dxa"/>
          </w:tcPr>
          <w:p w14:paraId="481F3E0E" w14:textId="420D1ACB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21" w:type="dxa"/>
            <w:vMerge/>
            <w:vAlign w:val="center"/>
          </w:tcPr>
          <w:p w14:paraId="719C79AC" w14:textId="77777777" w:rsidR="001C5110" w:rsidRPr="00F84EFF" w:rsidRDefault="001C5110" w:rsidP="001C51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vMerge/>
            <w:vAlign w:val="center"/>
          </w:tcPr>
          <w:p w14:paraId="1AF4AC7B" w14:textId="77777777" w:rsidR="001C5110" w:rsidRPr="00EA4DF9" w:rsidRDefault="001C5110" w:rsidP="001C51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37899ADD" w14:textId="77777777" w:rsidR="001C5110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10" w:rsidRPr="00A71D92" w14:paraId="7002D93F" w14:textId="77777777" w:rsidTr="008802DF">
        <w:tc>
          <w:tcPr>
            <w:tcW w:w="1724" w:type="dxa"/>
          </w:tcPr>
          <w:p w14:paraId="21979738" w14:textId="77777777" w:rsidR="001C5110" w:rsidRPr="00A1644D" w:rsidRDefault="001C5110" w:rsidP="001C51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D806A" w14:textId="4093A811" w:rsidR="001C5110" w:rsidRPr="00A1644D" w:rsidRDefault="001C5110" w:rsidP="001C511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Тема 3 Вірусний </w:t>
            </w:r>
            <w:proofErr w:type="spellStart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>імунодифіцит</w:t>
            </w:r>
            <w:proofErr w:type="spellEnd"/>
            <w:r w:rsidRPr="00A1644D">
              <w:rPr>
                <w:rFonts w:ascii="Times New Roman" w:hAnsi="Times New Roman" w:cs="Times New Roman"/>
                <w:sz w:val="24"/>
                <w:szCs w:val="24"/>
              </w:rPr>
              <w:t xml:space="preserve">, лейкоз котів </w:t>
            </w:r>
          </w:p>
        </w:tc>
        <w:tc>
          <w:tcPr>
            <w:tcW w:w="1296" w:type="dxa"/>
          </w:tcPr>
          <w:p w14:paraId="04F4506E" w14:textId="0BC9B5CA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21" w:type="dxa"/>
            <w:vMerge/>
            <w:vAlign w:val="center"/>
          </w:tcPr>
          <w:p w14:paraId="2BBE5159" w14:textId="77777777" w:rsidR="001C5110" w:rsidRPr="00F84EFF" w:rsidRDefault="001C5110" w:rsidP="001C51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vMerge/>
            <w:vAlign w:val="center"/>
          </w:tcPr>
          <w:p w14:paraId="3F437E73" w14:textId="77777777" w:rsidR="001C5110" w:rsidRPr="00EA4DF9" w:rsidRDefault="001C5110" w:rsidP="001C51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1B56E7AF" w14:textId="77777777" w:rsidR="001C5110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10" w:rsidRPr="00A71D92" w14:paraId="5B8A236A" w14:textId="77777777" w:rsidTr="00306A5C">
        <w:tc>
          <w:tcPr>
            <w:tcW w:w="1724" w:type="dxa"/>
          </w:tcPr>
          <w:p w14:paraId="182F5A35" w14:textId="557AC89A" w:rsidR="001C5110" w:rsidRPr="00A1644D" w:rsidRDefault="001C5110" w:rsidP="001C511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sz w:val="24"/>
                <w:szCs w:val="24"/>
              </w:rPr>
              <w:t>Тема 4 Підведення підсумків, написання модуля 2</w:t>
            </w:r>
          </w:p>
        </w:tc>
        <w:tc>
          <w:tcPr>
            <w:tcW w:w="1296" w:type="dxa"/>
          </w:tcPr>
          <w:p w14:paraId="6BA4729A" w14:textId="544FCA44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21" w:type="dxa"/>
            <w:vMerge/>
            <w:vAlign w:val="center"/>
          </w:tcPr>
          <w:p w14:paraId="1ECD6580" w14:textId="77777777" w:rsidR="001C5110" w:rsidRPr="00F84EFF" w:rsidRDefault="001C5110" w:rsidP="001C51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vMerge/>
            <w:vAlign w:val="center"/>
          </w:tcPr>
          <w:p w14:paraId="48BB942D" w14:textId="77777777" w:rsidR="001C5110" w:rsidRPr="00EA4DF9" w:rsidRDefault="001C5110" w:rsidP="001C51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5F30506C" w14:textId="77777777" w:rsidR="001C5110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10" w:rsidRPr="00A71D92" w14:paraId="43754187" w14:textId="77777777" w:rsidTr="000B64A3">
        <w:tc>
          <w:tcPr>
            <w:tcW w:w="8018" w:type="dxa"/>
            <w:gridSpan w:val="4"/>
          </w:tcPr>
          <w:p w14:paraId="602D90ED" w14:textId="3669F933" w:rsidR="001C5110" w:rsidRPr="00EA4DF9" w:rsidRDefault="001C5110" w:rsidP="001C5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586" w:type="dxa"/>
            <w:vAlign w:val="center"/>
          </w:tcPr>
          <w:p w14:paraId="4F1DC0AB" w14:textId="3411BCA7" w:rsidR="001C5110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363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5110" w:rsidRPr="00A71D92" w14:paraId="238F8865" w14:textId="77777777" w:rsidTr="000E1AE2">
        <w:tc>
          <w:tcPr>
            <w:tcW w:w="8018" w:type="dxa"/>
            <w:gridSpan w:val="4"/>
          </w:tcPr>
          <w:p w14:paraId="6BD183BC" w14:textId="77777777" w:rsidR="001C5110" w:rsidRPr="00A71D92" w:rsidRDefault="001C5110" w:rsidP="001C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6" w:type="dxa"/>
          </w:tcPr>
          <w:p w14:paraId="5FB7A706" w14:textId="0DDCF7E7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1C5110" w:rsidRPr="00A71D92" w14:paraId="3927C848" w14:textId="77777777" w:rsidTr="001C5110">
        <w:tc>
          <w:tcPr>
            <w:tcW w:w="1724" w:type="dxa"/>
          </w:tcPr>
          <w:p w14:paraId="54703DCB" w14:textId="77777777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96" w:type="dxa"/>
          </w:tcPr>
          <w:p w14:paraId="70FF69F0" w14:textId="77777777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</w:tcPr>
          <w:p w14:paraId="11900A2F" w14:textId="77777777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14:paraId="5DE3796D" w14:textId="77777777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7AB627F4" w14:textId="77777777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1C5110" w:rsidRPr="00A71D92" w14:paraId="037F125F" w14:textId="77777777" w:rsidTr="000E1AE2">
        <w:tc>
          <w:tcPr>
            <w:tcW w:w="8018" w:type="dxa"/>
            <w:gridSpan w:val="4"/>
          </w:tcPr>
          <w:p w14:paraId="463B49BF" w14:textId="77777777" w:rsidR="001C5110" w:rsidRPr="00A71D92" w:rsidRDefault="001C5110" w:rsidP="001C5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14:paraId="6B890B30" w14:textId="75AAAF4D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1C5110" w:rsidRPr="000E1AE2" w14:paraId="246BABF3" w14:textId="77777777" w:rsidTr="00EA4DF9">
        <w:tc>
          <w:tcPr>
            <w:tcW w:w="9604" w:type="dxa"/>
            <w:gridSpan w:val="5"/>
          </w:tcPr>
          <w:p w14:paraId="3713DA05" w14:textId="77777777" w:rsidR="001C5110" w:rsidRPr="000E1AE2" w:rsidRDefault="001C5110" w:rsidP="001C511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* Примітка. Проведення видів занять здійснюється відповідно до графіку освітнього процесу</w:t>
            </w:r>
          </w:p>
          <w:p w14:paraId="48248973" w14:textId="16CE3850" w:rsidR="001C5110" w:rsidRPr="000E1AE2" w:rsidRDefault="001C5110" w:rsidP="001C51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 Рейтинг з навчальної роботи: R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= 0,70×R(І)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×R(2)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хR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×R(4)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ом+R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Штр</w:t>
            </w:r>
            <w:proofErr w:type="spellEnd"/>
          </w:p>
          <w:p w14:paraId="56E4D928" w14:textId="0D85268C" w:rsidR="001C5110" w:rsidRPr="000E1AE2" w:rsidRDefault="001C5110" w:rsidP="001C511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*** Для визначення рейтингу студента (слухача) із засвоєння дисципліни RДИС (до 100 балів) одержаний рейтинг з атестації (до 30 балів) додається до рейтингу студента (слухача) з навчальної роботи RНР (до 70 балів):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ДИС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=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+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АТ</w:t>
            </w:r>
          </w:p>
        </w:tc>
      </w:tr>
    </w:tbl>
    <w:p w14:paraId="3CF08993" w14:textId="66C81C38" w:rsidR="00EC07A1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F8E73" w14:textId="77777777" w:rsidR="00F04242" w:rsidRPr="00A71D9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26C7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7707"/>
      </w:tblGrid>
      <w:tr w:rsidR="00130933" w:rsidRPr="00F04242" w14:paraId="0305F25D" w14:textId="77777777" w:rsidTr="00F04242">
        <w:tc>
          <w:tcPr>
            <w:tcW w:w="1668" w:type="dxa"/>
            <w:vAlign w:val="center"/>
          </w:tcPr>
          <w:p w14:paraId="7BB56FCA" w14:textId="77777777" w:rsidR="00130933" w:rsidRPr="00F04242" w:rsidRDefault="00130933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7902" w:type="dxa"/>
          </w:tcPr>
          <w:p w14:paraId="11A9D7CD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основних принципів проведення занять належать: </w:t>
            </w:r>
          </w:p>
          <w:p w14:paraId="3BC88E8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Відкритість до нових ідей, толерантність, доброзичлива партнерська атмосфера взаєморозуміння та можливість творчого розвитку; </w:t>
            </w:r>
          </w:p>
          <w:p w14:paraId="18103CE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Усі завдання, передбачені програмою, мають бути виконані у встановлений термін; </w:t>
            </w:r>
          </w:p>
          <w:p w14:paraId="41FCAFA0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Різноманітні моделі роботи на заняттях, дадуть можливість здобувачам вищої освіти розкрити свій власний потенціал, навчитись довіряти своїм партнерам, розвинути навички інтелектуальної роботи в команді; </w:t>
            </w:r>
          </w:p>
          <w:p w14:paraId="15EA5AD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Передбачено інтенсивне використання мобільних технологій навчання, що дає змогу здобувачам вищої освіти та викладачеві спілкуватися один з одним у будь-який зручний для них час, а здобувачам вищої освіти, які відсутні на заняттях, отримати необхідну навчальну інформацію та представити виконані завдання; </w:t>
            </w:r>
          </w:p>
          <w:p w14:paraId="5AAB385A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Протягом навчання активно розвиваються і підтримуються навички здобувачів, які можуть підготувати додаткову інформацію за темою, що не увійшла до переліку тем лабораторних занять змістовних модулів та виступити з презентацією та інформуванням аудиторії додатково; </w:t>
            </w:r>
          </w:p>
          <w:p w14:paraId="759DBD8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лікарняний); </w:t>
            </w:r>
          </w:p>
          <w:p w14:paraId="49E576A8" w14:textId="3DED54FF" w:rsidR="00130933" w:rsidRPr="00F04242" w:rsidRDefault="0030384D" w:rsidP="0046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Якщо здобувач вищої освіти відсутній з поважної причини, то він/вона повинні презентувати виконані самостійно завдання під час самостійної підготовки та консультації викладача у час виділений для </w:t>
            </w:r>
            <w:proofErr w:type="spellStart"/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>відпрацювань</w:t>
            </w:r>
            <w:proofErr w:type="spellEnd"/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науково-педагогічним працівником за відповідно розробленим розкладом консультацій.</w:t>
            </w:r>
          </w:p>
        </w:tc>
      </w:tr>
      <w:tr w:rsidR="00130933" w:rsidRPr="00F04242" w14:paraId="1723C87A" w14:textId="77777777" w:rsidTr="00F04242">
        <w:tc>
          <w:tcPr>
            <w:tcW w:w="1668" w:type="dxa"/>
            <w:vAlign w:val="center"/>
          </w:tcPr>
          <w:p w14:paraId="162F7968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7902" w:type="dxa"/>
          </w:tcPr>
          <w:p w14:paraId="698E6774" w14:textId="630F0047" w:rsidR="00130933" w:rsidRPr="00F04242" w:rsidRDefault="00544D46" w:rsidP="00511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Реферати, </w:t>
            </w:r>
            <w:proofErr w:type="spellStart"/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>, презентаційні матеріали повинні мати коректні текстові посилання на використану літературу Під час роботи над індивідуальними науково-дослідними завданнями не допустимо порушення академічної доброчесності.</w:t>
            </w:r>
          </w:p>
        </w:tc>
      </w:tr>
      <w:tr w:rsidR="00130933" w:rsidRPr="00F04242" w14:paraId="5456AC8E" w14:textId="77777777" w:rsidTr="00F04242">
        <w:tc>
          <w:tcPr>
            <w:tcW w:w="1668" w:type="dxa"/>
            <w:vAlign w:val="center"/>
          </w:tcPr>
          <w:p w14:paraId="52CEA30C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7902" w:type="dxa"/>
          </w:tcPr>
          <w:p w14:paraId="4B74A124" w14:textId="77777777" w:rsidR="00130933" w:rsidRPr="00F04242" w:rsidRDefault="00544D46" w:rsidP="0051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F0424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39CCBCD" w14:textId="62B1FAB8" w:rsidR="0013093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C5D67" w14:textId="77777777" w:rsidR="00F04242" w:rsidRPr="00A71D92" w:rsidRDefault="00F04242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345A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4004"/>
        <w:gridCol w:w="3191"/>
      </w:tblGrid>
      <w:tr w:rsidR="00A71D92" w:rsidRPr="00A71D92" w14:paraId="36737E09" w14:textId="77777777" w:rsidTr="00737C1A">
        <w:tc>
          <w:tcPr>
            <w:tcW w:w="2376" w:type="dxa"/>
            <w:vMerge w:val="restart"/>
            <w:vAlign w:val="center"/>
          </w:tcPr>
          <w:p w14:paraId="0CD2CFEA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  <w:vAlign w:val="center"/>
          </w:tcPr>
          <w:p w14:paraId="0E7EEDBF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2594810D" w14:textId="77777777" w:rsidTr="00737C1A">
        <w:tc>
          <w:tcPr>
            <w:tcW w:w="2376" w:type="dxa"/>
            <w:vMerge/>
            <w:vAlign w:val="center"/>
          </w:tcPr>
          <w:p w14:paraId="07B6DF99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14:paraId="0DACB4EC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5A56806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24032077" w14:textId="77777777" w:rsidTr="00737C1A">
        <w:tc>
          <w:tcPr>
            <w:tcW w:w="2376" w:type="dxa"/>
            <w:vAlign w:val="center"/>
          </w:tcPr>
          <w:p w14:paraId="4D27A5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  <w:vAlign w:val="center"/>
          </w:tcPr>
          <w:p w14:paraId="050591F9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  <w:vAlign w:val="center"/>
          </w:tcPr>
          <w:p w14:paraId="41BDA8D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6E360C71" w14:textId="77777777" w:rsidTr="00737C1A">
        <w:tc>
          <w:tcPr>
            <w:tcW w:w="2376" w:type="dxa"/>
            <w:vAlign w:val="center"/>
          </w:tcPr>
          <w:p w14:paraId="27013F56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  <w:vAlign w:val="center"/>
          </w:tcPr>
          <w:p w14:paraId="75E7925E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  <w:vAlign w:val="center"/>
          </w:tcPr>
          <w:p w14:paraId="4FE70EF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FC4092F" w14:textId="77777777" w:rsidTr="00737C1A">
        <w:tc>
          <w:tcPr>
            <w:tcW w:w="2376" w:type="dxa"/>
            <w:vAlign w:val="center"/>
          </w:tcPr>
          <w:p w14:paraId="2A884EC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  <w:vAlign w:val="center"/>
          </w:tcPr>
          <w:p w14:paraId="4A42E85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  <w:vAlign w:val="center"/>
          </w:tcPr>
          <w:p w14:paraId="03D8D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DE1A86F" w14:textId="77777777" w:rsidTr="00737C1A">
        <w:tc>
          <w:tcPr>
            <w:tcW w:w="2376" w:type="dxa"/>
            <w:vAlign w:val="center"/>
          </w:tcPr>
          <w:p w14:paraId="0EA11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  <w:vAlign w:val="center"/>
          </w:tcPr>
          <w:p w14:paraId="54035385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  <w:vAlign w:val="center"/>
          </w:tcPr>
          <w:p w14:paraId="1EA7FEA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4D638F16" w14:textId="7F751C6D" w:rsidR="00511122" w:rsidRDefault="00511122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920A4" w14:textId="77777777" w:rsidR="00D510E7" w:rsidRDefault="00D510E7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10E7" w:rsidSect="000E1A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500"/>
    <w:multiLevelType w:val="hybridMultilevel"/>
    <w:tmpl w:val="3644201A"/>
    <w:lvl w:ilvl="0" w:tplc="02668310">
      <w:numFmt w:val="bullet"/>
      <w:lvlText w:val="−"/>
      <w:lvlJc w:val="left"/>
      <w:pPr>
        <w:tabs>
          <w:tab w:val="num" w:pos="709"/>
        </w:tabs>
        <w:ind w:left="907" w:hanging="19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E1AE2"/>
    <w:rsid w:val="000F47DD"/>
    <w:rsid w:val="00130933"/>
    <w:rsid w:val="001431F8"/>
    <w:rsid w:val="001C5110"/>
    <w:rsid w:val="0020200E"/>
    <w:rsid w:val="00246136"/>
    <w:rsid w:val="002D3FEE"/>
    <w:rsid w:val="0030384D"/>
    <w:rsid w:val="003834F6"/>
    <w:rsid w:val="00436F25"/>
    <w:rsid w:val="00463FDC"/>
    <w:rsid w:val="004F48A2"/>
    <w:rsid w:val="00511122"/>
    <w:rsid w:val="00544D46"/>
    <w:rsid w:val="00570255"/>
    <w:rsid w:val="00581698"/>
    <w:rsid w:val="005D323C"/>
    <w:rsid w:val="00654D54"/>
    <w:rsid w:val="006626BC"/>
    <w:rsid w:val="006B6515"/>
    <w:rsid w:val="006D1261"/>
    <w:rsid w:val="00737C1A"/>
    <w:rsid w:val="00756A5E"/>
    <w:rsid w:val="00880706"/>
    <w:rsid w:val="008927AA"/>
    <w:rsid w:val="008C0617"/>
    <w:rsid w:val="00A1644D"/>
    <w:rsid w:val="00A31AAD"/>
    <w:rsid w:val="00A363F8"/>
    <w:rsid w:val="00A71D92"/>
    <w:rsid w:val="00A96EF1"/>
    <w:rsid w:val="00AC2983"/>
    <w:rsid w:val="00B44676"/>
    <w:rsid w:val="00BB026C"/>
    <w:rsid w:val="00CC2F94"/>
    <w:rsid w:val="00CD3F30"/>
    <w:rsid w:val="00D1200A"/>
    <w:rsid w:val="00D510E7"/>
    <w:rsid w:val="00DB7A01"/>
    <w:rsid w:val="00DD7841"/>
    <w:rsid w:val="00E37961"/>
    <w:rsid w:val="00E74505"/>
    <w:rsid w:val="00EA4DF9"/>
    <w:rsid w:val="00EC07A1"/>
    <w:rsid w:val="00EC6378"/>
    <w:rsid w:val="00ED3451"/>
    <w:rsid w:val="00F04242"/>
    <w:rsid w:val="00F82151"/>
    <w:rsid w:val="00F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F6C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65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651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756A5E"/>
    <w:pPr>
      <w:spacing w:after="0" w:line="240" w:lineRule="auto"/>
    </w:pPr>
  </w:style>
  <w:style w:type="paragraph" w:styleId="a8">
    <w:name w:val="Body Text"/>
    <w:basedOn w:val="a"/>
    <w:link w:val="a9"/>
    <w:rsid w:val="00D120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a9">
    <w:name w:val="Основний текст Знак"/>
    <w:basedOn w:val="a0"/>
    <w:link w:val="a8"/>
    <w:rsid w:val="00D1200A"/>
    <w:rPr>
      <w:rFonts w:ascii="Times New Roman CYR" w:eastAsia="Times New Roman" w:hAnsi="Times New Roman CYR" w:cs="Times New Roman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362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7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iuk_og@nubip.edu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k.wikipedia.org/wiki/%D0%86%D0%BD%D1%84%D0%B5%D0%BA%D1%86%D1%96%D0%B9%D0%BD%D1%96_%D1%85%D0%B2%D0%BE%D1%80%D0%BE%D0%B1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80%D0%BE%D1%84%D1%96%D0%BB%D0%B0%D0%BA%D1%82%D0%B8%D0%BA%D0%B0_(%D0%BC%D0%B5%D0%B4%D0%B8%D1%86%D0%B8%D0%BD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4812</Words>
  <Characters>2743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sandr70@gmail.com</cp:lastModifiedBy>
  <cp:revision>23</cp:revision>
  <dcterms:created xsi:type="dcterms:W3CDTF">2020-06-04T09:15:00Z</dcterms:created>
  <dcterms:modified xsi:type="dcterms:W3CDTF">2022-06-09T17:20:00Z</dcterms:modified>
</cp:coreProperties>
</file>