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0AB64" w14:textId="77777777"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950A5">
        <w:rPr>
          <w:rFonts w:ascii="Times New Roman" w:hAnsi="Times New Roman"/>
          <w:b/>
          <w:sz w:val="24"/>
          <w:szCs w:val="24"/>
        </w:rPr>
        <w:t>Долаток</w:t>
      </w:r>
      <w:proofErr w:type="spellEnd"/>
      <w:r w:rsidRPr="00C950A5">
        <w:rPr>
          <w:rFonts w:ascii="Times New Roman" w:hAnsi="Times New Roman"/>
          <w:b/>
          <w:sz w:val="24"/>
          <w:szCs w:val="24"/>
        </w:rPr>
        <w:t xml:space="preserve"> 3</w:t>
      </w: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A034F7" w:rsidRPr="00C44B38" w14:paraId="0C75AB58" w14:textId="77777777" w:rsidTr="00C44B38">
        <w:tc>
          <w:tcPr>
            <w:tcW w:w="2978" w:type="dxa"/>
            <w:vMerge w:val="restart"/>
          </w:tcPr>
          <w:p w14:paraId="44BC07FA" w14:textId="42966EAB"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541E9B" wp14:editId="6DE34336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C8AD23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74AF845C" w14:textId="0EC5668B" w:rsidR="00A034F7" w:rsidRPr="00C44B38" w:rsidRDefault="00A034F7" w:rsidP="00432AB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7E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13B2E" w:rsidRPr="0021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Ветеринарні превентивні</w:t>
            </w:r>
            <w:r w:rsidR="00213B2E">
              <w:rPr>
                <w:b/>
                <w:szCs w:val="28"/>
                <w:u w:val="single"/>
              </w:rPr>
              <w:t xml:space="preserve"> </w:t>
            </w:r>
            <w:r w:rsidR="006657EF" w:rsidRPr="00665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технології заразних </w:t>
            </w:r>
            <w:proofErr w:type="spellStart"/>
            <w:r w:rsidR="006657EF" w:rsidRPr="00665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хвороб</w:t>
            </w:r>
            <w:proofErr w:type="spellEnd"/>
            <w:r w:rsidR="006657EF" w:rsidRPr="00665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432AB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овечок і кіз</w:t>
            </w:r>
          </w:p>
        </w:tc>
      </w:tr>
      <w:tr w:rsidR="00A034F7" w:rsidRPr="00C44B38" w14:paraId="61BE887D" w14:textId="77777777" w:rsidTr="00C44B38">
        <w:tc>
          <w:tcPr>
            <w:tcW w:w="2978" w:type="dxa"/>
            <w:vMerge/>
          </w:tcPr>
          <w:p w14:paraId="193B146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8B820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8E825" w14:textId="12B46F3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A034F7" w:rsidRPr="00C44B38" w14:paraId="15410A73" w14:textId="77777777" w:rsidTr="00C44B38">
        <w:tc>
          <w:tcPr>
            <w:tcW w:w="2978" w:type="dxa"/>
            <w:vMerge/>
          </w:tcPr>
          <w:p w14:paraId="6587145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23AA18" w14:textId="38192543" w:rsidR="00A034F7" w:rsidRPr="00C44B38" w:rsidRDefault="00A034F7" w:rsidP="003617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21</w:t>
            </w:r>
            <w:r w:rsidR="003617E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14148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A034F7" w:rsidRPr="00C44B38" w14:paraId="79D7E883" w14:textId="77777777" w:rsidTr="00C44B38">
        <w:tc>
          <w:tcPr>
            <w:tcW w:w="2978" w:type="dxa"/>
            <w:vMerge/>
          </w:tcPr>
          <w:p w14:paraId="7B3AAC4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4F0ED9A" w14:textId="343F9B87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Освітня програма - </w:t>
            </w:r>
            <w:r w:rsidR="007D33E7">
              <w:rPr>
                <w:rFonts w:ascii="Times New Roman" w:hAnsi="Times New Roman"/>
                <w:b/>
                <w:sz w:val="24"/>
                <w:szCs w:val="24"/>
              </w:rPr>
              <w:t>«Ветеринарна медицина»</w:t>
            </w:r>
          </w:p>
        </w:tc>
      </w:tr>
      <w:tr w:rsidR="00A034F7" w:rsidRPr="00C44B38" w14:paraId="00C88A74" w14:textId="77777777" w:rsidTr="00C44B38">
        <w:tc>
          <w:tcPr>
            <w:tcW w:w="2978" w:type="dxa"/>
            <w:vMerge/>
          </w:tcPr>
          <w:p w14:paraId="6AFFD2F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4C2A02" w14:textId="26347D5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57E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57E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4BF4936D" w14:textId="49681ACC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денна</w:t>
            </w:r>
          </w:p>
        </w:tc>
      </w:tr>
      <w:tr w:rsidR="00A034F7" w:rsidRPr="00C44B38" w14:paraId="3E3D96D9" w14:textId="77777777" w:rsidTr="00C44B38">
        <w:tc>
          <w:tcPr>
            <w:tcW w:w="2978" w:type="dxa"/>
            <w:vMerge/>
          </w:tcPr>
          <w:p w14:paraId="28742D0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F12C4F" w14:textId="20F04D9F" w:rsidR="00A034F7" w:rsidRPr="00C44B38" w:rsidRDefault="00A034F7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32A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034F7" w:rsidRPr="00C44B38" w14:paraId="6F202787" w14:textId="77777777" w:rsidTr="00C44B38">
        <w:tc>
          <w:tcPr>
            <w:tcW w:w="2978" w:type="dxa"/>
            <w:vMerge/>
          </w:tcPr>
          <w:p w14:paraId="5BD0D13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F827EA" w14:textId="2FFA6A56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українська</w:t>
            </w:r>
          </w:p>
        </w:tc>
      </w:tr>
      <w:tr w:rsidR="00A034F7" w:rsidRPr="00C44B38" w14:paraId="395D6A74" w14:textId="77777777" w:rsidTr="00C44B38">
        <w:tc>
          <w:tcPr>
            <w:tcW w:w="2978" w:type="dxa"/>
          </w:tcPr>
          <w:p w14:paraId="3F99590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78FA676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14:paraId="00278CF3" w14:textId="77777777" w:rsidTr="00C44B38">
        <w:tc>
          <w:tcPr>
            <w:tcW w:w="2978" w:type="dxa"/>
          </w:tcPr>
          <w:p w14:paraId="4FC9B92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08D22023" w14:textId="229DDA90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Литвиненко Віктор Миколайович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</w:tr>
      <w:tr w:rsidR="00A034F7" w:rsidRPr="00C44B38" w14:paraId="5541070F" w14:textId="77777777" w:rsidTr="00C44B38">
        <w:tc>
          <w:tcPr>
            <w:tcW w:w="2978" w:type="dxa"/>
          </w:tcPr>
          <w:p w14:paraId="0856FC87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C228E01" w14:textId="2023376F" w:rsidR="00A034F7" w:rsidRPr="00C44B38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lytvynenko_vm@nubip.edu.ua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14:paraId="24AE7EB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14:paraId="24193AF9" w14:textId="77777777" w:rsidTr="00C44B38">
        <w:tc>
          <w:tcPr>
            <w:tcW w:w="2978" w:type="dxa"/>
            <w:tcBorders>
              <w:bottom w:val="single" w:sz="4" w:space="0" w:color="auto"/>
            </w:tcBorders>
          </w:tcPr>
          <w:p w14:paraId="3AB89AB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7138D1B" w14:textId="2C30567B" w:rsidR="00A034F7" w:rsidRPr="0014148D" w:rsidRDefault="006657EF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57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https://elearn.nubip.edu.ua/course/view.php?id=2312</w:t>
            </w:r>
          </w:p>
        </w:tc>
      </w:tr>
    </w:tbl>
    <w:p w14:paraId="76F82717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085E2" w14:textId="77777777"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14:paraId="141CF191" w14:textId="77777777"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6B9EFAA2" w14:textId="77777777" w:rsidR="006657EF" w:rsidRDefault="006657EF" w:rsidP="006657E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Основою вивчення дисципліни є засвоєння студентами навичок науково-обґрунтованого планування, прогнозування епізоотичної ситуації, організації і проведення протиепізоотичних, гігієнічних, ветеринарно-санітарних, заходів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біобезпеки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біозахисту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А також застосування ефективних заходів профілактики транскордонних та емерджентних захворювань.</w:t>
      </w:r>
    </w:p>
    <w:p w14:paraId="4D01F935" w14:textId="77777777" w:rsidR="006657EF" w:rsidRDefault="006657EF" w:rsidP="006657E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Модулювання та прогнозування епізоотичної ситуації контагіозних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 фоні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антибіотикорезистентних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штамів збудника та залишкового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поствакцинального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імунітету набуває актуальності у сучасних умовах промислового виробництва продукції тваринництва. Прийняття протиепізоотичних рішень на основі благополуччя тварин, ветеринарного законодавства України та Міжнародних директив і правил дозволить отримати безпечну і якісну продукцію тваринництва від продуктивних тварин. </w:t>
      </w:r>
    </w:p>
    <w:p w14:paraId="25BBDB90" w14:textId="7CCA1114" w:rsidR="00AE4CA1" w:rsidRPr="006657EF" w:rsidRDefault="00267A21" w:rsidP="00A24A15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657EF">
        <w:rPr>
          <w:rFonts w:ascii="Times New Roman" w:eastAsia="Times New Roman" w:hAnsi="Times New Roman"/>
          <w:sz w:val="28"/>
          <w:szCs w:val="28"/>
        </w:rPr>
        <w:t xml:space="preserve">Метою курсу є </w:t>
      </w:r>
      <w:r w:rsidR="006657EF" w:rsidRPr="006657EF">
        <w:rPr>
          <w:rFonts w:ascii="Times New Roman" w:eastAsia="Times New Roman" w:hAnsi="Times New Roman"/>
          <w:sz w:val="28"/>
          <w:szCs w:val="28"/>
        </w:rPr>
        <w:t xml:space="preserve">опанування </w:t>
      </w:r>
      <w:proofErr w:type="spellStart"/>
      <w:r w:rsidR="006657EF" w:rsidRPr="006657EF">
        <w:rPr>
          <w:rFonts w:ascii="Times New Roman" w:eastAsia="Times New Roman" w:hAnsi="Times New Roman"/>
          <w:sz w:val="28"/>
          <w:szCs w:val="28"/>
        </w:rPr>
        <w:t>методик</w:t>
      </w:r>
      <w:proofErr w:type="spellEnd"/>
      <w:r w:rsidR="006657EF" w:rsidRPr="006657EF">
        <w:rPr>
          <w:rFonts w:ascii="Times New Roman" w:eastAsia="Times New Roman" w:hAnsi="Times New Roman"/>
          <w:sz w:val="28"/>
          <w:szCs w:val="28"/>
        </w:rPr>
        <w:t xml:space="preserve"> та технологій лікарської справи в діагностиці та профілактиці інфекційних </w:t>
      </w:r>
      <w:proofErr w:type="spellStart"/>
      <w:r w:rsidR="006657EF" w:rsidRPr="006657EF"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 w:rsidR="006657EF" w:rsidRPr="006657EF">
        <w:rPr>
          <w:rFonts w:ascii="Times New Roman" w:eastAsia="Times New Roman" w:hAnsi="Times New Roman"/>
          <w:sz w:val="28"/>
          <w:szCs w:val="28"/>
        </w:rPr>
        <w:t xml:space="preserve"> </w:t>
      </w:r>
      <w:r w:rsidR="00432AB1">
        <w:rPr>
          <w:rFonts w:ascii="Times New Roman" w:eastAsia="Times New Roman" w:hAnsi="Times New Roman"/>
          <w:sz w:val="28"/>
          <w:szCs w:val="28"/>
        </w:rPr>
        <w:t>овечок і кіз</w:t>
      </w:r>
      <w:r w:rsidR="00C5574F" w:rsidRPr="006657EF">
        <w:rPr>
          <w:rFonts w:ascii="Times New Roman" w:eastAsia="Times New Roman" w:hAnsi="Times New Roman"/>
          <w:sz w:val="28"/>
          <w:szCs w:val="28"/>
        </w:rPr>
        <w:t>.</w:t>
      </w:r>
    </w:p>
    <w:p w14:paraId="0B387137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BF10C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2"/>
        <w:gridCol w:w="1067"/>
        <w:gridCol w:w="3544"/>
        <w:gridCol w:w="1276"/>
        <w:gridCol w:w="986"/>
      </w:tblGrid>
      <w:tr w:rsidR="00CB21F5" w:rsidRPr="00C44B38" w14:paraId="7B8C3EC4" w14:textId="77777777" w:rsidTr="00A63A72">
        <w:tc>
          <w:tcPr>
            <w:tcW w:w="2472" w:type="dxa"/>
            <w:vAlign w:val="center"/>
          </w:tcPr>
          <w:p w14:paraId="553B175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67" w:type="dxa"/>
            <w:vAlign w:val="center"/>
          </w:tcPr>
          <w:p w14:paraId="56FAAD4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738F1C11" w14:textId="77777777" w:rsidR="00810EE5" w:rsidRDefault="00A034F7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(лекції/</w:t>
            </w:r>
          </w:p>
          <w:p w14:paraId="69D78796" w14:textId="5434A368" w:rsidR="00A034F7" w:rsidRPr="00C44B38" w:rsidRDefault="00CB21F5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лабораторні</w:t>
            </w:r>
            <w:r w:rsidR="00A034F7" w:rsidRPr="00C44B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14:paraId="0C79882C" w14:textId="77777777" w:rsidR="00A034F7" w:rsidRPr="00E11E27" w:rsidRDefault="00A034F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276" w:type="dxa"/>
            <w:vAlign w:val="center"/>
          </w:tcPr>
          <w:p w14:paraId="2D69AB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86" w:type="dxa"/>
            <w:vAlign w:val="center"/>
          </w:tcPr>
          <w:p w14:paraId="49D49606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C44B38" w14:paraId="0E3612B6" w14:textId="77777777" w:rsidTr="00CB21F5">
        <w:tc>
          <w:tcPr>
            <w:tcW w:w="9345" w:type="dxa"/>
            <w:gridSpan w:val="5"/>
          </w:tcPr>
          <w:p w14:paraId="4E50D632" w14:textId="77777777" w:rsidR="00A034F7" w:rsidRPr="00E11E27" w:rsidRDefault="00A034F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A034F7" w:rsidRPr="00C44B38" w14:paraId="682F5D78" w14:textId="77777777" w:rsidTr="00CB21F5">
        <w:tc>
          <w:tcPr>
            <w:tcW w:w="9345" w:type="dxa"/>
            <w:gridSpan w:val="5"/>
          </w:tcPr>
          <w:p w14:paraId="4B787BBA" w14:textId="5FECC58D" w:rsidR="00A034F7" w:rsidRPr="00E11E27" w:rsidRDefault="00A034F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  <w:r w:rsidR="00432AB1">
              <w:rPr>
                <w:rFonts w:ascii="Times New Roman" w:hAnsi="Times New Roman"/>
                <w:b/>
                <w:sz w:val="24"/>
                <w:szCs w:val="24"/>
              </w:rPr>
              <w:t xml:space="preserve">.Ветеринарно-санітарні та протиепізоотичні заходи за інфекційних </w:t>
            </w:r>
            <w:proofErr w:type="spellStart"/>
            <w:r w:rsidR="00432AB1">
              <w:rPr>
                <w:rFonts w:ascii="Times New Roman" w:hAnsi="Times New Roman"/>
                <w:b/>
                <w:sz w:val="24"/>
                <w:szCs w:val="24"/>
              </w:rPr>
              <w:t>хвороб</w:t>
            </w:r>
            <w:proofErr w:type="spellEnd"/>
            <w:r w:rsidR="00432AB1">
              <w:rPr>
                <w:rFonts w:ascii="Times New Roman" w:hAnsi="Times New Roman"/>
                <w:b/>
                <w:sz w:val="24"/>
                <w:szCs w:val="24"/>
              </w:rPr>
              <w:t xml:space="preserve"> овечок і кіз</w:t>
            </w:r>
          </w:p>
        </w:tc>
      </w:tr>
      <w:tr w:rsidR="00432AB1" w:rsidRPr="00C44B38" w14:paraId="7931E595" w14:textId="77777777" w:rsidTr="00A63A72">
        <w:tc>
          <w:tcPr>
            <w:tcW w:w="2472" w:type="dxa"/>
          </w:tcPr>
          <w:p w14:paraId="3251A848" w14:textId="4B22FCD3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</w:t>
            </w:r>
            <w:r w:rsidRPr="00432AB1">
              <w:rPr>
                <w:rFonts w:ascii="Times New Roman" w:hAnsi="Times New Roman"/>
                <w:sz w:val="24"/>
              </w:rPr>
              <w:t xml:space="preserve"> 1.  Епізоотологічні особливості, превентивно-профілактичні та протиепізоотичні </w:t>
            </w:r>
            <w:r w:rsidRPr="00432AB1">
              <w:rPr>
                <w:rFonts w:ascii="Times New Roman" w:hAnsi="Times New Roman"/>
                <w:sz w:val="24"/>
              </w:rPr>
              <w:lastRenderedPageBreak/>
              <w:t xml:space="preserve">заходи при  </w:t>
            </w:r>
            <w:r w:rsidRPr="00432AB1">
              <w:rPr>
                <w:rFonts w:ascii="Times New Roman" w:hAnsi="Times New Roman"/>
                <w:bCs/>
                <w:sz w:val="24"/>
              </w:rPr>
              <w:t xml:space="preserve"> бруцельозі</w:t>
            </w:r>
            <w:r w:rsidRPr="00432AB1">
              <w:rPr>
                <w:rFonts w:ascii="Times New Roman" w:hAnsi="Times New Roman"/>
                <w:sz w:val="24"/>
              </w:rPr>
              <w:t xml:space="preserve"> та інфекційному епідидиміті баранів</w:t>
            </w:r>
          </w:p>
        </w:tc>
        <w:tc>
          <w:tcPr>
            <w:tcW w:w="1067" w:type="dxa"/>
          </w:tcPr>
          <w:p w14:paraId="663EFBC3" w14:textId="45634788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3544" w:type="dxa"/>
            <w:vMerge w:val="restart"/>
          </w:tcPr>
          <w:p w14:paraId="7A9E9DDA" w14:textId="77777777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Знати</w:t>
            </w:r>
            <w:r w:rsidRPr="00E11E27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: </w:t>
            </w:r>
          </w:p>
          <w:p w14:paraId="1BEA7AAF" w14:textId="1DA3F6DA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-принципи контролю за охороною території України або її окремих 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регіонів від занесення з територій інших країн збудників 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транскордонних та інших заразних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тварин;</w:t>
            </w:r>
          </w:p>
          <w:p w14:paraId="0D714652" w14:textId="3641C105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-організацію і проведення планових діагностичних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дослідженнь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 профілактичних обробок проти інфекційних та інвазійних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4D389E1A" w14:textId="43A2B969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-заходи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біобезпеки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щодо охорони навколишнього середовища і тваринницьких об'єктів від проникнення збудників заразних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 </w:t>
            </w:r>
          </w:p>
          <w:p w14:paraId="292E75FE" w14:textId="1B8A7634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-повну схему лабораторної;</w:t>
            </w:r>
          </w:p>
          <w:p w14:paraId="79942727" w14:textId="389369DA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-ефективність сучасних протимікробних лікарських засобів широкого спектру дії;</w:t>
            </w:r>
          </w:p>
          <w:p w14:paraId="43AEF1FD" w14:textId="634712DC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-сучасну динаміку найбільш поширених в Україні інфекційних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великої рогатої худоби.</w:t>
            </w:r>
          </w:p>
          <w:p w14:paraId="67C998E9" w14:textId="77777777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Вміти</w:t>
            </w:r>
            <w:r w:rsidRPr="00E11E27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>:</w:t>
            </w:r>
          </w:p>
          <w:p w14:paraId="1ECF3EB4" w14:textId="73734FB4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моделювати та прогнозувати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поширення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6B04E0EA" w14:textId="353559C2" w:rsidR="00432AB1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-запобігати виникненню ускладнень при введенні лікарських речовин, сироваток,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вакцин;</w:t>
            </w:r>
          </w:p>
          <w:p w14:paraId="2C9AAB99" w14:textId="74A16D1E" w:rsidR="00432AB1" w:rsidRPr="00822640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-проводити санацію тваринницьких приміщень; </w:t>
            </w:r>
          </w:p>
          <w:p w14:paraId="44B5CF31" w14:textId="3026C899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-організовувати і проводити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наглчд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профілактичний карантин;</w:t>
            </w:r>
          </w:p>
          <w:p w14:paraId="0DDA7700" w14:textId="4CE0484E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-оформити експертизи при завершенні досліджень;</w:t>
            </w:r>
          </w:p>
          <w:p w14:paraId="0546147C" w14:textId="3AF43CFB" w:rsidR="00432AB1" w:rsidRPr="00822640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-організувати заходи з ліквідації транскордонних та емерджентних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великої рога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тої худоби.</w:t>
            </w:r>
          </w:p>
          <w:p w14:paraId="47691395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Розрізняти</w:t>
            </w:r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епізоотичний стан тваринницьких об’єктів, місцевості, пасовищ, водоймищ та інше.</w:t>
            </w:r>
          </w:p>
          <w:p w14:paraId="25210D67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Застосовувати</w:t>
            </w:r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методи моделювання, прогнозування, </w:t>
            </w:r>
          </w:p>
          <w:p w14:paraId="000BECD5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sz w:val="24"/>
                <w:szCs w:val="24"/>
              </w:rPr>
              <w:t xml:space="preserve">заходи з </w:t>
            </w:r>
            <w:proofErr w:type="spellStart"/>
            <w:r w:rsidRPr="00E11E27">
              <w:rPr>
                <w:rFonts w:ascii="Times New Roman" w:hAnsi="Times New Roman"/>
                <w:sz w:val="24"/>
                <w:szCs w:val="24"/>
              </w:rPr>
              <w:t>біобезпеки</w:t>
            </w:r>
            <w:proofErr w:type="spellEnd"/>
            <w:r w:rsidRPr="00E11E2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11E27">
              <w:rPr>
                <w:rFonts w:ascii="Times New Roman" w:hAnsi="Times New Roman"/>
                <w:sz w:val="24"/>
                <w:szCs w:val="24"/>
              </w:rPr>
              <w:t>біозахисту</w:t>
            </w:r>
            <w:proofErr w:type="spellEnd"/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в системі протиепізоотичних заходів</w:t>
            </w:r>
          </w:p>
          <w:p w14:paraId="5CE42F72" w14:textId="648954A2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Використовувати</w:t>
            </w:r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Законодавство України та Міжнародне право у процесі отримання та нагляду.</w:t>
            </w:r>
          </w:p>
        </w:tc>
        <w:tc>
          <w:tcPr>
            <w:tcW w:w="1276" w:type="dxa"/>
            <w:vMerge w:val="restart"/>
          </w:tcPr>
          <w:p w14:paraId="157EA502" w14:textId="1F966FA5" w:rsidR="00432AB1" w:rsidRPr="00C44B38" w:rsidRDefault="00432AB1" w:rsidP="0043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Проведення лабораторної роботи.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Співбесіда.</w:t>
            </w:r>
          </w:p>
          <w:p w14:paraId="368CF9D2" w14:textId="3CADB64D" w:rsidR="00432AB1" w:rsidRPr="00C44B38" w:rsidRDefault="00432AB1" w:rsidP="0043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тестів.</w:t>
            </w:r>
          </w:p>
          <w:p w14:paraId="5958BAB0" w14:textId="77777777" w:rsidR="00432AB1" w:rsidRPr="00C44B38" w:rsidRDefault="00432AB1" w:rsidP="0043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. в</w:t>
            </w:r>
            <w:r w:rsidRPr="00C44B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FEE421" w14:textId="782E7253" w:rsidR="00432AB1" w:rsidRPr="00C44B38" w:rsidRDefault="00432AB1" w:rsidP="00432A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C8298EF" w14:textId="636075C1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432AB1" w:rsidRPr="00C44B38" w14:paraId="0AFB481D" w14:textId="77777777" w:rsidTr="00A63A72">
        <w:tc>
          <w:tcPr>
            <w:tcW w:w="2472" w:type="dxa"/>
          </w:tcPr>
          <w:p w14:paraId="0A418064" w14:textId="6930F7BD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2. Ящур емерджентне транскордонне захворювання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історіко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>-порівняльна характеристика заходів з ліквідації інфекції</w:t>
            </w:r>
          </w:p>
        </w:tc>
        <w:tc>
          <w:tcPr>
            <w:tcW w:w="1067" w:type="dxa"/>
          </w:tcPr>
          <w:p w14:paraId="0DE7282A" w14:textId="26F491C8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77FC90B2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47FAC5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76C2603" w14:textId="34D58F05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648D2C70" w14:textId="77777777" w:rsidTr="00A63A72">
        <w:tc>
          <w:tcPr>
            <w:tcW w:w="2472" w:type="dxa"/>
          </w:tcPr>
          <w:p w14:paraId="650A404C" w14:textId="1F6C4884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</w:t>
            </w:r>
            <w:r w:rsidRPr="00432AB1">
              <w:rPr>
                <w:rFonts w:ascii="Times New Roman" w:hAnsi="Times New Roman"/>
                <w:sz w:val="24"/>
              </w:rPr>
              <w:t xml:space="preserve"> 3.  </w:t>
            </w:r>
            <w:r w:rsidRPr="00432AB1">
              <w:rPr>
                <w:rFonts w:ascii="Times New Roman" w:hAnsi="Times New Roman"/>
                <w:bCs/>
                <w:sz w:val="24"/>
              </w:rPr>
              <w:t xml:space="preserve"> Анаеробні інфекції овечок і кіз</w:t>
            </w:r>
          </w:p>
        </w:tc>
        <w:tc>
          <w:tcPr>
            <w:tcW w:w="1067" w:type="dxa"/>
          </w:tcPr>
          <w:p w14:paraId="5551938D" w14:textId="259A231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3596704D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75EF8E9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17FF2AA" w14:textId="4A8E6065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10301798" w14:textId="77777777" w:rsidTr="00A63A72">
        <w:tc>
          <w:tcPr>
            <w:tcW w:w="2472" w:type="dxa"/>
          </w:tcPr>
          <w:p w14:paraId="44452585" w14:textId="1E7DB772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</w:t>
            </w:r>
            <w:r w:rsidRPr="00432AB1">
              <w:rPr>
                <w:rFonts w:ascii="Times New Roman" w:hAnsi="Times New Roman"/>
                <w:sz w:val="24"/>
              </w:rPr>
              <w:t xml:space="preserve"> 4. </w:t>
            </w:r>
            <w:r w:rsidRPr="00432AB1">
              <w:rPr>
                <w:rFonts w:ascii="Times New Roman" w:hAnsi="Times New Roman"/>
                <w:bCs/>
                <w:sz w:val="24"/>
              </w:rPr>
              <w:t xml:space="preserve"> Особливості протиепізоотичних заходів за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грунтових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інфекцій у жуйних тварин</w:t>
            </w:r>
          </w:p>
        </w:tc>
        <w:tc>
          <w:tcPr>
            <w:tcW w:w="1067" w:type="dxa"/>
          </w:tcPr>
          <w:p w14:paraId="2BBD2826" w14:textId="48E83510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12BA0290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01101A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14D37B5B" w14:textId="60BF31B3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70EAC54A" w14:textId="77777777" w:rsidTr="00A63A72">
        <w:tc>
          <w:tcPr>
            <w:tcW w:w="2472" w:type="dxa"/>
          </w:tcPr>
          <w:p w14:paraId="299FC2CE" w14:textId="2AAE516F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</w:t>
            </w:r>
            <w:r w:rsidRPr="00432AB1">
              <w:rPr>
                <w:rFonts w:ascii="Times New Roman" w:hAnsi="Times New Roman"/>
                <w:sz w:val="24"/>
              </w:rPr>
              <w:t xml:space="preserve"> 5. </w:t>
            </w:r>
            <w:r w:rsidRPr="00432AB1">
              <w:rPr>
                <w:rFonts w:ascii="Times New Roman" w:hAnsi="Times New Roman"/>
                <w:bCs/>
                <w:sz w:val="24"/>
              </w:rPr>
              <w:t xml:space="preserve"> Мікози і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мікотоксикози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жуйних тварин</w:t>
            </w:r>
          </w:p>
        </w:tc>
        <w:tc>
          <w:tcPr>
            <w:tcW w:w="1067" w:type="dxa"/>
          </w:tcPr>
          <w:p w14:paraId="71010F3B" w14:textId="6A5CE545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50B245B1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28697F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36410F1" w14:textId="0B0AAD10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49BBF85A" w14:textId="77777777" w:rsidTr="00A63A72">
        <w:tc>
          <w:tcPr>
            <w:tcW w:w="2472" w:type="dxa"/>
          </w:tcPr>
          <w:p w14:paraId="74A8B24B" w14:textId="77777777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6 </w:t>
            </w:r>
          </w:p>
          <w:p w14:paraId="74A158AE" w14:textId="06CCEDBF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Етіопатогенез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та превентивні заходи з факторних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захворюввань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жуйних</w:t>
            </w:r>
            <w:r w:rsidRPr="00432AB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67" w:type="dxa"/>
          </w:tcPr>
          <w:p w14:paraId="6CD40E42" w14:textId="5AEFE295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1E33EE58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4B5CE4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B377622" w14:textId="4C8A5C62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1BD709C7" w14:textId="77777777" w:rsidTr="00A63A72">
        <w:tc>
          <w:tcPr>
            <w:tcW w:w="2472" w:type="dxa"/>
          </w:tcPr>
          <w:p w14:paraId="7942CD84" w14:textId="1080CBDB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7. </w:t>
            </w:r>
            <w:r w:rsidRPr="00432AB1">
              <w:rPr>
                <w:rFonts w:ascii="Times New Roman" w:hAnsi="Times New Roman"/>
                <w:sz w:val="24"/>
              </w:rPr>
              <w:t xml:space="preserve">Епізоотологічні особливості, превентивно-профілактичні та протиепізоотичні заходи при </w:t>
            </w:r>
            <w:r w:rsidRPr="00432AB1">
              <w:rPr>
                <w:rFonts w:ascii="Times New Roman" w:hAnsi="Times New Roman"/>
                <w:bCs/>
                <w:sz w:val="24"/>
              </w:rPr>
              <w:t xml:space="preserve"> 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некробактеріозі</w:t>
            </w:r>
            <w:proofErr w:type="spellEnd"/>
            <w:r w:rsidRPr="00432AB1">
              <w:rPr>
                <w:rFonts w:ascii="Times New Roman" w:hAnsi="Times New Roman"/>
                <w:sz w:val="24"/>
              </w:rPr>
              <w:t xml:space="preserve"> і копитній гнилі овечок</w:t>
            </w:r>
          </w:p>
        </w:tc>
        <w:tc>
          <w:tcPr>
            <w:tcW w:w="1067" w:type="dxa"/>
          </w:tcPr>
          <w:p w14:paraId="12D33A57" w14:textId="528590F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4C71D8F9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69D993B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70C3EEE" w14:textId="6DE2F7A2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74E7E308" w14:textId="77777777" w:rsidTr="00A63A72">
        <w:tc>
          <w:tcPr>
            <w:tcW w:w="2472" w:type="dxa"/>
          </w:tcPr>
          <w:p w14:paraId="0A96F42E" w14:textId="3EB54386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 8. Чума дрібної рогатої худоби.</w:t>
            </w:r>
          </w:p>
        </w:tc>
        <w:tc>
          <w:tcPr>
            <w:tcW w:w="1067" w:type="dxa"/>
          </w:tcPr>
          <w:p w14:paraId="5C224866" w14:textId="3AF6B7CC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2A405A08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CAAABE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5704F996" w14:textId="1E73BEB3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5B3E368E" w14:textId="77777777" w:rsidTr="00A63A72">
        <w:tc>
          <w:tcPr>
            <w:tcW w:w="2472" w:type="dxa"/>
          </w:tcPr>
          <w:p w14:paraId="0703F479" w14:textId="4AEC4DC3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 9. Особливості перебігу та діагностики латентних захворювань на прикладі паратуберкульозу кіз (хвороба Джона)</w:t>
            </w:r>
          </w:p>
        </w:tc>
        <w:tc>
          <w:tcPr>
            <w:tcW w:w="1067" w:type="dxa"/>
          </w:tcPr>
          <w:p w14:paraId="3DC67CBB" w14:textId="25F5D1AC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02ABE34F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3C0B38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5871BB0" w14:textId="5967A59A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45ABAA87" w14:textId="77777777" w:rsidTr="00A63A72">
        <w:tc>
          <w:tcPr>
            <w:tcW w:w="2472" w:type="dxa"/>
          </w:tcPr>
          <w:p w14:paraId="30B060C4" w14:textId="667002C3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10.  Особливості перебігу, діагностики та ліквідації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маститів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інфекційної етіології</w:t>
            </w:r>
          </w:p>
        </w:tc>
        <w:tc>
          <w:tcPr>
            <w:tcW w:w="1067" w:type="dxa"/>
          </w:tcPr>
          <w:p w14:paraId="797CFF0A" w14:textId="62796EAD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4B51198B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4DCD88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0D27A54" w14:textId="7848F735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67590995" w14:textId="77777777" w:rsidTr="00A63A72">
        <w:tc>
          <w:tcPr>
            <w:tcW w:w="2472" w:type="dxa"/>
          </w:tcPr>
          <w:p w14:paraId="5B5C6C4D" w14:textId="7226D345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lastRenderedPageBreak/>
              <w:t xml:space="preserve">Тема 11. Превентивні заходи з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блутангу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, що базуються на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Міжнородних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регламентах з транскордонних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хвороб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067" w:type="dxa"/>
          </w:tcPr>
          <w:p w14:paraId="03B39BC5" w14:textId="6797CFB7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1C6B8738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2F4117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03E0EFB8" w14:textId="2240AC89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7C8E067F" w14:textId="77777777" w:rsidTr="00A63A72">
        <w:tc>
          <w:tcPr>
            <w:tcW w:w="2472" w:type="dxa"/>
          </w:tcPr>
          <w:p w14:paraId="5DDF6661" w14:textId="5683F580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12. Інфекційний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казеозний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лімфоденіт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овець</w:t>
            </w:r>
            <w:proofErr w:type="spellEnd"/>
          </w:p>
        </w:tc>
        <w:tc>
          <w:tcPr>
            <w:tcW w:w="1067" w:type="dxa"/>
          </w:tcPr>
          <w:p w14:paraId="5E6785AE" w14:textId="46089CC3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44805A5F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17D983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D0038C1" w14:textId="2627B60C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65BBD11E" w14:textId="77777777" w:rsidTr="00A63A72">
        <w:tc>
          <w:tcPr>
            <w:tcW w:w="2472" w:type="dxa"/>
          </w:tcPr>
          <w:p w14:paraId="52AD9BD2" w14:textId="1F6E1E06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13. Особливості перебігу, діагностики та ліквідації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почесухи</w:t>
            </w:r>
            <w:proofErr w:type="spellEnd"/>
          </w:p>
        </w:tc>
        <w:tc>
          <w:tcPr>
            <w:tcW w:w="1067" w:type="dxa"/>
          </w:tcPr>
          <w:p w14:paraId="693FAF70" w14:textId="5372B34A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4B3A47F5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E76DE7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A6FFFF9" w14:textId="5C7FBFA0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7B343453" w14:textId="77777777" w:rsidTr="00A63A72">
        <w:tc>
          <w:tcPr>
            <w:tcW w:w="2472" w:type="dxa"/>
          </w:tcPr>
          <w:p w14:paraId="051F12FE" w14:textId="5E827C95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14 Імунобіологічна корекція мікрофлори кишечника запорука у профілактиці інфекційних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хвороб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тварин та підвищенні показників продуктивності тварин</w:t>
            </w:r>
          </w:p>
        </w:tc>
        <w:tc>
          <w:tcPr>
            <w:tcW w:w="1067" w:type="dxa"/>
          </w:tcPr>
          <w:p w14:paraId="14283E18" w14:textId="7254FE8A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66E2CB73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A3E57A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1BA745F9" w14:textId="2BE75217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53855C26" w14:textId="77777777" w:rsidTr="00A63A72">
        <w:tc>
          <w:tcPr>
            <w:tcW w:w="2472" w:type="dxa"/>
          </w:tcPr>
          <w:p w14:paraId="03773B32" w14:textId="4EF24701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 15 Обмежуючі заходи  у скотарстві за кодексом наземних тварин</w:t>
            </w:r>
          </w:p>
        </w:tc>
        <w:tc>
          <w:tcPr>
            <w:tcW w:w="1067" w:type="dxa"/>
          </w:tcPr>
          <w:p w14:paraId="10269E52" w14:textId="41B5DA1C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34946943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96EF08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055CC885" w14:textId="4D2568E5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45A720D3" w14:textId="77777777" w:rsidTr="00A63A72">
        <w:tc>
          <w:tcPr>
            <w:tcW w:w="2472" w:type="dxa"/>
          </w:tcPr>
          <w:p w14:paraId="2955DCA1" w14:textId="77777777" w:rsidR="00432AB1" w:rsidRPr="00E11E27" w:rsidRDefault="00432AB1" w:rsidP="00E11E2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67" w:type="dxa"/>
          </w:tcPr>
          <w:p w14:paraId="5DFDD7A4" w14:textId="77777777" w:rsidR="00432AB1" w:rsidRDefault="00432AB1" w:rsidP="00E11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E468F88" w14:textId="77777777" w:rsidR="00432AB1" w:rsidRPr="00E11E27" w:rsidRDefault="00432AB1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FD5642" w14:textId="77777777" w:rsidR="00432AB1" w:rsidRPr="00C44B38" w:rsidRDefault="00432AB1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8E2F393" w14:textId="77777777" w:rsidR="00432AB1" w:rsidRDefault="00432AB1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1AFA7CEB" w14:textId="77777777" w:rsidTr="00A63A72">
        <w:tc>
          <w:tcPr>
            <w:tcW w:w="2472" w:type="dxa"/>
          </w:tcPr>
          <w:p w14:paraId="42326E95" w14:textId="206893BD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067" w:type="dxa"/>
          </w:tcPr>
          <w:p w14:paraId="23C9289E" w14:textId="606B4BD2" w:rsidR="0045672E" w:rsidRPr="00C44B38" w:rsidRDefault="00822640" w:rsidP="00822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432AB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544" w:type="dxa"/>
            <w:vMerge/>
          </w:tcPr>
          <w:p w14:paraId="7727EABF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6587D0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F181C17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30654652" w14:textId="77777777" w:rsidTr="00A63A72">
        <w:tc>
          <w:tcPr>
            <w:tcW w:w="2472" w:type="dxa"/>
          </w:tcPr>
          <w:p w14:paraId="2A5AE5ED" w14:textId="6285BBD3" w:rsidR="0045672E" w:rsidRPr="00C44B38" w:rsidRDefault="00325BA3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067" w:type="dxa"/>
          </w:tcPr>
          <w:p w14:paraId="7C3373E2" w14:textId="0970AB9F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CF1AD8B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9BA4DB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4104CF5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129778E5" w14:textId="77777777" w:rsidTr="00A63A72">
        <w:tc>
          <w:tcPr>
            <w:tcW w:w="2472" w:type="dxa"/>
          </w:tcPr>
          <w:p w14:paraId="16EEA5DF" w14:textId="131121B1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067" w:type="dxa"/>
          </w:tcPr>
          <w:p w14:paraId="5C5E260A" w14:textId="54C47116" w:rsidR="0045672E" w:rsidRPr="00C44B38" w:rsidRDefault="00822640" w:rsidP="00120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20A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432A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vMerge/>
          </w:tcPr>
          <w:p w14:paraId="22E63928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2B801B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0DE7E1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2E" w:rsidRPr="00C44B38" w14:paraId="7CA9A7B7" w14:textId="77777777" w:rsidTr="00822640">
        <w:tc>
          <w:tcPr>
            <w:tcW w:w="8359" w:type="dxa"/>
            <w:gridSpan w:val="4"/>
          </w:tcPr>
          <w:p w14:paraId="5805A26F" w14:textId="2144F054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B3573D5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B21F5" w:rsidRPr="00C44B38" w14:paraId="1D940F96" w14:textId="77777777" w:rsidTr="00A63A72">
        <w:tc>
          <w:tcPr>
            <w:tcW w:w="2472" w:type="dxa"/>
          </w:tcPr>
          <w:p w14:paraId="139402B5" w14:textId="6CC47F4F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</w:tcPr>
          <w:p w14:paraId="30388A89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2766C4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9E1B2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A83CE7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45672E" w:rsidRPr="00C44B38" w14:paraId="4474A704" w14:textId="77777777" w:rsidTr="00822640">
        <w:tc>
          <w:tcPr>
            <w:tcW w:w="8359" w:type="dxa"/>
            <w:gridSpan w:val="4"/>
          </w:tcPr>
          <w:p w14:paraId="54269FFE" w14:textId="4954EDC3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8D4BD7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4A380DC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6915E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3B4D0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14:paraId="472C7E75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A034F7" w:rsidRPr="00C44B38" w14:paraId="68EB3379" w14:textId="77777777" w:rsidTr="00C44B38">
        <w:tc>
          <w:tcPr>
            <w:tcW w:w="2660" w:type="dxa"/>
          </w:tcPr>
          <w:p w14:paraId="10FC21C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3F0CCB97" w14:textId="0FF9B3F5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>х причин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034F7" w:rsidRPr="00C44B38" w14:paraId="05AF3365" w14:textId="77777777" w:rsidTr="00C44B38">
        <w:tc>
          <w:tcPr>
            <w:tcW w:w="2660" w:type="dxa"/>
          </w:tcPr>
          <w:p w14:paraId="22229E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BD06B3E" w14:textId="2F1F9627" w:rsidR="00A034F7" w:rsidRPr="00C44B38" w:rsidRDefault="00A034F7" w:rsidP="00322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заборонені. 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Лабораторні і самостійні </w:t>
            </w:r>
            <w:r w:rsidR="00322F45" w:rsidRPr="00C44B38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 та завдання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, повинні мати коректні текстові посилання на використану літературу</w:t>
            </w:r>
          </w:p>
        </w:tc>
      </w:tr>
      <w:tr w:rsidR="00A034F7" w:rsidRPr="00C44B38" w14:paraId="196BBC3A" w14:textId="77777777" w:rsidTr="00C44B38">
        <w:tc>
          <w:tcPr>
            <w:tcW w:w="2660" w:type="dxa"/>
          </w:tcPr>
          <w:p w14:paraId="2D53659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0F4C665" w14:textId="2C0B890A" w:rsidR="00A034F7" w:rsidRPr="00C44B38" w:rsidRDefault="00A034F7" w:rsidP="00F84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520C50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327939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172F2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14:paraId="218395B1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A034F7" w:rsidRPr="00C44B38" w14:paraId="1552F016" w14:textId="77777777" w:rsidTr="00C44B38">
        <w:tc>
          <w:tcPr>
            <w:tcW w:w="2376" w:type="dxa"/>
            <w:vMerge w:val="restart"/>
          </w:tcPr>
          <w:p w14:paraId="501270B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6E7B90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14:paraId="0A1B2358" w14:textId="77777777" w:rsidTr="00C44B38">
        <w:tc>
          <w:tcPr>
            <w:tcW w:w="2376" w:type="dxa"/>
            <w:vMerge/>
          </w:tcPr>
          <w:p w14:paraId="29D1450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C52BB0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6CDD8A9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14:paraId="3B61A41B" w14:textId="77777777" w:rsidTr="00C44B38">
        <w:tc>
          <w:tcPr>
            <w:tcW w:w="2376" w:type="dxa"/>
          </w:tcPr>
          <w:p w14:paraId="4E27A1F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17C4C2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882577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14:paraId="48F89312" w14:textId="77777777" w:rsidTr="00C44B38">
        <w:tc>
          <w:tcPr>
            <w:tcW w:w="2376" w:type="dxa"/>
          </w:tcPr>
          <w:p w14:paraId="2BE164A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00DFCB3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482CCD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4939A2A0" w14:textId="77777777" w:rsidTr="00C44B38">
        <w:tc>
          <w:tcPr>
            <w:tcW w:w="2376" w:type="dxa"/>
          </w:tcPr>
          <w:p w14:paraId="032EE56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9238A1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3748C5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14E63F91" w14:textId="77777777" w:rsidTr="00C44B38">
        <w:tc>
          <w:tcPr>
            <w:tcW w:w="2376" w:type="dxa"/>
          </w:tcPr>
          <w:p w14:paraId="4320C1F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5ABE2BD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CA5EF9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602155D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E82EB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6F1"/>
    <w:multiLevelType w:val="multilevel"/>
    <w:tmpl w:val="14F8B9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DE06129"/>
    <w:multiLevelType w:val="hybridMultilevel"/>
    <w:tmpl w:val="49DC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5257"/>
    <w:multiLevelType w:val="hybridMultilevel"/>
    <w:tmpl w:val="3B20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C2BE6"/>
    <w:rsid w:val="0011205C"/>
    <w:rsid w:val="00120A36"/>
    <w:rsid w:val="00130933"/>
    <w:rsid w:val="0014148D"/>
    <w:rsid w:val="001431F8"/>
    <w:rsid w:val="0020200E"/>
    <w:rsid w:val="00211636"/>
    <w:rsid w:val="00213B2E"/>
    <w:rsid w:val="002171BC"/>
    <w:rsid w:val="00246136"/>
    <w:rsid w:val="00267A21"/>
    <w:rsid w:val="002C4AAA"/>
    <w:rsid w:val="00322F45"/>
    <w:rsid w:val="00325BA3"/>
    <w:rsid w:val="003617EF"/>
    <w:rsid w:val="003B6079"/>
    <w:rsid w:val="00432AB1"/>
    <w:rsid w:val="0045672E"/>
    <w:rsid w:val="004D3E3A"/>
    <w:rsid w:val="00544D46"/>
    <w:rsid w:val="00581698"/>
    <w:rsid w:val="005D323C"/>
    <w:rsid w:val="005F1878"/>
    <w:rsid w:val="005F43C4"/>
    <w:rsid w:val="00654D54"/>
    <w:rsid w:val="006657EF"/>
    <w:rsid w:val="00685D0C"/>
    <w:rsid w:val="007164FF"/>
    <w:rsid w:val="007D33E7"/>
    <w:rsid w:val="00810EE5"/>
    <w:rsid w:val="00822640"/>
    <w:rsid w:val="008927AA"/>
    <w:rsid w:val="009C05F2"/>
    <w:rsid w:val="009D67D5"/>
    <w:rsid w:val="009E0079"/>
    <w:rsid w:val="00A034F7"/>
    <w:rsid w:val="00A24A15"/>
    <w:rsid w:val="00A408CE"/>
    <w:rsid w:val="00A63A72"/>
    <w:rsid w:val="00A71D92"/>
    <w:rsid w:val="00A73737"/>
    <w:rsid w:val="00A96EF1"/>
    <w:rsid w:val="00AE4CA1"/>
    <w:rsid w:val="00C44B38"/>
    <w:rsid w:val="00C5574F"/>
    <w:rsid w:val="00C950A5"/>
    <w:rsid w:val="00CA3641"/>
    <w:rsid w:val="00CB21F5"/>
    <w:rsid w:val="00D55F5F"/>
    <w:rsid w:val="00DD7841"/>
    <w:rsid w:val="00E11E27"/>
    <w:rsid w:val="00EC07A1"/>
    <w:rsid w:val="00ED3451"/>
    <w:rsid w:val="00F82151"/>
    <w:rsid w:val="00F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0CA"/>
  <w15:docId w15:val="{8653F1DC-13C5-4E27-AF6E-8848C51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a7"/>
    <w:rsid w:val="002C4AAA"/>
    <w:rPr>
      <w:spacing w:val="10"/>
      <w:shd w:val="clear" w:color="auto" w:fill="FFFFFF"/>
    </w:rPr>
  </w:style>
  <w:style w:type="paragraph" w:customStyle="1" w:styleId="a7">
    <w:name w:val="Основний текст"/>
    <w:basedOn w:val="a"/>
    <w:link w:val="a6"/>
    <w:rsid w:val="002C4AAA"/>
    <w:pPr>
      <w:widowControl w:val="0"/>
      <w:shd w:val="clear" w:color="auto" w:fill="FFFFFF"/>
      <w:spacing w:after="0" w:line="490" w:lineRule="exact"/>
    </w:pPr>
    <w:rPr>
      <w:spacing w:val="10"/>
      <w:sz w:val="20"/>
      <w:szCs w:val="20"/>
      <w:lang w:val="en-US"/>
    </w:rPr>
  </w:style>
  <w:style w:type="character" w:styleId="a8">
    <w:name w:val="Hyperlink"/>
    <w:rsid w:val="00325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Victor Litvynenko</cp:lastModifiedBy>
  <cp:revision>2</cp:revision>
  <dcterms:created xsi:type="dcterms:W3CDTF">2022-06-01T12:51:00Z</dcterms:created>
  <dcterms:modified xsi:type="dcterms:W3CDTF">2022-06-01T12:51:00Z</dcterms:modified>
</cp:coreProperties>
</file>