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4729" w14:textId="77777777" w:rsidR="00654D54" w:rsidRPr="00CE3955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CE3955" w14:paraId="226EC012" w14:textId="77777777" w:rsidTr="00A96EF1">
        <w:tc>
          <w:tcPr>
            <w:tcW w:w="2978" w:type="dxa"/>
            <w:vMerge w:val="restart"/>
          </w:tcPr>
          <w:p w14:paraId="6FEFB966" w14:textId="77777777" w:rsidR="001431F8" w:rsidRPr="00CE3955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C1932F" wp14:editId="3138488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AA85F29" w14:textId="77777777" w:rsidR="00EC07A1" w:rsidRPr="00CE3955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8579153" w14:textId="77777777" w:rsidR="001431F8" w:rsidRPr="00CE3955" w:rsidRDefault="001431F8" w:rsidP="00730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329FC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Економіка т</w:t>
            </w:r>
            <w:r w:rsidR="00730089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ехнічних систем</w:t>
            </w:r>
            <w:r w:rsidR="002F407B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CE3955" w14:paraId="16837C98" w14:textId="77777777" w:rsidTr="00730089">
        <w:trPr>
          <w:trHeight w:val="586"/>
        </w:trPr>
        <w:tc>
          <w:tcPr>
            <w:tcW w:w="2978" w:type="dxa"/>
            <w:vMerge/>
          </w:tcPr>
          <w:p w14:paraId="0DCB3EBF" w14:textId="77777777" w:rsidR="001431F8" w:rsidRPr="00CE395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932CE72" w14:textId="77777777" w:rsidR="00EC07A1" w:rsidRPr="00CE3955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6D9EF" w14:textId="77777777" w:rsidR="001431F8" w:rsidRPr="00CE3955" w:rsidRDefault="001431F8" w:rsidP="00632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6329FC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CE3955" w14:paraId="148A705D" w14:textId="77777777" w:rsidTr="00A96EF1">
        <w:tc>
          <w:tcPr>
            <w:tcW w:w="2978" w:type="dxa"/>
            <w:vMerge/>
          </w:tcPr>
          <w:p w14:paraId="4D4F93BB" w14:textId="77777777" w:rsidR="00A96EF1" w:rsidRPr="00CE3955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0E355D6" w14:textId="77777777" w:rsidR="006329FC" w:rsidRPr="00CE3955" w:rsidRDefault="00A96EF1" w:rsidP="006329FC">
            <w:pPr>
              <w:ind w:left="3261" w:hanging="32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AB228C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133 </w:t>
            </w:r>
            <w:r w:rsidR="00730089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  <w:p w14:paraId="2C60B19C" w14:textId="77777777" w:rsidR="00A96EF1" w:rsidRPr="00CE3955" w:rsidRDefault="00A96EF1" w:rsidP="00632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CE3955" w14:paraId="6FD4E8B8" w14:textId="77777777" w:rsidTr="00A96EF1">
        <w:tc>
          <w:tcPr>
            <w:tcW w:w="2978" w:type="dxa"/>
            <w:vMerge/>
          </w:tcPr>
          <w:p w14:paraId="1E0551BA" w14:textId="77777777" w:rsidR="001431F8" w:rsidRPr="00CE395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1D15AA" w14:textId="77777777" w:rsidR="001431F8" w:rsidRPr="00CE3955" w:rsidRDefault="001431F8" w:rsidP="00730089">
            <w:pPr>
              <w:ind w:left="3261" w:hanging="32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730089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ьо-наукова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програма </w:t>
            </w:r>
            <w:r w:rsidR="00111AD6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30089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сільськогосподарського виробництва</w:t>
            </w:r>
            <w:r w:rsidR="00111AD6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CE3955" w14:paraId="56D73281" w14:textId="77777777" w:rsidTr="00A96EF1">
        <w:tc>
          <w:tcPr>
            <w:tcW w:w="2978" w:type="dxa"/>
            <w:vMerge/>
          </w:tcPr>
          <w:p w14:paraId="55F0C7CA" w14:textId="77777777" w:rsidR="001431F8" w:rsidRPr="00CE395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12D6E6C" w14:textId="77777777" w:rsidR="001431F8" w:rsidRPr="00CE395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11AD6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6328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7121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6F1D724" w14:textId="77777777" w:rsidR="0020200E" w:rsidRPr="00CE3955" w:rsidRDefault="00976328" w:rsidP="0071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20200E"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</w:tr>
      <w:tr w:rsidR="001431F8" w:rsidRPr="00CE3955" w14:paraId="2085CA89" w14:textId="77777777" w:rsidTr="00A96EF1">
        <w:tc>
          <w:tcPr>
            <w:tcW w:w="2978" w:type="dxa"/>
            <w:vMerge/>
          </w:tcPr>
          <w:p w14:paraId="18B96212" w14:textId="77777777" w:rsidR="001431F8" w:rsidRPr="00CE395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AF412E6" w14:textId="77777777" w:rsidR="001431F8" w:rsidRPr="00CE3955" w:rsidRDefault="001431F8" w:rsidP="00F05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F05FFB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31F8" w:rsidRPr="00CE3955" w14:paraId="365DEEF4" w14:textId="77777777" w:rsidTr="00A96EF1">
        <w:tc>
          <w:tcPr>
            <w:tcW w:w="2978" w:type="dxa"/>
            <w:vMerge/>
          </w:tcPr>
          <w:p w14:paraId="47B7C076" w14:textId="77777777" w:rsidR="001431F8" w:rsidRPr="00CE395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F5F4EC6" w14:textId="77777777" w:rsidR="001431F8" w:rsidRPr="00CE3955" w:rsidRDefault="0020200E" w:rsidP="00F05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A96EF1" w:rsidRPr="00CE3955" w14:paraId="53AA0C3F" w14:textId="77777777" w:rsidTr="00A96EF1">
        <w:tc>
          <w:tcPr>
            <w:tcW w:w="2978" w:type="dxa"/>
          </w:tcPr>
          <w:p w14:paraId="4CA4C535" w14:textId="77777777" w:rsidR="00A96EF1" w:rsidRPr="00CE3955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682E4F6E" w14:textId="77777777" w:rsidR="00A96EF1" w:rsidRPr="00CE3955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CE3955" w14:paraId="440CF8EE" w14:textId="77777777" w:rsidTr="00A96EF1">
        <w:tc>
          <w:tcPr>
            <w:tcW w:w="2978" w:type="dxa"/>
          </w:tcPr>
          <w:p w14:paraId="3DA4AC32" w14:textId="77777777" w:rsidR="001431F8" w:rsidRPr="00CE395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716ED5CC" w14:textId="77777777" w:rsidR="001431F8" w:rsidRPr="00CE3955" w:rsidRDefault="00F05FFB" w:rsidP="00F05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к. е. н., доцент Мельник Валентина Іванівна</w:t>
            </w:r>
          </w:p>
        </w:tc>
      </w:tr>
      <w:tr w:rsidR="001431F8" w:rsidRPr="00CE3955" w14:paraId="6E83DC17" w14:textId="77777777" w:rsidTr="00A96EF1">
        <w:tc>
          <w:tcPr>
            <w:tcW w:w="2978" w:type="dxa"/>
          </w:tcPr>
          <w:p w14:paraId="40B6AC2F" w14:textId="77777777" w:rsidR="001431F8" w:rsidRPr="00CE395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3AF86C3A" w14:textId="77777777" w:rsidR="003A27A1" w:rsidRPr="00CE3955" w:rsidRDefault="003A27A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CF26" w14:textId="77777777" w:rsidR="00581698" w:rsidRPr="00CE3955" w:rsidRDefault="00F05FFB" w:rsidP="003A2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Vim2607@gmail.com</w:t>
            </w:r>
          </w:p>
        </w:tc>
      </w:tr>
      <w:tr w:rsidR="001431F8" w:rsidRPr="00CE3955" w14:paraId="59D9DC61" w14:textId="77777777" w:rsidTr="00A96EF1">
        <w:tc>
          <w:tcPr>
            <w:tcW w:w="2978" w:type="dxa"/>
          </w:tcPr>
          <w:p w14:paraId="539F3ECA" w14:textId="77777777" w:rsidR="001431F8" w:rsidRPr="00CE3955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</w:t>
            </w:r>
            <w:proofErr w:type="spellStart"/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вe</w:t>
            </w:r>
            <w:r w:rsidR="00A96EF1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</w:p>
        </w:tc>
        <w:tc>
          <w:tcPr>
            <w:tcW w:w="6911" w:type="dxa"/>
          </w:tcPr>
          <w:p w14:paraId="1F389C88" w14:textId="77777777" w:rsidR="001431F8" w:rsidRPr="00CE3955" w:rsidRDefault="00712160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160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p.edu.ua/course/view.php?id=208</w:t>
            </w:r>
          </w:p>
        </w:tc>
      </w:tr>
    </w:tbl>
    <w:p w14:paraId="15E86050" w14:textId="77777777" w:rsidR="001431F8" w:rsidRPr="00CE3955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3A632" w14:textId="77777777" w:rsidR="00EC07A1" w:rsidRPr="00CE3955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02CB8A6F" w14:textId="77777777" w:rsidR="002F407B" w:rsidRPr="00CE3955" w:rsidRDefault="002F407B" w:rsidP="002F4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3A27A1" w:rsidRPr="00CE3955">
        <w:rPr>
          <w:rFonts w:ascii="Times New Roman" w:hAnsi="Times New Roman" w:cs="Times New Roman"/>
          <w:sz w:val="24"/>
          <w:szCs w:val="24"/>
        </w:rPr>
        <w:t>«Економіка т</w:t>
      </w:r>
      <w:r w:rsidR="00111AD6" w:rsidRPr="00CE3955">
        <w:rPr>
          <w:rFonts w:ascii="Times New Roman" w:hAnsi="Times New Roman" w:cs="Times New Roman"/>
          <w:sz w:val="24"/>
          <w:szCs w:val="24"/>
        </w:rPr>
        <w:t>ехнічних систем</w:t>
      </w:r>
      <w:r w:rsidR="003A27A1" w:rsidRPr="00CE3955">
        <w:rPr>
          <w:rFonts w:ascii="Times New Roman" w:hAnsi="Times New Roman" w:cs="Times New Roman"/>
          <w:sz w:val="24"/>
          <w:szCs w:val="24"/>
        </w:rPr>
        <w:t>»</w:t>
      </w:r>
      <w:r w:rsidRPr="00CE3955">
        <w:rPr>
          <w:rFonts w:ascii="Times New Roman" w:hAnsi="Times New Roman" w:cs="Times New Roman"/>
          <w:sz w:val="24"/>
          <w:szCs w:val="24"/>
        </w:rPr>
        <w:t xml:space="preserve"> полягає у вивченні найважливіших принципів ефективного функціонування на рівні технічних систем суб’єкту господарської діяльності в економічному середовищі та оволодінні формами і методами економічного управління технічних систем, визначення основних показників ефективності функціонування технічних процесів ТС.</w:t>
      </w:r>
    </w:p>
    <w:p w14:paraId="558A75A0" w14:textId="77777777" w:rsidR="007C082D" w:rsidRPr="00CE3955" w:rsidRDefault="007C082D" w:rsidP="007C082D">
      <w:pPr>
        <w:spacing w:after="0" w:line="240" w:lineRule="auto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Компетентності ОП: </w:t>
      </w:r>
    </w:p>
    <w:p w14:paraId="3BCF68E6" w14:textId="77777777" w:rsidR="00A63C57" w:rsidRPr="00CE3955" w:rsidRDefault="00A63C57" w:rsidP="00A63C57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4"/>
          <w:szCs w:val="24"/>
        </w:rPr>
      </w:pPr>
      <w:r w:rsidRPr="00CE3955">
        <w:rPr>
          <w:color w:val="000000"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або здійснення інновацій та характеризується невизначеністю умов і вимог;</w:t>
      </w:r>
    </w:p>
    <w:p w14:paraId="1EF80E02" w14:textId="77777777" w:rsidR="00A63C57" w:rsidRPr="00CE3955" w:rsidRDefault="00A63C57" w:rsidP="00A63C57">
      <w:pPr>
        <w:pStyle w:val="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CE3955">
        <w:rPr>
          <w:b/>
          <w:i/>
          <w:color w:val="000000"/>
          <w:sz w:val="24"/>
          <w:szCs w:val="24"/>
        </w:rPr>
        <w:t>загальні компетентності (ЗК):</w:t>
      </w:r>
    </w:p>
    <w:p w14:paraId="2D3E1D06" w14:textId="77777777" w:rsidR="00A63C57" w:rsidRPr="00CE3955" w:rsidRDefault="00A63C57" w:rsidP="009E69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955">
        <w:rPr>
          <w:rFonts w:ascii="Times New Roman" w:eastAsia="Calibri" w:hAnsi="Times New Roman" w:cs="Times New Roman"/>
          <w:sz w:val="24"/>
          <w:szCs w:val="24"/>
        </w:rPr>
        <w:t>ЗК1. Здатність застосовувати інформаційні та комунікаційні технології.</w:t>
      </w:r>
    </w:p>
    <w:p w14:paraId="42EC2ECB" w14:textId="77777777" w:rsidR="00A63C57" w:rsidRPr="00CE3955" w:rsidRDefault="00A63C57" w:rsidP="009E69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955">
        <w:rPr>
          <w:rFonts w:ascii="Times New Roman" w:eastAsia="Calibri" w:hAnsi="Times New Roman" w:cs="Times New Roman"/>
          <w:sz w:val="24"/>
          <w:szCs w:val="24"/>
        </w:rPr>
        <w:t>ЗК3. Здатність до пошуку, оброблення та аналізу  інформацію з різних джерел.</w:t>
      </w:r>
    </w:p>
    <w:p w14:paraId="79CC03C0" w14:textId="77777777" w:rsidR="00A63C57" w:rsidRPr="00CE3955" w:rsidRDefault="00A63C57" w:rsidP="009E69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955">
        <w:rPr>
          <w:rFonts w:ascii="Times New Roman" w:eastAsia="Calibri" w:hAnsi="Times New Roman" w:cs="Times New Roman"/>
          <w:sz w:val="24"/>
          <w:szCs w:val="24"/>
        </w:rPr>
        <w:t>ЗК4. Здатність бути критичним та самокритичним.</w:t>
      </w:r>
    </w:p>
    <w:p w14:paraId="22B8CD12" w14:textId="77777777" w:rsidR="00A63C57" w:rsidRPr="00CE3955" w:rsidRDefault="00A63C57" w:rsidP="009E69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955">
        <w:rPr>
          <w:rFonts w:ascii="Times New Roman" w:eastAsia="Calibri" w:hAnsi="Times New Roman" w:cs="Times New Roman"/>
          <w:sz w:val="24"/>
          <w:szCs w:val="24"/>
        </w:rPr>
        <w:t>ЗК5. Здатність до адаптації та дії в новій ситуації.</w:t>
      </w:r>
    </w:p>
    <w:p w14:paraId="269FE9CE" w14:textId="77777777" w:rsidR="00A63C57" w:rsidRPr="00CE3955" w:rsidRDefault="00A63C57" w:rsidP="009E6972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CE3955">
        <w:rPr>
          <w:b/>
          <w:i/>
          <w:color w:val="000000"/>
          <w:sz w:val="24"/>
          <w:szCs w:val="24"/>
        </w:rPr>
        <w:tab/>
        <w:t>фахові  (спеціальні) компетентності (ФК):</w:t>
      </w:r>
      <w:r w:rsidRPr="00CE3955">
        <w:rPr>
          <w:sz w:val="24"/>
          <w:szCs w:val="24"/>
        </w:rPr>
        <w:t xml:space="preserve"> </w:t>
      </w:r>
    </w:p>
    <w:p w14:paraId="5FD95B80" w14:textId="77777777" w:rsidR="00A63C57" w:rsidRPr="00CE3955" w:rsidRDefault="00A63C57" w:rsidP="009E6972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CE3955">
        <w:rPr>
          <w:rFonts w:eastAsia="Calibri"/>
          <w:sz w:val="24"/>
          <w:szCs w:val="24"/>
        </w:rPr>
        <w:t>СК7. Здатність виконувати науково-практичні та прикладні дослідження в машинобудівній галузі.</w:t>
      </w:r>
    </w:p>
    <w:p w14:paraId="30982B45" w14:textId="77777777" w:rsidR="00A63C57" w:rsidRPr="00CE3955" w:rsidRDefault="00A63C57" w:rsidP="009E6972">
      <w:pPr>
        <w:tabs>
          <w:tab w:val="left" w:pos="284"/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/>
          <w:sz w:val="24"/>
          <w:szCs w:val="24"/>
        </w:rPr>
        <w:t>Програмні результати навчання (ПРН) ОП:</w:t>
      </w:r>
    </w:p>
    <w:p w14:paraId="58C0D3E0" w14:textId="77777777" w:rsidR="00A63C57" w:rsidRPr="00CE3955" w:rsidRDefault="00A63C57" w:rsidP="009E6972">
      <w:pPr>
        <w:tabs>
          <w:tab w:val="left" w:pos="284"/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sz w:val="24"/>
          <w:szCs w:val="24"/>
        </w:rPr>
        <w:t>ПРН2. Знання та розуміння механіки і машинобудування та перспективи його розвитку.</w:t>
      </w:r>
    </w:p>
    <w:p w14:paraId="788D2218" w14:textId="77777777" w:rsidR="00A63C57" w:rsidRPr="00CE3955" w:rsidRDefault="00A63C57" w:rsidP="009E6972">
      <w:pPr>
        <w:tabs>
          <w:tab w:val="left" w:pos="284"/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sz w:val="24"/>
          <w:szCs w:val="24"/>
        </w:rPr>
        <w:t>ПРН8.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5961FE3C" w14:textId="77777777" w:rsidR="007C082D" w:rsidRPr="00CE3955" w:rsidRDefault="007C082D" w:rsidP="002F4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632608" w14:textId="77777777" w:rsidR="00EC07A1" w:rsidRPr="00CE395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СТРУКТУРА </w:t>
      </w:r>
      <w:r w:rsidR="002F407B" w:rsidRPr="00CE395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ДИСЦИПЛІНИ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021"/>
        <w:gridCol w:w="3446"/>
        <w:gridCol w:w="1940"/>
        <w:gridCol w:w="1270"/>
      </w:tblGrid>
      <w:tr w:rsidR="00F82151" w:rsidRPr="00CE3955" w14:paraId="7FB1794A" w14:textId="77777777" w:rsidTr="00694AA2">
        <w:trPr>
          <w:cantSplit/>
          <w:trHeight w:val="2678"/>
        </w:trPr>
        <w:tc>
          <w:tcPr>
            <w:tcW w:w="1668" w:type="dxa"/>
            <w:vAlign w:val="center"/>
          </w:tcPr>
          <w:p w14:paraId="39B6B967" w14:textId="77777777" w:rsidR="00EC07A1" w:rsidRPr="00CE3955" w:rsidRDefault="00EC07A1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21" w:type="dxa"/>
            <w:textDirection w:val="btLr"/>
            <w:vAlign w:val="center"/>
          </w:tcPr>
          <w:p w14:paraId="31F37C9C" w14:textId="77777777" w:rsidR="00EC07A1" w:rsidRPr="00CE3955" w:rsidRDefault="00EC07A1" w:rsidP="00694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65003E7E" w14:textId="77777777" w:rsidR="00694AA2" w:rsidRDefault="00EC07A1" w:rsidP="0069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CE39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і, </w:t>
            </w:r>
          </w:p>
          <w:p w14:paraId="556A4F19" w14:textId="77777777" w:rsidR="00EC07A1" w:rsidRPr="00CE3955" w:rsidRDefault="00EC07A1" w:rsidP="00694A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практичні, семінарські)</w:t>
            </w:r>
          </w:p>
        </w:tc>
        <w:tc>
          <w:tcPr>
            <w:tcW w:w="3446" w:type="dxa"/>
            <w:vAlign w:val="center"/>
          </w:tcPr>
          <w:p w14:paraId="6A695E6D" w14:textId="77777777" w:rsidR="00EC07A1" w:rsidRPr="00CE3955" w:rsidRDefault="00EC07A1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940" w:type="dxa"/>
            <w:vAlign w:val="center"/>
          </w:tcPr>
          <w:p w14:paraId="67586E76" w14:textId="77777777" w:rsidR="00EC07A1" w:rsidRPr="00CE3955" w:rsidRDefault="00ED3451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270" w:type="dxa"/>
            <w:vAlign w:val="center"/>
          </w:tcPr>
          <w:p w14:paraId="4692902A" w14:textId="77777777" w:rsidR="00EC07A1" w:rsidRPr="00CE3955" w:rsidRDefault="00ED3451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D85AAD" w:rsidRPr="00CE3955" w14:paraId="15AB1C88" w14:textId="77777777" w:rsidTr="00D85AAD">
        <w:tc>
          <w:tcPr>
            <w:tcW w:w="9345" w:type="dxa"/>
            <w:gridSpan w:val="5"/>
          </w:tcPr>
          <w:p w14:paraId="56870A83" w14:textId="77777777" w:rsidR="00D85AAD" w:rsidRPr="00CE3955" w:rsidRDefault="00D85AAD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1.</w:t>
            </w:r>
            <w:r w:rsidR="001C4005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4DD6" w:rsidRPr="00CE3955" w14:paraId="58605107" w14:textId="77777777" w:rsidTr="00C74DD6">
        <w:trPr>
          <w:trHeight w:val="2888"/>
        </w:trPr>
        <w:tc>
          <w:tcPr>
            <w:tcW w:w="1668" w:type="dxa"/>
          </w:tcPr>
          <w:p w14:paraId="6072582F" w14:textId="77777777" w:rsidR="00C74DD6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ADE78E" w14:textId="77777777" w:rsidR="00E77706" w:rsidRPr="00CE3955" w:rsidRDefault="00E7770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Еволюція технічних систем</w:t>
            </w:r>
          </w:p>
        </w:tc>
        <w:tc>
          <w:tcPr>
            <w:tcW w:w="1021" w:type="dxa"/>
          </w:tcPr>
          <w:p w14:paraId="3398FC51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3446" w:type="dxa"/>
          </w:tcPr>
          <w:p w14:paraId="0F147F14" w14:textId="77777777" w:rsidR="00C74DD6" w:rsidRPr="00CE3955" w:rsidRDefault="00694AA2" w:rsidP="00694AA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Знати закономірності еволюції технічних систем, тенденції технічного розвитку. Управління процесом технічного розвитку і мотивація досліджень і розробок. Застосування технічних систем. Етапи  і стадії створенні технічних систем серійного виробництва створення технічної системи. Ліквідація технічних систем.</w:t>
            </w:r>
          </w:p>
        </w:tc>
        <w:tc>
          <w:tcPr>
            <w:tcW w:w="1940" w:type="dxa"/>
          </w:tcPr>
          <w:p w14:paraId="205BD8F7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есе (в. т. ч. в </w:t>
            </w:r>
            <w:proofErr w:type="spellStart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9F4621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</w:p>
        </w:tc>
        <w:tc>
          <w:tcPr>
            <w:tcW w:w="1270" w:type="dxa"/>
          </w:tcPr>
          <w:p w14:paraId="3F526E5A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За 100-бальною шкалою </w:t>
            </w:r>
          </w:p>
        </w:tc>
      </w:tr>
      <w:tr w:rsidR="00C74DD6" w:rsidRPr="00CE3955" w14:paraId="36C485A6" w14:textId="77777777" w:rsidTr="00506629">
        <w:trPr>
          <w:trHeight w:val="2206"/>
        </w:trPr>
        <w:tc>
          <w:tcPr>
            <w:tcW w:w="1668" w:type="dxa"/>
          </w:tcPr>
          <w:p w14:paraId="02116DB0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712160">
              <w:rPr>
                <w:rFonts w:ascii="Times New Roman" w:hAnsi="Times New Roman" w:cs="Times New Roman"/>
                <w:sz w:val="24"/>
              </w:rPr>
              <w:t>Економічна ефективність робіт із стандартизації</w:t>
            </w:r>
          </w:p>
        </w:tc>
        <w:tc>
          <w:tcPr>
            <w:tcW w:w="1021" w:type="dxa"/>
          </w:tcPr>
          <w:p w14:paraId="71A99AE1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446" w:type="dxa"/>
          </w:tcPr>
          <w:p w14:paraId="12A78E73" w14:textId="77777777" w:rsidR="00C74DD6" w:rsidRPr="001F0910" w:rsidRDefault="001F0910" w:rsidP="0069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10">
              <w:rPr>
                <w:rFonts w:ascii="Times New Roman" w:hAnsi="Times New Roman" w:cs="Times New Roman"/>
                <w:sz w:val="24"/>
                <w:szCs w:val="24"/>
              </w:rPr>
              <w:t>Знати основні засади щодо економічної ефективності стандартизації, загальні мето</w:t>
            </w:r>
            <w:r w:rsidR="00694A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1F0910">
              <w:rPr>
                <w:rFonts w:ascii="Times New Roman" w:hAnsi="Times New Roman" w:cs="Times New Roman"/>
                <w:sz w:val="24"/>
                <w:szCs w:val="24"/>
              </w:rPr>
              <w:t>логічні принципи її визначення та методику розрахунку .</w:t>
            </w:r>
          </w:p>
        </w:tc>
        <w:tc>
          <w:tcPr>
            <w:tcW w:w="1940" w:type="dxa"/>
          </w:tcPr>
          <w:p w14:paraId="41107AC3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 виконання </w:t>
            </w:r>
          </w:p>
          <w:p w14:paraId="30427264" w14:textId="77777777" w:rsidR="00C74DD6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практичної роботи</w:t>
            </w:r>
          </w:p>
          <w:p w14:paraId="002B4138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 (в. т. ч. в </w:t>
            </w:r>
            <w:proofErr w:type="spellStart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71C17C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</w:p>
        </w:tc>
        <w:tc>
          <w:tcPr>
            <w:tcW w:w="1270" w:type="dxa"/>
          </w:tcPr>
          <w:p w14:paraId="2518781C" w14:textId="77777777" w:rsidR="00C74DD6" w:rsidRPr="00CE3955" w:rsidRDefault="00C74DD6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5117F4" w:rsidRPr="00CE3955" w14:paraId="6F63419A" w14:textId="77777777" w:rsidTr="00E52C2A">
        <w:tc>
          <w:tcPr>
            <w:tcW w:w="1668" w:type="dxa"/>
          </w:tcPr>
          <w:p w14:paraId="2C47F531" w14:textId="77777777" w:rsidR="005117F4" w:rsidRPr="00CE3955" w:rsidRDefault="00B510F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="00DB1684" w:rsidRPr="00DB1684">
              <w:rPr>
                <w:rFonts w:ascii="Times New Roman" w:hAnsi="Times New Roman" w:cs="Times New Roman"/>
                <w:sz w:val="24"/>
              </w:rPr>
              <w:t>Формування конкурентоспроможності технічних систем</w:t>
            </w:r>
          </w:p>
        </w:tc>
        <w:tc>
          <w:tcPr>
            <w:tcW w:w="1021" w:type="dxa"/>
          </w:tcPr>
          <w:p w14:paraId="5F962201" w14:textId="77777777" w:rsidR="005117F4" w:rsidRPr="00CE3955" w:rsidRDefault="005E20E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0F2" w:rsidRPr="00CE39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6" w:type="dxa"/>
          </w:tcPr>
          <w:p w14:paraId="1DA36BF6" w14:textId="77777777" w:rsidR="005117F4" w:rsidRPr="00CE3955" w:rsidRDefault="00E77706" w:rsidP="00694AA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і розуміти суть понять та їх вплив на формування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конкурентноспроможності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</w:t>
            </w:r>
            <w:r w:rsidRPr="00E77706">
              <w:rPr>
                <w:rFonts w:ascii="Times New Roman" w:hAnsi="Times New Roman" w:cs="Times New Roman"/>
                <w:sz w:val="24"/>
                <w:szCs w:val="24"/>
              </w:rPr>
              <w:t>ехнічне переваги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7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інноваційні рішення; я</w:t>
            </w:r>
            <w:r w:rsidRPr="00E77706">
              <w:rPr>
                <w:rFonts w:ascii="Times New Roman" w:hAnsi="Times New Roman" w:cs="Times New Roman"/>
                <w:sz w:val="24"/>
                <w:szCs w:val="24"/>
              </w:rPr>
              <w:t>кість та надійність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ефективність витрат; адаптивність та гнучкість; стандартизація та сумісність.</w:t>
            </w:r>
          </w:p>
        </w:tc>
        <w:tc>
          <w:tcPr>
            <w:tcW w:w="1940" w:type="dxa"/>
          </w:tcPr>
          <w:p w14:paraId="21718FEA" w14:textId="77777777" w:rsidR="005117F4" w:rsidRPr="00CE3955" w:rsidRDefault="00B510F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</w:t>
            </w:r>
            <w:r w:rsidR="006C66B9" w:rsidRPr="00CE3955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 (в.</w:t>
            </w:r>
            <w:r w:rsidR="006C66B9" w:rsidRPr="00CE3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6C66B9" w:rsidRPr="00CE3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ч. в </w:t>
            </w:r>
            <w:proofErr w:type="spellStart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AACBCB" w14:textId="77777777" w:rsidR="00B510F2" w:rsidRPr="00CE3955" w:rsidRDefault="00B510F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</w:p>
        </w:tc>
        <w:tc>
          <w:tcPr>
            <w:tcW w:w="1270" w:type="dxa"/>
          </w:tcPr>
          <w:p w14:paraId="5F58DEAB" w14:textId="77777777" w:rsidR="005117F4" w:rsidRPr="00CE3955" w:rsidRDefault="00B510F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1C4005" w:rsidRPr="00CE3955" w14:paraId="3AE61963" w14:textId="77777777" w:rsidTr="00E52C2A">
        <w:tc>
          <w:tcPr>
            <w:tcW w:w="1668" w:type="dxa"/>
          </w:tcPr>
          <w:p w14:paraId="4DD897F9" w14:textId="77777777" w:rsidR="001C4005" w:rsidRPr="00CE3955" w:rsidRDefault="001C4005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706" w:rsidRPr="00E77706">
              <w:rPr>
                <w:rFonts w:ascii="Times New Roman" w:hAnsi="Times New Roman" w:cs="Times New Roman"/>
                <w:sz w:val="24"/>
              </w:rPr>
              <w:t>Новітні технології та структури менеджменту персоналу технічних систем</w:t>
            </w:r>
          </w:p>
        </w:tc>
        <w:tc>
          <w:tcPr>
            <w:tcW w:w="1021" w:type="dxa"/>
          </w:tcPr>
          <w:p w14:paraId="094AFC02" w14:textId="77777777" w:rsidR="001C4005" w:rsidRPr="00CE3955" w:rsidRDefault="005E20E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7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1CB29652" w14:textId="77777777" w:rsidR="001C4005" w:rsidRPr="00CE3955" w:rsidRDefault="00E52C2A" w:rsidP="00694A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Знати функції</w:t>
            </w:r>
            <w:r w:rsidR="00E77706">
              <w:rPr>
                <w:rFonts w:ascii="Times New Roman" w:hAnsi="Times New Roman" w:cs="Times New Roman"/>
                <w:sz w:val="24"/>
                <w:szCs w:val="24"/>
              </w:rPr>
              <w:t>, методи, новітні технології та структури менеджменту персоналу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 та володіти принципами управління на підприємствах галузі.</w:t>
            </w:r>
          </w:p>
        </w:tc>
        <w:tc>
          <w:tcPr>
            <w:tcW w:w="1940" w:type="dxa"/>
          </w:tcPr>
          <w:p w14:paraId="0A3D871B" w14:textId="77777777" w:rsidR="00E77706" w:rsidRDefault="00E7770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результатів під час ділової гри</w:t>
            </w:r>
          </w:p>
          <w:p w14:paraId="7574DCF0" w14:textId="77777777" w:rsidR="00E52C2A" w:rsidRPr="00CE3955" w:rsidRDefault="00E52C2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есе (в. т. ч. в </w:t>
            </w:r>
            <w:proofErr w:type="spellStart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4CE3FE" w14:textId="77777777" w:rsidR="001C4005" w:rsidRPr="00CE3955" w:rsidRDefault="00E52C2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</w:p>
        </w:tc>
        <w:tc>
          <w:tcPr>
            <w:tcW w:w="1270" w:type="dxa"/>
          </w:tcPr>
          <w:p w14:paraId="63D3440A" w14:textId="77777777" w:rsidR="001C4005" w:rsidRPr="00CE3955" w:rsidRDefault="00E7770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D85AAD" w:rsidRPr="00CE3955" w14:paraId="546A3A7E" w14:textId="77777777" w:rsidTr="00D85AAD">
        <w:tc>
          <w:tcPr>
            <w:tcW w:w="9345" w:type="dxa"/>
            <w:gridSpan w:val="5"/>
          </w:tcPr>
          <w:p w14:paraId="2868B811" w14:textId="77777777" w:rsidR="00D85AAD" w:rsidRPr="00CE3955" w:rsidRDefault="00D85AAD" w:rsidP="00976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  <w:r w:rsidR="001C4005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9A1684" w:rsidRPr="00CE3955" w14:paraId="6DE9C058" w14:textId="77777777" w:rsidTr="00324F36">
        <w:tc>
          <w:tcPr>
            <w:tcW w:w="1668" w:type="dxa"/>
          </w:tcPr>
          <w:p w14:paraId="0A52D735" w14:textId="77777777" w:rsidR="009A1684" w:rsidRPr="00CE3955" w:rsidRDefault="009A1684" w:rsidP="00694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77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C4005" w:rsidRPr="00CE3955">
              <w:rPr>
                <w:rFonts w:ascii="Times New Roman" w:hAnsi="Times New Roman" w:cs="Times New Roman"/>
                <w:bCs/>
                <w:sz w:val="24"/>
                <w:szCs w:val="24"/>
              </w:rPr>
              <w:t>Інноваційні процеси технічних систем</w:t>
            </w:r>
          </w:p>
        </w:tc>
        <w:tc>
          <w:tcPr>
            <w:tcW w:w="1021" w:type="dxa"/>
          </w:tcPr>
          <w:p w14:paraId="2716C128" w14:textId="77777777" w:rsidR="009A1684" w:rsidRPr="00CE3955" w:rsidRDefault="005E20E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70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446" w:type="dxa"/>
          </w:tcPr>
          <w:p w14:paraId="2EFCD826" w14:textId="77777777" w:rsidR="009A1684" w:rsidRPr="00CE3955" w:rsidRDefault="00E52C2A" w:rsidP="00694AA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Володіти поняттям і характеристиками нематеріальних активів. Знати склад і класифікацію нематеріальних активів. Проводити оцінку нематеріальних активів.</w:t>
            </w:r>
          </w:p>
        </w:tc>
        <w:tc>
          <w:tcPr>
            <w:tcW w:w="1940" w:type="dxa"/>
          </w:tcPr>
          <w:p w14:paraId="34FD019F" w14:textId="77777777" w:rsidR="005E20EA" w:rsidRPr="00CE3955" w:rsidRDefault="005E20E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Здача практичної роботи «Ефективність використання нематеріальних ресурсів</w:t>
            </w:r>
            <w:r w:rsidR="00694AA2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934061A" w14:textId="77777777" w:rsidR="009A1684" w:rsidRPr="00CE3955" w:rsidRDefault="0061149C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Написання тестів</w:t>
            </w:r>
          </w:p>
        </w:tc>
        <w:tc>
          <w:tcPr>
            <w:tcW w:w="1270" w:type="dxa"/>
          </w:tcPr>
          <w:p w14:paraId="0BDB0F61" w14:textId="77777777" w:rsidR="009A1684" w:rsidRPr="00CE3955" w:rsidRDefault="000807BB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9A1684" w:rsidRPr="00CE3955" w14:paraId="4405A5C1" w14:textId="77777777" w:rsidTr="00324F36">
        <w:tc>
          <w:tcPr>
            <w:tcW w:w="1668" w:type="dxa"/>
          </w:tcPr>
          <w:p w14:paraId="3B84F471" w14:textId="77777777" w:rsidR="009A1684" w:rsidRPr="00CE3955" w:rsidRDefault="00E77706" w:rsidP="00694AA2">
            <w:pPr>
              <w:pStyle w:val="a8"/>
              <w:shd w:val="clear" w:color="auto" w:fill="FFFFFF"/>
              <w:ind w:firstLine="709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="009A1684" w:rsidRPr="00CE3955">
              <w:rPr>
                <w:b/>
                <w:lang w:val="uk-UA"/>
              </w:rPr>
              <w:t xml:space="preserve">. </w:t>
            </w:r>
            <w:r w:rsidR="001C4005" w:rsidRPr="00CE3955">
              <w:rPr>
                <w:lang w:val="uk-UA"/>
              </w:rPr>
              <w:t>Інвестиційні процеси технічних систем</w:t>
            </w:r>
          </w:p>
        </w:tc>
        <w:tc>
          <w:tcPr>
            <w:tcW w:w="1021" w:type="dxa"/>
          </w:tcPr>
          <w:p w14:paraId="76A27248" w14:textId="77777777" w:rsidR="009A1684" w:rsidRPr="00CE3955" w:rsidRDefault="00E77706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684" w:rsidRPr="00CE39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51072F30" w14:textId="77777777" w:rsidR="00E52C2A" w:rsidRPr="00CE3955" w:rsidRDefault="00E52C2A" w:rsidP="00694A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Володіти поняттям і знати класифікацію інвестицій. Проводити економічну оцінку доцільності інвестування проектів технологічних систем.</w:t>
            </w:r>
          </w:p>
          <w:p w14:paraId="1BAA282B" w14:textId="77777777" w:rsidR="009A1684" w:rsidRPr="00CE3955" w:rsidRDefault="009A1684" w:rsidP="00694AA2">
            <w:pPr>
              <w:pStyle w:val="a8"/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940" w:type="dxa"/>
          </w:tcPr>
          <w:p w14:paraId="69D3CA64" w14:textId="77777777" w:rsidR="009A1684" w:rsidRPr="00CE3955" w:rsidRDefault="005E20EA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Здача практичної роботи «Визначення доцільності інвестування 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проекту ТС» </w:t>
            </w:r>
            <w:r w:rsidR="0061149C" w:rsidRPr="00CE3955">
              <w:rPr>
                <w:rFonts w:ascii="Times New Roman" w:hAnsi="Times New Roman" w:cs="Times New Roman"/>
                <w:sz w:val="24"/>
                <w:szCs w:val="24"/>
              </w:rPr>
              <w:t>Написання тестів</w:t>
            </w:r>
          </w:p>
        </w:tc>
        <w:tc>
          <w:tcPr>
            <w:tcW w:w="1270" w:type="dxa"/>
          </w:tcPr>
          <w:p w14:paraId="7D08572F" w14:textId="77777777" w:rsidR="009A1684" w:rsidRPr="00CE3955" w:rsidRDefault="000807BB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100-бальною шкалою</w:t>
            </w:r>
          </w:p>
        </w:tc>
      </w:tr>
      <w:tr w:rsidR="009A1684" w:rsidRPr="00CE3955" w14:paraId="3708F67E" w14:textId="77777777" w:rsidTr="00324F36">
        <w:tc>
          <w:tcPr>
            <w:tcW w:w="1668" w:type="dxa"/>
          </w:tcPr>
          <w:p w14:paraId="27B4A45F" w14:textId="77777777" w:rsidR="009A1684" w:rsidRDefault="009A1684" w:rsidP="00694AA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94A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812A062" w14:textId="77777777" w:rsidR="00694AA2" w:rsidRPr="00CE3955" w:rsidRDefault="00694AA2" w:rsidP="00694AA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Економічна оцінка технічних систем</w:t>
            </w:r>
          </w:p>
        </w:tc>
        <w:tc>
          <w:tcPr>
            <w:tcW w:w="1021" w:type="dxa"/>
          </w:tcPr>
          <w:p w14:paraId="5D9FC191" w14:textId="77777777" w:rsidR="009A1684" w:rsidRPr="00CE3955" w:rsidRDefault="009A1684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5E20EA" w:rsidRPr="00CE3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6" w:type="dxa"/>
          </w:tcPr>
          <w:p w14:paraId="54D1BC14" w14:textId="77777777" w:rsidR="009A1684" w:rsidRPr="00CE3955" w:rsidRDefault="00694AA2" w:rsidP="00694AA2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Знати економічні властивості, схеми і способи проведення оцінки. Володіти методикою проведення оцінки. Економічна, споживча, сукупна цінність ТС. Якість виготовлення.</w:t>
            </w:r>
          </w:p>
        </w:tc>
        <w:tc>
          <w:tcPr>
            <w:tcW w:w="1940" w:type="dxa"/>
          </w:tcPr>
          <w:p w14:paraId="0D293465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есе (в. т. ч. в </w:t>
            </w:r>
            <w:proofErr w:type="spellStart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CBB41A" w14:textId="77777777" w:rsidR="009A1684" w:rsidRPr="00CE3955" w:rsidRDefault="00694AA2" w:rsidP="00694AA2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</w:p>
        </w:tc>
        <w:tc>
          <w:tcPr>
            <w:tcW w:w="1270" w:type="dxa"/>
          </w:tcPr>
          <w:p w14:paraId="21C8FFC5" w14:textId="77777777" w:rsidR="009A1684" w:rsidRPr="00CE3955" w:rsidRDefault="000807BB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694AA2" w:rsidRPr="00CE3955" w14:paraId="61151910" w14:textId="77777777" w:rsidTr="00324F36">
        <w:tc>
          <w:tcPr>
            <w:tcW w:w="1668" w:type="dxa"/>
          </w:tcPr>
          <w:p w14:paraId="6DE52184" w14:textId="77777777" w:rsidR="00694AA2" w:rsidRPr="00CE3955" w:rsidRDefault="00694AA2" w:rsidP="00694AA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Економічна та інженерно-психологічна оцінка</w:t>
            </w:r>
          </w:p>
        </w:tc>
        <w:tc>
          <w:tcPr>
            <w:tcW w:w="1021" w:type="dxa"/>
          </w:tcPr>
          <w:p w14:paraId="0A43B01B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446" w:type="dxa"/>
          </w:tcPr>
          <w:p w14:paraId="61C7A5B1" w14:textId="77777777" w:rsidR="00694AA2" w:rsidRPr="00CE3955" w:rsidRDefault="00694AA2" w:rsidP="00694AA2">
            <w:pPr>
              <w:pStyle w:val="a7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Знати виробничі, економічні та ергономічні властивості технічних систем. Характерні властивості людини і машини. Відношення в системі людина-машина. Урахування людського фактору за модифікації і модернізації об'єкта. Інженерно-психологічна оцінка СЛМ. Визначати економічний ефект від реалізації загальних інженерно-психологічних вимог і рекомендацій до СЛМ.</w:t>
            </w:r>
          </w:p>
        </w:tc>
        <w:tc>
          <w:tcPr>
            <w:tcW w:w="1940" w:type="dxa"/>
          </w:tcPr>
          <w:p w14:paraId="432C65BF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Здача практичної роботи «Визначення економічної ефективності від впровадження ІПР»</w:t>
            </w:r>
          </w:p>
          <w:p w14:paraId="19482030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Написання тестів</w:t>
            </w:r>
          </w:p>
        </w:tc>
        <w:tc>
          <w:tcPr>
            <w:tcW w:w="1270" w:type="dxa"/>
          </w:tcPr>
          <w:p w14:paraId="7F079611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694AA2" w:rsidRPr="00CE3955" w14:paraId="7E91FD9F" w14:textId="77777777" w:rsidTr="00324F36">
        <w:tc>
          <w:tcPr>
            <w:tcW w:w="1668" w:type="dxa"/>
          </w:tcPr>
          <w:p w14:paraId="016F63A4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Економічні наслідки технічних ризиків ТС</w:t>
            </w:r>
          </w:p>
        </w:tc>
        <w:tc>
          <w:tcPr>
            <w:tcW w:w="1021" w:type="dxa"/>
          </w:tcPr>
          <w:p w14:paraId="294E427A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6" w:type="dxa"/>
          </w:tcPr>
          <w:p w14:paraId="3A590921" w14:textId="77777777" w:rsidR="00694AA2" w:rsidRPr="00CE3955" w:rsidRDefault="00694AA2" w:rsidP="00694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Розуміти сутність поняття економічних наслідків технічних ризиків та знати їх класифікацію, механізм виникнення прямої або непрямої шкоди. Економічні наслідки технічних ризиків на різних рівнях управління підприємством.</w:t>
            </w:r>
          </w:p>
        </w:tc>
        <w:tc>
          <w:tcPr>
            <w:tcW w:w="1940" w:type="dxa"/>
          </w:tcPr>
          <w:p w14:paraId="04C00EEC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есе (в. т. ч. в </w:t>
            </w:r>
            <w:proofErr w:type="spellStart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0919F2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</w:p>
        </w:tc>
        <w:tc>
          <w:tcPr>
            <w:tcW w:w="1270" w:type="dxa"/>
          </w:tcPr>
          <w:p w14:paraId="13354B2F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 100-бальною шкалою</w:t>
            </w:r>
          </w:p>
        </w:tc>
      </w:tr>
      <w:tr w:rsidR="00694AA2" w:rsidRPr="00CE3955" w14:paraId="77A3876D" w14:textId="77777777" w:rsidTr="00324F36">
        <w:tc>
          <w:tcPr>
            <w:tcW w:w="8075" w:type="dxa"/>
            <w:gridSpan w:val="4"/>
          </w:tcPr>
          <w:p w14:paraId="41BBBBC4" w14:textId="77777777" w:rsidR="00694AA2" w:rsidRPr="00CE3955" w:rsidRDefault="00694AA2" w:rsidP="00694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2 семестр</w:t>
            </w:r>
          </w:p>
        </w:tc>
        <w:tc>
          <w:tcPr>
            <w:tcW w:w="1270" w:type="dxa"/>
          </w:tcPr>
          <w:p w14:paraId="5A1F238C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94AA2" w:rsidRPr="00CE3955" w14:paraId="134E2B4B" w14:textId="77777777" w:rsidTr="00324F36">
        <w:tc>
          <w:tcPr>
            <w:tcW w:w="1668" w:type="dxa"/>
          </w:tcPr>
          <w:p w14:paraId="578F4B12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021" w:type="dxa"/>
          </w:tcPr>
          <w:p w14:paraId="2F3FCFBA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3E10D269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2664D6B2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8D2842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694AA2" w:rsidRPr="00CE3955" w14:paraId="24FBF8E8" w14:textId="77777777" w:rsidTr="00324F36">
        <w:tc>
          <w:tcPr>
            <w:tcW w:w="8075" w:type="dxa"/>
            <w:gridSpan w:val="4"/>
          </w:tcPr>
          <w:p w14:paraId="38DFA261" w14:textId="77777777" w:rsidR="00694AA2" w:rsidRPr="00CE3955" w:rsidRDefault="00694AA2" w:rsidP="00694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270" w:type="dxa"/>
          </w:tcPr>
          <w:p w14:paraId="76653DAC" w14:textId="77777777" w:rsidR="00694AA2" w:rsidRPr="00CE3955" w:rsidRDefault="00694AA2" w:rsidP="0069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18894D9" w14:textId="77777777" w:rsidR="00EC07A1" w:rsidRPr="00CE3955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34E5B" w14:textId="77777777" w:rsidR="00130933" w:rsidRDefault="00F82151" w:rsidP="000E783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p w14:paraId="22A1C6E9" w14:textId="77777777" w:rsidR="007038D7" w:rsidRPr="00CE3955" w:rsidRDefault="007038D7" w:rsidP="000E783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358A7EB" w14:textId="77777777" w:rsidR="000807BB" w:rsidRPr="00CE3955" w:rsidRDefault="000807B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955">
        <w:rPr>
          <w:rFonts w:ascii="Times New Roman" w:hAnsi="Times New Roman" w:cs="Times New Roman"/>
          <w:b/>
          <w:i/>
          <w:sz w:val="24"/>
          <w:szCs w:val="24"/>
        </w:rPr>
        <w:t>Політика щодо дедлайнів та перескладання.</w:t>
      </w:r>
    </w:p>
    <w:p w14:paraId="6B2EC2F4" w14:textId="77777777" w:rsidR="000807BB" w:rsidRPr="00CE3955" w:rsidRDefault="000807B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sz w:val="24"/>
          <w:szCs w:val="24"/>
        </w:rPr>
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</w:r>
    </w:p>
    <w:p w14:paraId="7BF9E9A5" w14:textId="77777777" w:rsidR="000807BB" w:rsidRPr="00CE3955" w:rsidRDefault="000807B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955">
        <w:rPr>
          <w:rFonts w:ascii="Times New Roman" w:hAnsi="Times New Roman" w:cs="Times New Roman"/>
          <w:b/>
          <w:i/>
          <w:sz w:val="24"/>
          <w:szCs w:val="24"/>
        </w:rPr>
        <w:t>Політика щодо академічної доброчесності.</w:t>
      </w:r>
    </w:p>
    <w:p w14:paraId="3D856B6F" w14:textId="77777777" w:rsidR="000807BB" w:rsidRPr="00CE3955" w:rsidRDefault="000807B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sz w:val="24"/>
          <w:szCs w:val="24"/>
        </w:rPr>
        <w:t>Списування під час контрольних робіт та екзаменів заборонені (в т.</w:t>
      </w:r>
      <w:r w:rsidR="006C66B9" w:rsidRPr="00CE3955">
        <w:rPr>
          <w:rFonts w:ascii="Times New Roman" w:hAnsi="Times New Roman" w:cs="Times New Roman"/>
          <w:sz w:val="24"/>
          <w:szCs w:val="24"/>
        </w:rPr>
        <w:t> </w:t>
      </w:r>
      <w:r w:rsidRPr="00CE3955">
        <w:rPr>
          <w:rFonts w:ascii="Times New Roman" w:hAnsi="Times New Roman" w:cs="Times New Roman"/>
          <w:sz w:val="24"/>
          <w:szCs w:val="24"/>
        </w:rPr>
        <w:t>ч. із використанням мобільних девайсів). Курсові роботи, реферати повинні мати коректні текстові посилання на використану літературу</w:t>
      </w:r>
    </w:p>
    <w:p w14:paraId="42774AFB" w14:textId="77777777" w:rsidR="000807BB" w:rsidRPr="00CE3955" w:rsidRDefault="000807B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b/>
          <w:i/>
          <w:sz w:val="24"/>
          <w:szCs w:val="24"/>
        </w:rPr>
        <w:t>Політика щодо відвідування</w:t>
      </w:r>
      <w:r w:rsidRPr="00CE3955">
        <w:rPr>
          <w:rFonts w:ascii="Times New Roman" w:hAnsi="Times New Roman" w:cs="Times New Roman"/>
          <w:sz w:val="24"/>
          <w:szCs w:val="24"/>
        </w:rPr>
        <w:t>.</w:t>
      </w:r>
    </w:p>
    <w:p w14:paraId="758447DC" w14:textId="77777777" w:rsidR="000807BB" w:rsidRDefault="000807B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955">
        <w:rPr>
          <w:rFonts w:ascii="Times New Roman" w:hAnsi="Times New Roman" w:cs="Times New Roman"/>
          <w:sz w:val="24"/>
          <w:szCs w:val="24"/>
        </w:rPr>
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</w:r>
    </w:p>
    <w:p w14:paraId="6EC5CA77" w14:textId="77777777" w:rsidR="000E783B" w:rsidRDefault="000E783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527B3" w14:textId="77777777" w:rsidR="000E783B" w:rsidRPr="00CE3955" w:rsidRDefault="000E783B" w:rsidP="000E78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0CA3B" w14:textId="77777777" w:rsidR="00130933" w:rsidRPr="00CE3955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B08DD" w14:textId="77777777"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ШКАЛА ОЦІНЮВАННЯ СТУДЕНТІВ</w:t>
      </w:r>
    </w:p>
    <w:p w14:paraId="106FA815" w14:textId="77777777" w:rsidR="007038D7" w:rsidRPr="00CE3955" w:rsidRDefault="007038D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3896"/>
        <w:gridCol w:w="3120"/>
      </w:tblGrid>
      <w:tr w:rsidR="00A71D92" w:rsidRPr="00CE3955" w14:paraId="26DB448F" w14:textId="77777777" w:rsidTr="00CC1B75">
        <w:tc>
          <w:tcPr>
            <w:tcW w:w="2376" w:type="dxa"/>
            <w:vMerge w:val="restart"/>
          </w:tcPr>
          <w:p w14:paraId="268FDE09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7845BFC8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CE3955" w14:paraId="177A2D8D" w14:textId="77777777" w:rsidTr="00A71D92">
        <w:tc>
          <w:tcPr>
            <w:tcW w:w="2376" w:type="dxa"/>
            <w:vMerge/>
          </w:tcPr>
          <w:p w14:paraId="44E1E0D0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87A749D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7CD877D5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CE3955" w14:paraId="6E21FEA8" w14:textId="77777777" w:rsidTr="00A71D92">
        <w:tc>
          <w:tcPr>
            <w:tcW w:w="2376" w:type="dxa"/>
          </w:tcPr>
          <w:p w14:paraId="453247C6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4F850B2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53C875E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CE3955" w14:paraId="7F3DA537" w14:textId="77777777" w:rsidTr="00A71D92">
        <w:tc>
          <w:tcPr>
            <w:tcW w:w="2376" w:type="dxa"/>
          </w:tcPr>
          <w:p w14:paraId="2933673F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340CAB3D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65120459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CE3955" w14:paraId="6703B1A7" w14:textId="77777777" w:rsidTr="00A71D92">
        <w:tc>
          <w:tcPr>
            <w:tcW w:w="2376" w:type="dxa"/>
          </w:tcPr>
          <w:p w14:paraId="7AF83BD8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201CB9E4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09143360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CE3955" w14:paraId="7B1AF82B" w14:textId="77777777" w:rsidTr="00A71D92">
        <w:tc>
          <w:tcPr>
            <w:tcW w:w="2376" w:type="dxa"/>
          </w:tcPr>
          <w:p w14:paraId="13C35453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786A2E8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3248550" w14:textId="77777777" w:rsidR="00A71D92" w:rsidRPr="00CE395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55"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</w:p>
        </w:tc>
      </w:tr>
    </w:tbl>
    <w:p w14:paraId="54AF8CF8" w14:textId="77777777" w:rsidR="00544D46" w:rsidRPr="00CE3955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FEFF7" w14:textId="77777777" w:rsidR="009E6972" w:rsidRPr="00CE3955" w:rsidRDefault="009E6972" w:rsidP="009E6972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CE3955">
        <w:rPr>
          <w:rFonts w:ascii="Times New Roman" w:hAnsi="Times New Roman" w:cs="Times New Roman"/>
          <w:b/>
          <w:color w:val="17365D"/>
          <w:sz w:val="24"/>
          <w:szCs w:val="24"/>
        </w:rPr>
        <w:t>РЕКОМЕНДОВАНІ ДЖЕРЕЛА ІНФОРМАЦІЇ</w:t>
      </w:r>
    </w:p>
    <w:p w14:paraId="7765C9D1" w14:textId="77777777" w:rsidR="009E6972" w:rsidRDefault="009E6972" w:rsidP="00694AA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70C0"/>
          <w:spacing w:val="-6"/>
          <w:sz w:val="24"/>
          <w:szCs w:val="24"/>
        </w:rPr>
      </w:pPr>
      <w:r w:rsidRPr="00CE3955">
        <w:rPr>
          <w:rFonts w:ascii="Times New Roman" w:hAnsi="Times New Roman" w:cs="Times New Roman"/>
          <w:b/>
          <w:bCs/>
          <w:color w:val="0070C0"/>
          <w:spacing w:val="-6"/>
          <w:sz w:val="24"/>
          <w:szCs w:val="24"/>
        </w:rPr>
        <w:t>Основні</w:t>
      </w:r>
    </w:p>
    <w:p w14:paraId="16FC5722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1.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 xml:space="preserve">Кузнєцов Ю. М. Теорія технічних систем в аспектах досліджень та технічної творчості: підручник / Ю. М. Кузнєцов, Б. І.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Придальний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Луцьк : Вежа-Друк, 2023. – 284 с. </w:t>
      </w:r>
    </w:p>
    <w:p w14:paraId="69A75EBC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Мельник В.І., Ревенко Ю. І., Мельник В.І. Методичні вказівки до виконання самостійної роботи «Програмно-цільові заходи управління фінансово-економічною діяльністю підприємств машинобудування» для студентів спеціальності 133 – «Галузеве машинобудування” та 208 – «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Агроінженерія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». К.: НУБіП України, 2023. – 22 с.</w:t>
      </w:r>
    </w:p>
    <w:p w14:paraId="54EA32A7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 xml:space="preserve">Крупа В.В. Теорія технічних систем: особливості побудови створення та розвитку: навчальний посібник / Володимир Крупа. – Тернопіль :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Осадца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Ю.В., 2023. – 308 с </w:t>
      </w:r>
    </w:p>
    <w:p w14:paraId="37A62123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Мельник В.І., Ревенко Ю. І., Мельник В.І. Методичні вказівки до виконання самостійної роботи «Ціноутворення на ранніх етапах створення нової технічної продукції» для студентів спеціальності 133 – «Галузеве машинобудування” та 208 – «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Агроінженерія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». К.: НУБіП України, 2023. – 20 с.</w:t>
      </w:r>
    </w:p>
    <w:p w14:paraId="7B5207D7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5.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Викладено методичні вказівки до виконання самостійної роботи «Оцінювання якості трудового життя працівників промисловості за суб’єктивною та об’єктивною складовими» для студентів спеціальності 133 – «Галузеве машинобудування” та 208 – «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Агроінженерія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». К.: НУБіП України, 2023. – 18 с.</w:t>
      </w:r>
    </w:p>
    <w:p w14:paraId="1503B1ED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6.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Bolvashenkov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I.,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Kammermann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J.,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Frenkel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I.,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Herzog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HG. (2020).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Multi-level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Hierarchical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Reliability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Model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of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Technical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Systems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Theory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and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Application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In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Ram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M.,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Pham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, H. (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eds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Advances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in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Reliability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Analysis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and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its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Applications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Springer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Series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in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Reliability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Engineering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Springer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Cham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https://doi.org/10.1007/978-3-030-31375-3_5 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Гуцуляк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Н.П. Сучасні технології управління персоналом.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Економiка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i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органiзацiя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управлiння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•№ 3 (35) 2019. . 11-118. DOI 10.31558/2307-2318.2019.3.11</w:t>
      </w:r>
    </w:p>
    <w:p w14:paraId="49CD9D73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7.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 xml:space="preserve">Мельник В.І., Новицький А.В., Ревенко Ю. І., Тарасенко С.Є.,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Антипов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Є.О., Мельник В.І. Методичні вказівки до практичного заняття «Визначення трудомісткості і вартості робіт із стандартизації» для студентів інженерних спеціальностей (за спеціальністю 133 «Галузеве машинобудування»). К.: НУБіП України, 2019. – 22 с.</w:t>
      </w:r>
    </w:p>
    <w:p w14:paraId="701E2223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8.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 xml:space="preserve">Мельник В.І., Тарасенко С.Є.,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Антипов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Є.О. Методичні вказівки для виконання лабораторних робіт «Енергозбереження та поновлювані джерела енергії». К.: НУБіП України, 2019. 47 с. </w:t>
      </w:r>
    </w:p>
    <w:p w14:paraId="4F107EFE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9.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Господарський Кодекс України.</w:t>
      </w:r>
    </w:p>
    <w:p w14:paraId="46E4ADDD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10.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Цивільний кодекс України.</w:t>
      </w:r>
    </w:p>
    <w:p w14:paraId="4DEEDE16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11.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ПКУ в останній чинній редакції</w:t>
      </w:r>
    </w:p>
    <w:p w14:paraId="5FCAD3EC" w14:textId="77777777" w:rsidR="009E6972" w:rsidRDefault="009E697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pacing w:val="-6"/>
          <w:sz w:val="24"/>
          <w:szCs w:val="24"/>
        </w:rPr>
      </w:pPr>
      <w:r w:rsidRPr="00CE3955">
        <w:rPr>
          <w:rFonts w:ascii="Times New Roman" w:hAnsi="Times New Roman" w:cs="Times New Roman"/>
          <w:b/>
          <w:bCs/>
          <w:color w:val="0070C0"/>
          <w:spacing w:val="-6"/>
          <w:sz w:val="24"/>
          <w:szCs w:val="24"/>
        </w:rPr>
        <w:t>Допоміжні</w:t>
      </w:r>
    </w:p>
    <w:p w14:paraId="0330EE16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1.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Мельник В., Ревенко Ю., Кирилюк В. Управління підприємством: методи і моделі управління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14 с.</w:t>
      </w:r>
    </w:p>
    <w:p w14:paraId="072A844F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Мельник В., Ревенко Ю., Кирилюк В. Управління підприємством: організаційні структури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19 с.</w:t>
      </w:r>
    </w:p>
    <w:p w14:paraId="052274AA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Ловейкін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В.С. Теорія технічних систем / В.С.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Ловейкін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Ю.О. 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Ромасевич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– К.: ЦП „КОМПРИНТ”, 2017. – 291 с https://nubip.edu.ua/sites/default/files/u132/teoriya_tehnichnih_sistem_loveykin_romasevich.pdf1. </w:t>
      </w:r>
    </w:p>
    <w:p w14:paraId="15E25D71" w14:textId="77777777" w:rsidR="00694AA2" w:rsidRPr="00694AA2" w:rsidRDefault="00694AA2" w:rsidP="0069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>4.</w:t>
      </w:r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ab/>
        <w:t>Мельник В., Ревенко Ю. Визначення ефективності використання ресурсів технологічних систем. Методичні вказівки до виконання курсової роботи з дисципліни «Економіка технологічних систем». – К.: ТОВ «</w:t>
      </w:r>
      <w:proofErr w:type="spellStart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Тонар</w:t>
      </w:r>
      <w:proofErr w:type="spellEnd"/>
      <w:r w:rsidRPr="00694AA2">
        <w:rPr>
          <w:rFonts w:ascii="Times New Roman" w:hAnsi="Times New Roman" w:cs="Times New Roman"/>
          <w:bCs/>
          <w:spacing w:val="-6"/>
          <w:sz w:val="24"/>
          <w:szCs w:val="24"/>
        </w:rPr>
        <w:t>», 2016. – 18 с.</w:t>
      </w:r>
    </w:p>
    <w:p w14:paraId="28276B68" w14:textId="77777777" w:rsidR="009E6972" w:rsidRPr="00CE3955" w:rsidRDefault="009E6972" w:rsidP="00694AA2">
      <w:pPr>
        <w:shd w:val="clear" w:color="auto" w:fill="FFFFFF"/>
        <w:tabs>
          <w:tab w:val="left" w:pos="3048"/>
        </w:tabs>
        <w:spacing w:after="0" w:line="240" w:lineRule="auto"/>
        <w:jc w:val="both"/>
        <w:rPr>
          <w:rFonts w:ascii="Times New Roman" w:hAnsi="Times New Roman" w:cs="Times New Roman"/>
          <w:color w:val="0070C0"/>
          <w:spacing w:val="-20"/>
          <w:sz w:val="24"/>
          <w:szCs w:val="24"/>
        </w:rPr>
      </w:pPr>
      <w:r w:rsidRPr="00CE3955">
        <w:rPr>
          <w:rFonts w:ascii="Times New Roman" w:hAnsi="Times New Roman" w:cs="Times New Roman"/>
          <w:bCs/>
          <w:spacing w:val="-6"/>
          <w:sz w:val="24"/>
          <w:szCs w:val="24"/>
        </w:rPr>
        <w:tab/>
      </w:r>
      <w:r w:rsidRPr="00CE3955">
        <w:rPr>
          <w:rFonts w:ascii="Times New Roman" w:hAnsi="Times New Roman" w:cs="Times New Roman"/>
          <w:b/>
          <w:color w:val="0070C0"/>
          <w:sz w:val="24"/>
          <w:szCs w:val="24"/>
        </w:rPr>
        <w:t>Інформаційні ресурси</w:t>
      </w:r>
    </w:p>
    <w:p w14:paraId="0B503FF0" w14:textId="77777777" w:rsidR="009E6972" w:rsidRPr="00CE3955" w:rsidRDefault="009E6972" w:rsidP="00694AA2">
      <w:pPr>
        <w:pStyle w:val="3"/>
        <w:widowControl w:val="0"/>
        <w:numPr>
          <w:ilvl w:val="0"/>
          <w:numId w:val="7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CE3955">
        <w:rPr>
          <w:sz w:val="24"/>
          <w:szCs w:val="24"/>
          <w:lang w:val="uk-UA"/>
        </w:rPr>
        <w:t>http: // www.ukrstat.gov.ua – Державний комітет з статистики України</w:t>
      </w:r>
    </w:p>
    <w:p w14:paraId="20B194C9" w14:textId="77777777" w:rsidR="009E6972" w:rsidRPr="00CE3955" w:rsidRDefault="009E6972" w:rsidP="00694AA2">
      <w:pPr>
        <w:pStyle w:val="3"/>
        <w:widowControl w:val="0"/>
        <w:numPr>
          <w:ilvl w:val="0"/>
          <w:numId w:val="7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CE3955">
        <w:rPr>
          <w:sz w:val="24"/>
          <w:szCs w:val="24"/>
          <w:lang w:val="uk-UA"/>
        </w:rPr>
        <w:t>http: // www.portal.rada. gov.ua – Верховна рада України</w:t>
      </w:r>
    </w:p>
    <w:p w14:paraId="57A59824" w14:textId="77777777" w:rsidR="009E6972" w:rsidRPr="00CE3955" w:rsidRDefault="009E6972" w:rsidP="00694AA2">
      <w:pPr>
        <w:pStyle w:val="3"/>
        <w:widowControl w:val="0"/>
        <w:numPr>
          <w:ilvl w:val="0"/>
          <w:numId w:val="7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CE3955">
        <w:rPr>
          <w:sz w:val="24"/>
          <w:szCs w:val="24"/>
          <w:lang w:val="uk-UA"/>
        </w:rPr>
        <w:t>http: // www.kmu.gov.ua – Кабінет Міністрів України</w:t>
      </w:r>
    </w:p>
    <w:p w14:paraId="06CA94F8" w14:textId="77777777" w:rsidR="009E6972" w:rsidRPr="00CE3955" w:rsidRDefault="009E6972" w:rsidP="00694AA2">
      <w:pPr>
        <w:pStyle w:val="3"/>
        <w:widowControl w:val="0"/>
        <w:numPr>
          <w:ilvl w:val="0"/>
          <w:numId w:val="7"/>
        </w:numPr>
        <w:tabs>
          <w:tab w:val="left" w:pos="360"/>
        </w:tabs>
        <w:spacing w:after="0"/>
        <w:ind w:firstLine="709"/>
        <w:jc w:val="both"/>
        <w:rPr>
          <w:sz w:val="24"/>
          <w:szCs w:val="24"/>
          <w:lang w:val="uk-UA"/>
        </w:rPr>
      </w:pPr>
      <w:r w:rsidRPr="00CE3955">
        <w:rPr>
          <w:sz w:val="24"/>
          <w:szCs w:val="24"/>
          <w:lang w:val="uk-UA"/>
        </w:rPr>
        <w:t>http: // www.library.snu.edu.ua – Наукова бібліотека</w:t>
      </w:r>
    </w:p>
    <w:sectPr w:rsidR="009E6972" w:rsidRPr="00CE3955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30E"/>
    <w:multiLevelType w:val="hybridMultilevel"/>
    <w:tmpl w:val="5DE6A0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593447"/>
    <w:multiLevelType w:val="hybridMultilevel"/>
    <w:tmpl w:val="924032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167A09"/>
    <w:multiLevelType w:val="hybridMultilevel"/>
    <w:tmpl w:val="E11694F8"/>
    <w:lvl w:ilvl="0" w:tplc="523C26B8">
      <w:start w:val="4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7176F8"/>
    <w:multiLevelType w:val="hybridMultilevel"/>
    <w:tmpl w:val="1D4AF402"/>
    <w:lvl w:ilvl="0" w:tplc="2158A50A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819B5"/>
    <w:multiLevelType w:val="hybridMultilevel"/>
    <w:tmpl w:val="D96CC07A"/>
    <w:lvl w:ilvl="0" w:tplc="D5281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0F56D0"/>
    <w:multiLevelType w:val="hybridMultilevel"/>
    <w:tmpl w:val="1D140AFA"/>
    <w:lvl w:ilvl="0" w:tplc="B09E0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E1860"/>
    <w:multiLevelType w:val="multilevel"/>
    <w:tmpl w:val="87A2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705489">
    <w:abstractNumId w:val="2"/>
  </w:num>
  <w:num w:numId="2" w16cid:durableId="1901600302">
    <w:abstractNumId w:val="6"/>
  </w:num>
  <w:num w:numId="3" w16cid:durableId="1822572739">
    <w:abstractNumId w:val="5"/>
  </w:num>
  <w:num w:numId="4" w16cid:durableId="1425298707">
    <w:abstractNumId w:val="7"/>
  </w:num>
  <w:num w:numId="5" w16cid:durableId="2095086204">
    <w:abstractNumId w:val="8"/>
  </w:num>
  <w:num w:numId="6" w16cid:durableId="1540585516">
    <w:abstractNumId w:val="4"/>
  </w:num>
  <w:num w:numId="7" w16cid:durableId="2109154881">
    <w:abstractNumId w:val="3"/>
  </w:num>
  <w:num w:numId="8" w16cid:durableId="560596377">
    <w:abstractNumId w:val="1"/>
  </w:num>
  <w:num w:numId="9" w16cid:durableId="84968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807BB"/>
    <w:rsid w:val="000E783B"/>
    <w:rsid w:val="00111AD6"/>
    <w:rsid w:val="00130933"/>
    <w:rsid w:val="001431F8"/>
    <w:rsid w:val="00143277"/>
    <w:rsid w:val="001C4005"/>
    <w:rsid w:val="001D723F"/>
    <w:rsid w:val="001F0910"/>
    <w:rsid w:val="0020200E"/>
    <w:rsid w:val="002339A5"/>
    <w:rsid w:val="00246136"/>
    <w:rsid w:val="00272184"/>
    <w:rsid w:val="002F407B"/>
    <w:rsid w:val="003154B2"/>
    <w:rsid w:val="00324F36"/>
    <w:rsid w:val="003A27A1"/>
    <w:rsid w:val="00444A0D"/>
    <w:rsid w:val="005117F4"/>
    <w:rsid w:val="00517920"/>
    <w:rsid w:val="00544D46"/>
    <w:rsid w:val="00581698"/>
    <w:rsid w:val="005B1D73"/>
    <w:rsid w:val="005D323C"/>
    <w:rsid w:val="005E20EA"/>
    <w:rsid w:val="0061149C"/>
    <w:rsid w:val="006329FC"/>
    <w:rsid w:val="00654D54"/>
    <w:rsid w:val="00694AA2"/>
    <w:rsid w:val="006C66B9"/>
    <w:rsid w:val="006D0114"/>
    <w:rsid w:val="006D2BE5"/>
    <w:rsid w:val="007038D7"/>
    <w:rsid w:val="00712160"/>
    <w:rsid w:val="00730089"/>
    <w:rsid w:val="00755E67"/>
    <w:rsid w:val="007C082D"/>
    <w:rsid w:val="0084487A"/>
    <w:rsid w:val="00880706"/>
    <w:rsid w:val="008927AA"/>
    <w:rsid w:val="008A73A6"/>
    <w:rsid w:val="00954D49"/>
    <w:rsid w:val="00976328"/>
    <w:rsid w:val="00976BF3"/>
    <w:rsid w:val="009950E2"/>
    <w:rsid w:val="009A1684"/>
    <w:rsid w:val="009B16B0"/>
    <w:rsid w:val="009E6972"/>
    <w:rsid w:val="00A00740"/>
    <w:rsid w:val="00A2726E"/>
    <w:rsid w:val="00A63C57"/>
    <w:rsid w:val="00A71D92"/>
    <w:rsid w:val="00A96EF1"/>
    <w:rsid w:val="00AB228C"/>
    <w:rsid w:val="00AB5D0A"/>
    <w:rsid w:val="00AF391A"/>
    <w:rsid w:val="00B25F0C"/>
    <w:rsid w:val="00B510F2"/>
    <w:rsid w:val="00B66190"/>
    <w:rsid w:val="00BB0922"/>
    <w:rsid w:val="00BD61CA"/>
    <w:rsid w:val="00C74DD6"/>
    <w:rsid w:val="00CE3955"/>
    <w:rsid w:val="00D2024D"/>
    <w:rsid w:val="00D32714"/>
    <w:rsid w:val="00D85AAD"/>
    <w:rsid w:val="00D861F2"/>
    <w:rsid w:val="00DB1684"/>
    <w:rsid w:val="00DD667D"/>
    <w:rsid w:val="00DD7841"/>
    <w:rsid w:val="00E52C2A"/>
    <w:rsid w:val="00E77706"/>
    <w:rsid w:val="00EC07A1"/>
    <w:rsid w:val="00ED1010"/>
    <w:rsid w:val="00ED3451"/>
    <w:rsid w:val="00F05FFB"/>
    <w:rsid w:val="00F82151"/>
    <w:rsid w:val="00F9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6E0C"/>
  <w15:docId w15:val="{3DCA6A98-45DE-4350-8012-A49FADC6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6E"/>
  </w:style>
  <w:style w:type="paragraph" w:styleId="1">
    <w:name w:val="heading 1"/>
    <w:basedOn w:val="a"/>
    <w:next w:val="a"/>
    <w:link w:val="10"/>
    <w:qFormat/>
    <w:rsid w:val="003A27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3A27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A27A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List Paragraph"/>
    <w:basedOn w:val="a"/>
    <w:uiPriority w:val="34"/>
    <w:qFormat/>
    <w:rsid w:val="00AB5D0A"/>
    <w:pPr>
      <w:ind w:left="720"/>
      <w:contextualSpacing/>
    </w:pPr>
  </w:style>
  <w:style w:type="paragraph" w:styleId="a8">
    <w:name w:val="Normal (Web)"/>
    <w:basedOn w:val="a"/>
    <w:uiPriority w:val="99"/>
    <w:rsid w:val="009A1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0807B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0807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2F407B"/>
    <w:rPr>
      <w:rFonts w:ascii="Calibri" w:eastAsia="Calibri" w:hAnsi="Calibri" w:cs="Calibri"/>
      <w:lang w:eastAsia="ru-RU"/>
    </w:rPr>
  </w:style>
  <w:style w:type="paragraph" w:customStyle="1" w:styleId="2">
    <w:name w:val="Обычный2"/>
    <w:rsid w:val="00A6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E69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ий текст 3 Знак"/>
    <w:basedOn w:val="a0"/>
    <w:link w:val="3"/>
    <w:rsid w:val="009E697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6273</Words>
  <Characters>3577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2024-01-08T18:55:00Z</dcterms:created>
  <dcterms:modified xsi:type="dcterms:W3CDTF">2024-01-08T18:55:00Z</dcterms:modified>
</cp:coreProperties>
</file>