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54" w:rsidRPr="007933B4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2978"/>
        <w:gridCol w:w="6911"/>
      </w:tblGrid>
      <w:tr w:rsidR="001431F8" w:rsidRPr="00A71D92" w:rsidTr="00A96EF1">
        <w:tc>
          <w:tcPr>
            <w:tcW w:w="2978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A71D92" w:rsidRDefault="001431F8" w:rsidP="00287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87669">
              <w:rPr>
                <w:rFonts w:ascii="Times New Roman" w:hAnsi="Times New Roman" w:cs="Times New Roman"/>
                <w:b/>
                <w:sz w:val="24"/>
                <w:szCs w:val="24"/>
              </w:rPr>
              <w:t>Теорія керування роботами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A71D92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A71D92" w:rsidTr="00A96EF1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A71D92" w:rsidRDefault="00A96EF1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>133 Галузеве машинобудування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3A0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</w:t>
            </w:r>
            <w:r w:rsidRPr="007D4D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 «</w:t>
            </w:r>
            <w:proofErr w:type="spellStart"/>
            <w:r w:rsidR="003A09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Робототехн</w:t>
            </w:r>
            <w:r w:rsidR="003A098F">
              <w:rPr>
                <w:rFonts w:ascii="Times New Roman" w:hAnsi="Times New Roman" w:cs="Times New Roman"/>
                <w:b/>
                <w:sz w:val="24"/>
                <w:szCs w:val="24"/>
              </w:rPr>
              <w:t>ічні</w:t>
            </w:r>
            <w:proofErr w:type="spellEnd"/>
            <w:r w:rsidR="003A0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системи і комплекси сільськогосподарського виробництва</w:t>
            </w:r>
            <w:r w:rsidRPr="007D4DF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1D2075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1D20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1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1D20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1</w:t>
            </w:r>
          </w:p>
          <w:p w:rsidR="0020200E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2E96">
              <w:rPr>
                <w:rFonts w:ascii="Times New Roman" w:hAnsi="Times New Roman" w:cs="Times New Roman"/>
                <w:b/>
                <w:sz w:val="20"/>
                <w:szCs w:val="20"/>
              </w:rPr>
              <w:t>(денна, заочна</w:t>
            </w:r>
            <w:r w:rsidRPr="00AE2E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1D2075" w:rsidRDefault="001431F8" w:rsidP="00942DC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2DC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6</w:t>
            </w:r>
            <w:bookmarkStart w:id="0" w:name="_GoBack"/>
            <w:bookmarkEnd w:id="0"/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20200E" w:rsidP="00287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2876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A96EF1" w:rsidRPr="00A71D92" w:rsidTr="00A96EF1">
        <w:tc>
          <w:tcPr>
            <w:tcW w:w="2978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287669" w:rsidRDefault="00287669" w:rsidP="00287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Ловейкін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Сергійович</w:t>
            </w:r>
          </w:p>
          <w:p w:rsidR="001431F8" w:rsidRPr="00A96EF1" w:rsidRDefault="001431F8" w:rsidP="0028766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581698" w:rsidRPr="00831E1E" w:rsidRDefault="00287669" w:rsidP="0073101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loveykin@nubip.edu.ua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731011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581698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1698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:rsidR="00C308C0" w:rsidRPr="00C308C0" w:rsidRDefault="00C308C0" w:rsidP="00C3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b/>
          <w:i/>
          <w:sz w:val="24"/>
          <w:szCs w:val="24"/>
        </w:rPr>
        <w:t>Мета</w:t>
      </w:r>
      <w:r w:rsidRPr="00C308C0">
        <w:rPr>
          <w:rFonts w:ascii="Times New Roman" w:hAnsi="Times New Roman" w:cs="Times New Roman"/>
          <w:sz w:val="24"/>
          <w:szCs w:val="24"/>
        </w:rPr>
        <w:t xml:space="preserve"> дисципліни полягає в тому, щоб виробити у студента здатність системного розгляду задач керування  рухом мобільних платформ та маніпуляторів сільськогосподарських і промислових роботів, а також подати конструктивні методи їх розв’язання.</w:t>
      </w:r>
    </w:p>
    <w:p w:rsidR="00C308C0" w:rsidRPr="00C308C0" w:rsidRDefault="00C308C0" w:rsidP="00C3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b/>
          <w:i/>
          <w:sz w:val="24"/>
          <w:szCs w:val="24"/>
        </w:rPr>
        <w:t>Завдання</w:t>
      </w:r>
      <w:r w:rsidRPr="00C308C0">
        <w:rPr>
          <w:rFonts w:ascii="Times New Roman" w:hAnsi="Times New Roman" w:cs="Times New Roman"/>
          <w:sz w:val="24"/>
          <w:szCs w:val="24"/>
        </w:rPr>
        <w:t xml:space="preserve"> дисципліни полягає у наступному: освоїти методи моделювання та керування  рухом мобільних платформ та маніпуляторів сільськогосподарських і промислових роботів; засвоїти студентами основні етапи розрахунків теорії керування рухом мобільних платформ, маніпуляторів сільськогосподарських і промислових роботів; ознайомитись з методами оптимального керування рухом мобільних платформ, маніпуляторів сільськогосподарських і промислових роботів. </w:t>
      </w:r>
    </w:p>
    <w:p w:rsidR="00C308C0" w:rsidRPr="00C308C0" w:rsidRDefault="00C308C0" w:rsidP="00C3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sz w:val="24"/>
          <w:szCs w:val="24"/>
        </w:rPr>
        <w:t>У результаті вивчення навчальної дисципліни студент повинен.</w:t>
      </w:r>
    </w:p>
    <w:p w:rsidR="00C308C0" w:rsidRPr="00C308C0" w:rsidRDefault="00C308C0" w:rsidP="00C3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b/>
          <w:i/>
          <w:sz w:val="24"/>
          <w:szCs w:val="24"/>
        </w:rPr>
        <w:t>Знати:</w:t>
      </w:r>
      <w:r w:rsidRPr="00C308C0">
        <w:rPr>
          <w:rFonts w:ascii="Times New Roman" w:hAnsi="Times New Roman" w:cs="Times New Roman"/>
          <w:sz w:val="24"/>
          <w:szCs w:val="24"/>
        </w:rPr>
        <w:t xml:space="preserve"> методи моделювання теорії керування  рухом мобільних платформ, маніпуляторів сільськогосподарських і промислових роботів; основні положення, принципи та етапи розв’язання задач оптимального керування рухом мобільних платформ та маніпуляторів сільськогосподарських і промислових роботів. </w:t>
      </w:r>
    </w:p>
    <w:p w:rsidR="00C308C0" w:rsidRPr="00C308C0" w:rsidRDefault="00C308C0" w:rsidP="00C3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b/>
          <w:i/>
          <w:sz w:val="24"/>
          <w:szCs w:val="24"/>
        </w:rPr>
        <w:t>Уміти:</w:t>
      </w:r>
      <w:r w:rsidRPr="00C308C0">
        <w:rPr>
          <w:rFonts w:ascii="Times New Roman" w:hAnsi="Times New Roman" w:cs="Times New Roman"/>
          <w:sz w:val="24"/>
          <w:szCs w:val="24"/>
        </w:rPr>
        <w:t xml:space="preserve"> будувати схеми та моделі керування механізмів мобільних платформ, маніпуляторів сільськогосподарських і промислових роботів; складати математичні моделі керування рухом мобільних платформ, маніпуляторів сільськогосподарських і промислових роботів; розв’язати задачі оптимального керування  рухом мобільних платформ, маніпуляторів сільськогосподарських і промислових роботів.</w:t>
      </w:r>
    </w:p>
    <w:p w:rsidR="00C308C0" w:rsidRPr="00C308C0" w:rsidRDefault="00C308C0" w:rsidP="00C3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sz w:val="24"/>
          <w:szCs w:val="24"/>
        </w:rPr>
        <w:t xml:space="preserve">Знати методи побудови схем та моделей керування мобільних платформ, маніпуляторів сільськогосподарських і промислових роботів. Вміти розв’язати задачі керування мобільних платформ, маніпуляторів сільськогосподарських і промислових роботів; будувати схеми та моделі керування приводними механізмами мобільних платформ, маніпуляторів сільськогосподарських і промислових роботів. Вміти визначати і аналізувати параметри і характеристики систем керування мобільних платформ, маніпуляторів сільськогосподарських і промислових роботів. Знати методи побудови схем та моделей керування мобільних платформ, маніпуляторів сільськогосподарських і промислових роботів. Вміти побудувати схему та модель керування конкретного механізму робота чи маніпулятора. Знати основні етапи постановки задачі оптимального керування рухом робота чи маніпулятора і послідовність їх виконання. Вміти поставити задачу оптимального керування рухом конкретного робота або маніпулятора. Знати основні критерії оптимального керування рухом мобільних платформ, маніпуляторів сільськогосподарських і промислових роботів. Вміти підбирати критерії оптимального </w:t>
      </w:r>
      <w:r w:rsidRPr="00C308C0">
        <w:rPr>
          <w:rFonts w:ascii="Times New Roman" w:hAnsi="Times New Roman" w:cs="Times New Roman"/>
          <w:sz w:val="24"/>
          <w:szCs w:val="24"/>
        </w:rPr>
        <w:lastRenderedPageBreak/>
        <w:t>керування конкретних мобільних платформ, маніпуляторів сільськогосподарських і промислових роботів в залежності від умов їхнього використання. Знати методи знаходження екстремальних значень інтегральних функціоналів. Вміти розв’язувати звичайні диференціальні рівняння, які є умовою мінімуму інтегральних функціоналів. Вміти аналізувати отримані оптимальні системи керування рухом мобільних платформ, маніпуляторів сільськогосподарських і промислових роботів.</w:t>
      </w:r>
    </w:p>
    <w:p w:rsidR="009F4095" w:rsidRPr="009D0616" w:rsidRDefault="009F4095" w:rsidP="009F4095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095">
        <w:rPr>
          <w:rFonts w:ascii="Times New Roman" w:hAnsi="Times New Roman" w:cs="Times New Roman"/>
          <w:b/>
          <w:sz w:val="24"/>
          <w:szCs w:val="24"/>
          <w:u w:val="single"/>
        </w:rPr>
        <w:t>Інтегральна компетентність</w:t>
      </w:r>
      <w:r w:rsidRPr="009F4095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D0616">
        <w:rPr>
          <w:rFonts w:ascii="Times New Roman" w:hAnsi="Times New Roman" w:cs="Times New Roman"/>
          <w:sz w:val="24"/>
          <w:szCs w:val="24"/>
        </w:rPr>
        <w:t xml:space="preserve"> здатність розв’язувати складні задачі і проблеми галузевого машинобудування, що передбачають проведення дослідження та/або здійснення інновацій та характеризуються невизначеністю умов і вимог.</w:t>
      </w:r>
    </w:p>
    <w:p w:rsidR="00C308C0" w:rsidRPr="00C308C0" w:rsidRDefault="00C308C0" w:rsidP="00C308C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08C0">
        <w:rPr>
          <w:rFonts w:ascii="Times New Roman" w:hAnsi="Times New Roman" w:cs="Times New Roman"/>
          <w:b/>
          <w:iCs/>
          <w:sz w:val="24"/>
          <w:szCs w:val="24"/>
          <w:u w:val="single"/>
        </w:rPr>
        <w:t>Загальні компетентності (ЗК):</w:t>
      </w:r>
      <w:r w:rsidRPr="00C308C0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C308C0" w:rsidRPr="00C308C0" w:rsidRDefault="00C308C0" w:rsidP="00C30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sz w:val="24"/>
          <w:szCs w:val="24"/>
        </w:rPr>
        <w:t xml:space="preserve">ЗК1. Здатність застосовувати інформаційні та комунікаційні технології. </w:t>
      </w:r>
    </w:p>
    <w:p w:rsidR="00C308C0" w:rsidRPr="00C308C0" w:rsidRDefault="00C308C0" w:rsidP="00C30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sz w:val="24"/>
          <w:szCs w:val="24"/>
        </w:rPr>
        <w:t xml:space="preserve">ЗК2. Здатність вчитися та оволодівати сучасними знаннями. </w:t>
      </w:r>
    </w:p>
    <w:p w:rsidR="00C308C0" w:rsidRPr="00C308C0" w:rsidRDefault="00C308C0" w:rsidP="00C30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sz w:val="24"/>
          <w:szCs w:val="24"/>
        </w:rPr>
        <w:t xml:space="preserve">ЗК3. Здатність до пошуку, оброблення та аналізу інформації з різних джерел. </w:t>
      </w:r>
    </w:p>
    <w:p w:rsidR="00C308C0" w:rsidRPr="00C308C0" w:rsidRDefault="00C308C0" w:rsidP="00C30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sz w:val="24"/>
          <w:szCs w:val="24"/>
        </w:rPr>
        <w:t xml:space="preserve">ЗК4. Здатність бути критичним та самокритичним. </w:t>
      </w:r>
    </w:p>
    <w:p w:rsidR="00C308C0" w:rsidRPr="00C308C0" w:rsidRDefault="00C308C0" w:rsidP="00C30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sz w:val="24"/>
          <w:szCs w:val="24"/>
        </w:rPr>
        <w:t>ЗК6. Здатність генерувати нові ідеї (креативність).</w:t>
      </w:r>
    </w:p>
    <w:p w:rsidR="00C308C0" w:rsidRPr="00C308C0" w:rsidRDefault="00C308C0" w:rsidP="00C30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sz w:val="24"/>
          <w:szCs w:val="24"/>
        </w:rPr>
        <w:t xml:space="preserve">ЗК7. Здатність виявляти, ставити та вирішувати проблеми. </w:t>
      </w:r>
    </w:p>
    <w:p w:rsidR="00C308C0" w:rsidRPr="00C308C0" w:rsidRDefault="00C308C0" w:rsidP="00C30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sz w:val="24"/>
          <w:szCs w:val="24"/>
        </w:rPr>
        <w:t xml:space="preserve">ЗК8. Здатність приймати обґрунтовані рішення. </w:t>
      </w:r>
    </w:p>
    <w:p w:rsidR="00C308C0" w:rsidRPr="00C308C0" w:rsidRDefault="00C308C0" w:rsidP="00C308C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08C0">
        <w:rPr>
          <w:rFonts w:ascii="Times New Roman" w:hAnsi="Times New Roman" w:cs="Times New Roman"/>
          <w:b/>
          <w:iCs/>
          <w:sz w:val="24"/>
          <w:szCs w:val="24"/>
          <w:u w:val="single"/>
        </w:rPr>
        <w:t>спеціальні (фахові) компетентності (СК):</w:t>
      </w:r>
      <w:r w:rsidRPr="00C308C0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C308C0" w:rsidRDefault="00C308C0" w:rsidP="00C308C0">
      <w:pPr>
        <w:pStyle w:val="Default"/>
        <w:jc w:val="both"/>
      </w:pPr>
      <w:r w:rsidRPr="00C308C0">
        <w:t xml:space="preserve">СК2.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</w:t>
      </w:r>
    </w:p>
    <w:p w:rsidR="00C308C0" w:rsidRDefault="00C308C0" w:rsidP="00C308C0">
      <w:pPr>
        <w:pStyle w:val="Default"/>
        <w:jc w:val="both"/>
      </w:pPr>
      <w:r w:rsidRPr="00C308C0">
        <w:t xml:space="preserve">СК3. Здатність створювати нову техніку і технології в галузі механічної інженерії. </w:t>
      </w:r>
    </w:p>
    <w:p w:rsidR="00C308C0" w:rsidRPr="00C308C0" w:rsidRDefault="00C308C0" w:rsidP="00C308C0">
      <w:pPr>
        <w:pStyle w:val="Default"/>
        <w:jc w:val="both"/>
      </w:pPr>
      <w:r w:rsidRPr="00C308C0">
        <w:t xml:space="preserve">СК6. Здатність проектувати, досліджувати та використовувати </w:t>
      </w:r>
      <w:proofErr w:type="spellStart"/>
      <w:r w:rsidRPr="00C308C0">
        <w:t>робототехнічні</w:t>
      </w:r>
      <w:proofErr w:type="spellEnd"/>
      <w:r w:rsidRPr="00C308C0">
        <w:t xml:space="preserve"> системи і комплекси для задоволення потреб сільськогосподарського виробництва. </w:t>
      </w:r>
    </w:p>
    <w:p w:rsidR="00C308C0" w:rsidRPr="00C308C0" w:rsidRDefault="00C308C0" w:rsidP="00C308C0">
      <w:pPr>
        <w:pStyle w:val="Default"/>
        <w:jc w:val="both"/>
      </w:pPr>
      <w:r w:rsidRPr="00C308C0">
        <w:t xml:space="preserve">СК7. Здатність використовувати інтелектуальні технології для забезпечення сталого розвитку </w:t>
      </w:r>
      <w:proofErr w:type="spellStart"/>
      <w:r w:rsidRPr="00C308C0">
        <w:t>робототехнічних</w:t>
      </w:r>
      <w:proofErr w:type="spellEnd"/>
      <w:r w:rsidRPr="00C308C0">
        <w:t xml:space="preserve"> систем сільськогосподарського виробництва.</w:t>
      </w:r>
    </w:p>
    <w:p w:rsidR="00C308C0" w:rsidRPr="00C308C0" w:rsidRDefault="00C308C0" w:rsidP="00C308C0">
      <w:pPr>
        <w:pStyle w:val="Default"/>
        <w:jc w:val="both"/>
      </w:pPr>
      <w:r w:rsidRPr="00C308C0">
        <w:rPr>
          <w:b/>
          <w:bCs/>
          <w:i/>
          <w:iCs/>
        </w:rPr>
        <w:t>Програмні результати навчання (ПРН</w:t>
      </w:r>
      <w:r w:rsidRPr="00C308C0">
        <w:t xml:space="preserve">): </w:t>
      </w:r>
    </w:p>
    <w:p w:rsidR="00C308C0" w:rsidRPr="00C308C0" w:rsidRDefault="00C308C0" w:rsidP="00C308C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sz w:val="24"/>
          <w:szCs w:val="24"/>
        </w:rPr>
        <w:t xml:space="preserve">ПРН1. Знання і розуміння засад технологічних, фундаментальних та інженерних наук, що лежать в основі галузевого машинобудування і, зокрема, сільськогосподарського машинобудування. </w:t>
      </w:r>
    </w:p>
    <w:p w:rsidR="00C308C0" w:rsidRPr="00C308C0" w:rsidRDefault="00C308C0" w:rsidP="00C308C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sz w:val="24"/>
          <w:szCs w:val="24"/>
        </w:rPr>
        <w:t xml:space="preserve">ПРН4. Здійснювати інженерні розрахунки для вирішення складних задач і практичних проблем у галузевому машинобудуванні. </w:t>
      </w:r>
    </w:p>
    <w:p w:rsidR="00C308C0" w:rsidRPr="00C308C0" w:rsidRDefault="00C308C0" w:rsidP="00C308C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sz w:val="24"/>
          <w:szCs w:val="24"/>
        </w:rPr>
        <w:t>ПРН5. Аналізувати інженерні об’єкти, процеси і методи.</w:t>
      </w:r>
    </w:p>
    <w:p w:rsidR="0087152B" w:rsidRDefault="0087152B" w:rsidP="007D4DF6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ook w:val="04A0"/>
      </w:tblPr>
      <w:tblGrid>
        <w:gridCol w:w="2138"/>
        <w:gridCol w:w="2263"/>
        <w:gridCol w:w="1947"/>
        <w:gridCol w:w="1635"/>
        <w:gridCol w:w="1588"/>
      </w:tblGrid>
      <w:tr w:rsidR="00296C6C" w:rsidRPr="007F09A1" w:rsidTr="00A70E89">
        <w:tc>
          <w:tcPr>
            <w:tcW w:w="2138" w:type="dxa"/>
            <w:vAlign w:val="center"/>
          </w:tcPr>
          <w:p w:rsidR="00EC07A1" w:rsidRPr="007F09A1" w:rsidRDefault="00EC07A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3" w:type="dxa"/>
            <w:vAlign w:val="center"/>
          </w:tcPr>
          <w:p w:rsidR="00EC07A1" w:rsidRPr="007F09A1" w:rsidRDefault="00EC07A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EC07A1" w:rsidRPr="007F09A1" w:rsidRDefault="00EC07A1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(лекції/лаборатор</w:t>
            </w:r>
            <w:r w:rsidR="00A96EF1" w:rsidRPr="007F09A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і, практичні, семінарські)</w:t>
            </w:r>
          </w:p>
        </w:tc>
        <w:tc>
          <w:tcPr>
            <w:tcW w:w="1947" w:type="dxa"/>
            <w:vAlign w:val="center"/>
          </w:tcPr>
          <w:p w:rsidR="00EC07A1" w:rsidRPr="007F09A1" w:rsidRDefault="00EC07A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635" w:type="dxa"/>
            <w:vAlign w:val="center"/>
          </w:tcPr>
          <w:p w:rsidR="00EC07A1" w:rsidRPr="007F09A1" w:rsidRDefault="00ED345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588" w:type="dxa"/>
            <w:vAlign w:val="center"/>
          </w:tcPr>
          <w:p w:rsidR="00EC07A1" w:rsidRPr="007F09A1" w:rsidRDefault="00ED345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7F09A1" w:rsidTr="00366931">
        <w:tc>
          <w:tcPr>
            <w:tcW w:w="9571" w:type="dxa"/>
            <w:gridSpan w:val="5"/>
          </w:tcPr>
          <w:p w:rsidR="00ED3451" w:rsidRPr="007F09A1" w:rsidRDefault="00ED345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544D46" w:rsidRPr="007F09A1" w:rsidTr="009A0932">
        <w:tc>
          <w:tcPr>
            <w:tcW w:w="9571" w:type="dxa"/>
            <w:gridSpan w:val="5"/>
          </w:tcPr>
          <w:p w:rsidR="00544D46" w:rsidRPr="007F09A1" w:rsidRDefault="0087152B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Змістовий модуль 1</w:t>
            </w:r>
            <w:r w:rsidRPr="007F0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F09A1" w:rsidRPr="007F09A1">
              <w:rPr>
                <w:rFonts w:ascii="Times New Roman" w:hAnsi="Times New Roman"/>
                <w:b/>
              </w:rPr>
              <w:t>Основи теорії керування</w:t>
            </w:r>
          </w:p>
        </w:tc>
      </w:tr>
      <w:tr w:rsidR="00A70E89" w:rsidRPr="007F09A1" w:rsidTr="00A70E89">
        <w:trPr>
          <w:trHeight w:val="465"/>
        </w:trPr>
        <w:tc>
          <w:tcPr>
            <w:tcW w:w="2138" w:type="dxa"/>
            <w:vAlign w:val="center"/>
          </w:tcPr>
          <w:p w:rsidR="00A70E89" w:rsidRPr="007F09A1" w:rsidRDefault="00A70E89" w:rsidP="007F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</w:p>
          <w:p w:rsidR="00A70E89" w:rsidRPr="007F09A1" w:rsidRDefault="00A70E89" w:rsidP="007F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Основні поняття теорії керування. Загальна схема керування. Класифікація систем керування.</w:t>
            </w:r>
          </w:p>
        </w:tc>
        <w:tc>
          <w:tcPr>
            <w:tcW w:w="2263" w:type="dxa"/>
          </w:tcPr>
          <w:p w:rsidR="00A70E89" w:rsidRPr="007F09A1" w:rsidRDefault="00A70E89" w:rsidP="007F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4/-</w:t>
            </w:r>
          </w:p>
        </w:tc>
        <w:tc>
          <w:tcPr>
            <w:tcW w:w="1947" w:type="dxa"/>
            <w:vMerge w:val="restart"/>
          </w:tcPr>
          <w:p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 xml:space="preserve">основні положення теорії керування та задачі, які розв’язуються за допомогою цієї теорії; класифікацію систем керування (СК) роботами; методи математичного 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моделювання СК роботами; типові ланки СК; подання СК у вигляді структурних схем; показники якості керування роботами; постановку задач керуванн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; класифікацію задач оптимального керування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визначати функції елементів СК і на їхній основі будувати структурні схеми керування; визначати і аналізувати параметри і характеристики систем керування;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побудувати схему та модель керування конкретного механізму робота чи маніпулятора; поставити задачу оптимального керування рухом конкретного  робота або маніпулятора;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підбирати критерії оптимального керування  конкретних роботів чи маніпуляторів.</w:t>
            </w:r>
          </w:p>
        </w:tc>
        <w:tc>
          <w:tcPr>
            <w:tcW w:w="1635" w:type="dxa"/>
            <w:vMerge w:val="restart"/>
          </w:tcPr>
          <w:p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 робіт. Розв’язок задач. Написання тестів. Виконання самостійної роботи.</w:t>
            </w:r>
          </w:p>
        </w:tc>
        <w:tc>
          <w:tcPr>
            <w:tcW w:w="1588" w:type="dxa"/>
          </w:tcPr>
          <w:p w:rsidR="00A70E89" w:rsidRPr="00A70E89" w:rsidRDefault="00A70E89" w:rsidP="007F0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0E89" w:rsidRPr="007F09A1" w:rsidTr="00A70E89">
        <w:trPr>
          <w:trHeight w:val="315"/>
        </w:trPr>
        <w:tc>
          <w:tcPr>
            <w:tcW w:w="2138" w:type="dxa"/>
          </w:tcPr>
          <w:p w:rsidR="00A70E89" w:rsidRPr="007F09A1" w:rsidRDefault="00A70E89" w:rsidP="007F09A1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2 </w:t>
            </w:r>
            <w:r w:rsidRPr="007F09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Математичні моделі систем керування (СК).</w:t>
            </w:r>
          </w:p>
        </w:tc>
        <w:tc>
          <w:tcPr>
            <w:tcW w:w="2263" w:type="dxa"/>
          </w:tcPr>
          <w:p w:rsidR="00A70E89" w:rsidRPr="007F09A1" w:rsidRDefault="00A70E89" w:rsidP="007F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947" w:type="dxa"/>
            <w:vMerge/>
          </w:tcPr>
          <w:p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35" w:type="dxa"/>
            <w:vMerge/>
          </w:tcPr>
          <w:p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8" w:type="dxa"/>
          </w:tcPr>
          <w:p w:rsidR="00A70E89" w:rsidRPr="00A70E89" w:rsidRDefault="00A70E89" w:rsidP="007F0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0E89" w:rsidRPr="007F09A1" w:rsidTr="00A70E89">
        <w:trPr>
          <w:trHeight w:val="315"/>
        </w:trPr>
        <w:tc>
          <w:tcPr>
            <w:tcW w:w="2138" w:type="dxa"/>
          </w:tcPr>
          <w:p w:rsidR="00A70E89" w:rsidRPr="007F09A1" w:rsidRDefault="00A70E89" w:rsidP="007F09A1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9A1">
              <w:rPr>
                <w:rFonts w:ascii="Times New Roman" w:hAnsi="Times New Roman"/>
                <w:sz w:val="24"/>
                <w:szCs w:val="24"/>
                <w:lang w:val="uk-UA"/>
              </w:rPr>
              <w:t>Тема 3.</w:t>
            </w:r>
          </w:p>
          <w:p w:rsidR="00A70E89" w:rsidRPr="007F09A1" w:rsidRDefault="00A70E89" w:rsidP="007F09A1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Типові ланки СК. Подання СК у </w:t>
            </w:r>
            <w:r w:rsidRPr="007F09A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вигляді структурних схем.</w:t>
            </w:r>
          </w:p>
        </w:tc>
        <w:tc>
          <w:tcPr>
            <w:tcW w:w="2263" w:type="dxa"/>
          </w:tcPr>
          <w:p w:rsidR="00A70E89" w:rsidRPr="007F09A1" w:rsidRDefault="00A70E89" w:rsidP="007F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4/4</w:t>
            </w:r>
          </w:p>
        </w:tc>
        <w:tc>
          <w:tcPr>
            <w:tcW w:w="1947" w:type="dxa"/>
            <w:vMerge/>
          </w:tcPr>
          <w:p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35" w:type="dxa"/>
            <w:vMerge/>
          </w:tcPr>
          <w:p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8" w:type="dxa"/>
          </w:tcPr>
          <w:p w:rsidR="00A70E89" w:rsidRPr="00A70E89" w:rsidRDefault="00A70E89" w:rsidP="007F0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0E89" w:rsidRPr="007F09A1" w:rsidTr="00A70E89">
        <w:trPr>
          <w:trHeight w:val="315"/>
        </w:trPr>
        <w:tc>
          <w:tcPr>
            <w:tcW w:w="2138" w:type="dxa"/>
          </w:tcPr>
          <w:p w:rsidR="00A70E89" w:rsidRPr="007F09A1" w:rsidRDefault="00A70E89" w:rsidP="007F09A1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9A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Тема 4.</w:t>
            </w:r>
          </w:p>
          <w:p w:rsidR="00A70E89" w:rsidRPr="007F09A1" w:rsidRDefault="00A70E89" w:rsidP="007F09A1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Постановка задач керування. Показники якості керування.</w:t>
            </w:r>
          </w:p>
        </w:tc>
        <w:tc>
          <w:tcPr>
            <w:tcW w:w="2263" w:type="dxa"/>
          </w:tcPr>
          <w:p w:rsidR="00A70E89" w:rsidRPr="007F09A1" w:rsidRDefault="00A70E89" w:rsidP="007F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947" w:type="dxa"/>
            <w:vMerge/>
          </w:tcPr>
          <w:p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35" w:type="dxa"/>
            <w:vMerge/>
          </w:tcPr>
          <w:p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8" w:type="dxa"/>
          </w:tcPr>
          <w:p w:rsidR="00A70E89" w:rsidRPr="00A70E89" w:rsidRDefault="00A70E89" w:rsidP="007F0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0E89" w:rsidRPr="007F09A1" w:rsidTr="00A70E89">
        <w:trPr>
          <w:trHeight w:val="315"/>
        </w:trPr>
        <w:tc>
          <w:tcPr>
            <w:tcW w:w="2138" w:type="dxa"/>
          </w:tcPr>
          <w:p w:rsidR="00A70E89" w:rsidRPr="007F09A1" w:rsidRDefault="00A70E89" w:rsidP="007F09A1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9A1">
              <w:rPr>
                <w:rFonts w:ascii="Times New Roman" w:hAnsi="Times New Roman"/>
                <w:sz w:val="24"/>
                <w:szCs w:val="24"/>
                <w:lang w:val="uk-UA"/>
              </w:rPr>
              <w:t>Тема 5.</w:t>
            </w:r>
          </w:p>
          <w:p w:rsidR="00A70E89" w:rsidRPr="007F09A1" w:rsidRDefault="00A70E89" w:rsidP="007F09A1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9A1">
              <w:rPr>
                <w:rFonts w:ascii="Times New Roman" w:hAnsi="Times New Roman"/>
                <w:sz w:val="24"/>
                <w:szCs w:val="24"/>
                <w:lang w:val="uk-UA"/>
              </w:rPr>
              <w:t>Постановка задачі оптимального керування. Класифікація задач оптимального керування.</w:t>
            </w:r>
          </w:p>
        </w:tc>
        <w:tc>
          <w:tcPr>
            <w:tcW w:w="2263" w:type="dxa"/>
          </w:tcPr>
          <w:p w:rsidR="00A70E89" w:rsidRPr="007F09A1" w:rsidRDefault="00A70E89" w:rsidP="007F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4/-</w:t>
            </w:r>
          </w:p>
        </w:tc>
        <w:tc>
          <w:tcPr>
            <w:tcW w:w="1947" w:type="dxa"/>
            <w:vMerge/>
          </w:tcPr>
          <w:p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35" w:type="dxa"/>
            <w:vMerge/>
          </w:tcPr>
          <w:p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8" w:type="dxa"/>
          </w:tcPr>
          <w:p w:rsidR="00A70E89" w:rsidRPr="00A70E89" w:rsidRDefault="00A70E89" w:rsidP="007F0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0E89" w:rsidRPr="007F09A1" w:rsidTr="00A70E89">
        <w:trPr>
          <w:trHeight w:val="315"/>
        </w:trPr>
        <w:tc>
          <w:tcPr>
            <w:tcW w:w="2138" w:type="dxa"/>
          </w:tcPr>
          <w:p w:rsidR="00A70E89" w:rsidRPr="007F09A1" w:rsidRDefault="00A70E89" w:rsidP="007F09A1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6. </w:t>
            </w:r>
          </w:p>
          <w:p w:rsidR="00A70E89" w:rsidRPr="007F09A1" w:rsidRDefault="00A70E89" w:rsidP="007F09A1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Дослідження якісних властивостей СК. Керованість і </w:t>
            </w:r>
            <w:proofErr w:type="spellStart"/>
            <w:r w:rsidRPr="007F09A1">
              <w:rPr>
                <w:rFonts w:ascii="Times New Roman" w:hAnsi="Times New Roman"/>
                <w:sz w:val="24"/>
                <w:szCs w:val="24"/>
                <w:lang w:val="uk-UA"/>
              </w:rPr>
              <w:t>спостережуваність</w:t>
            </w:r>
            <w:proofErr w:type="spellEnd"/>
            <w:r w:rsidRPr="007F0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</w:t>
            </w:r>
          </w:p>
        </w:tc>
        <w:tc>
          <w:tcPr>
            <w:tcW w:w="2263" w:type="dxa"/>
          </w:tcPr>
          <w:p w:rsidR="00A70E89" w:rsidRPr="007F09A1" w:rsidRDefault="00A70E89" w:rsidP="007F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947" w:type="dxa"/>
            <w:vMerge/>
          </w:tcPr>
          <w:p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35" w:type="dxa"/>
            <w:vMerge/>
          </w:tcPr>
          <w:p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8" w:type="dxa"/>
          </w:tcPr>
          <w:p w:rsidR="00A70E89" w:rsidRPr="00A70E89" w:rsidRDefault="00A70E89" w:rsidP="007F0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0E89" w:rsidRPr="007F09A1" w:rsidTr="00A70E89">
        <w:trPr>
          <w:trHeight w:val="315"/>
        </w:trPr>
        <w:tc>
          <w:tcPr>
            <w:tcW w:w="2138" w:type="dxa"/>
          </w:tcPr>
          <w:p w:rsidR="00A70E89" w:rsidRPr="007F09A1" w:rsidRDefault="00A70E89" w:rsidP="007F09A1">
            <w:pPr>
              <w:pStyle w:val="a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F09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7. </w:t>
            </w:r>
          </w:p>
          <w:p w:rsidR="00A70E89" w:rsidRPr="007F09A1" w:rsidRDefault="00A70E89" w:rsidP="007F09A1">
            <w:pPr>
              <w:pStyle w:val="a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F0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Стійкість </w:t>
            </w:r>
            <w:proofErr w:type="spellStart"/>
            <w:r w:rsidRPr="007F09A1">
              <w:rPr>
                <w:rFonts w:ascii="Times New Roman" w:hAnsi="Times New Roman"/>
                <w:sz w:val="24"/>
                <w:szCs w:val="24"/>
                <w:lang w:val="uk-UA"/>
              </w:rPr>
              <w:t>лінеаризованих</w:t>
            </w:r>
            <w:proofErr w:type="spellEnd"/>
            <w:r w:rsidRPr="007F0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систем. Критерій стійкості Гурвіца та Михайлова</w:t>
            </w:r>
          </w:p>
        </w:tc>
        <w:tc>
          <w:tcPr>
            <w:tcW w:w="2263" w:type="dxa"/>
          </w:tcPr>
          <w:p w:rsidR="00A70E89" w:rsidRPr="007F09A1" w:rsidRDefault="00A70E89" w:rsidP="007F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947" w:type="dxa"/>
            <w:vMerge/>
          </w:tcPr>
          <w:p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35" w:type="dxa"/>
            <w:vMerge/>
          </w:tcPr>
          <w:p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8" w:type="dxa"/>
          </w:tcPr>
          <w:p w:rsidR="00A70E89" w:rsidRPr="00A70E89" w:rsidRDefault="00A70E89" w:rsidP="007F0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0E89" w:rsidRPr="007F09A1" w:rsidTr="00A70E89">
        <w:trPr>
          <w:trHeight w:val="315"/>
        </w:trPr>
        <w:tc>
          <w:tcPr>
            <w:tcW w:w="2138" w:type="dxa"/>
          </w:tcPr>
          <w:p w:rsidR="00A70E89" w:rsidRPr="007F09A1" w:rsidRDefault="00A70E89" w:rsidP="007F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 xml:space="preserve">Тема 8. </w:t>
            </w:r>
          </w:p>
          <w:p w:rsidR="00A70E89" w:rsidRPr="007F09A1" w:rsidRDefault="00A70E89" w:rsidP="007F09A1">
            <w:pPr>
              <w:pStyle w:val="a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F09A1">
              <w:rPr>
                <w:rFonts w:ascii="Times New Roman" w:hAnsi="Times New Roman"/>
                <w:sz w:val="24"/>
                <w:szCs w:val="24"/>
              </w:rPr>
              <w:t xml:space="preserve">Синтез СК. </w:t>
            </w:r>
            <w:proofErr w:type="spellStart"/>
            <w:r w:rsidRPr="007F09A1">
              <w:rPr>
                <w:rFonts w:ascii="Times New Roman" w:hAnsi="Times New Roman"/>
                <w:sz w:val="24"/>
                <w:szCs w:val="24"/>
              </w:rPr>
              <w:t>Класичний</w:t>
            </w:r>
            <w:proofErr w:type="spellEnd"/>
            <w:r w:rsidRPr="007F0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09A1">
              <w:rPr>
                <w:rFonts w:ascii="Times New Roman" w:hAnsi="Times New Roman"/>
                <w:sz w:val="24"/>
                <w:szCs w:val="24"/>
              </w:rPr>
              <w:t>підхід</w:t>
            </w:r>
            <w:proofErr w:type="spellEnd"/>
            <w:r w:rsidRPr="007F09A1">
              <w:rPr>
                <w:rFonts w:ascii="Times New Roman" w:hAnsi="Times New Roman"/>
                <w:sz w:val="24"/>
                <w:szCs w:val="24"/>
              </w:rPr>
              <w:t xml:space="preserve">. Метод </w:t>
            </w:r>
            <w:proofErr w:type="spellStart"/>
            <w:r w:rsidRPr="007F09A1">
              <w:rPr>
                <w:rFonts w:ascii="Times New Roman" w:hAnsi="Times New Roman"/>
                <w:sz w:val="24"/>
                <w:szCs w:val="24"/>
              </w:rPr>
              <w:t>кореневого</w:t>
            </w:r>
            <w:proofErr w:type="spellEnd"/>
            <w:r w:rsidRPr="007F09A1">
              <w:rPr>
                <w:rFonts w:ascii="Times New Roman" w:hAnsi="Times New Roman"/>
                <w:sz w:val="24"/>
                <w:szCs w:val="24"/>
              </w:rPr>
              <w:t xml:space="preserve"> годографа.</w:t>
            </w:r>
          </w:p>
        </w:tc>
        <w:tc>
          <w:tcPr>
            <w:tcW w:w="2263" w:type="dxa"/>
          </w:tcPr>
          <w:p w:rsidR="00A70E89" w:rsidRPr="007F09A1" w:rsidRDefault="00A70E89" w:rsidP="007F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947" w:type="dxa"/>
            <w:vMerge/>
          </w:tcPr>
          <w:p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35" w:type="dxa"/>
            <w:vMerge/>
          </w:tcPr>
          <w:p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8" w:type="dxa"/>
          </w:tcPr>
          <w:p w:rsidR="00A70E89" w:rsidRPr="00A70E89" w:rsidRDefault="00A70E89" w:rsidP="007F0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5144D" w:rsidRPr="007F09A1" w:rsidTr="00E5144D">
        <w:trPr>
          <w:trHeight w:val="338"/>
        </w:trPr>
        <w:tc>
          <w:tcPr>
            <w:tcW w:w="9571" w:type="dxa"/>
            <w:gridSpan w:val="5"/>
          </w:tcPr>
          <w:p w:rsidR="00E5144D" w:rsidRPr="00A70E89" w:rsidRDefault="0087152B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70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Змістовий модуль 2</w:t>
            </w: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70E89" w:rsidRPr="00A70E8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Керування рухом </w:t>
            </w:r>
            <w:proofErr w:type="spellStart"/>
            <w:r w:rsidR="00A70E89" w:rsidRPr="00A70E8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робототехнічних</w:t>
            </w:r>
            <w:proofErr w:type="spellEnd"/>
            <w:r w:rsidR="00A70E89" w:rsidRPr="00A70E8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систем</w:t>
            </w:r>
          </w:p>
        </w:tc>
      </w:tr>
      <w:tr w:rsidR="00A70E89" w:rsidRPr="007F09A1" w:rsidTr="00A70E89">
        <w:trPr>
          <w:trHeight w:val="273"/>
        </w:trPr>
        <w:tc>
          <w:tcPr>
            <w:tcW w:w="2138" w:type="dxa"/>
          </w:tcPr>
          <w:p w:rsidR="00A70E89" w:rsidRPr="00A70E89" w:rsidRDefault="00A70E89" w:rsidP="00A70E89">
            <w:pPr>
              <w:rPr>
                <w:rFonts w:ascii="Times New Roman" w:hAnsi="Times New Roman" w:cs="Times New Roman"/>
                <w:b/>
              </w:rPr>
            </w:pPr>
            <w:r w:rsidRPr="00A70E89">
              <w:rPr>
                <w:rFonts w:ascii="Times New Roman" w:hAnsi="Times New Roman" w:cs="Times New Roman"/>
                <w:b/>
              </w:rPr>
              <w:lastRenderedPageBreak/>
              <w:t>Тема 9.</w:t>
            </w:r>
          </w:p>
          <w:p w:rsidR="00A70E89" w:rsidRPr="00A70E89" w:rsidRDefault="00A70E89" w:rsidP="00A70E89">
            <w:pPr>
              <w:rPr>
                <w:rFonts w:ascii="Times New Roman" w:hAnsi="Times New Roman" w:cs="Times New Roman"/>
              </w:rPr>
            </w:pPr>
            <w:r w:rsidRPr="00A70E89">
              <w:rPr>
                <w:rFonts w:ascii="Times New Roman" w:hAnsi="Times New Roman" w:cs="Times New Roman"/>
              </w:rPr>
              <w:t>Типові закони керування (типові регулятори). Коригувальні пристрої у СК</w:t>
            </w:r>
          </w:p>
        </w:tc>
        <w:tc>
          <w:tcPr>
            <w:tcW w:w="2263" w:type="dxa"/>
          </w:tcPr>
          <w:p w:rsidR="00A70E89" w:rsidRPr="00A70E89" w:rsidRDefault="00A70E89" w:rsidP="00A7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947" w:type="dxa"/>
            <w:vMerge w:val="restart"/>
          </w:tcPr>
          <w:p w:rsidR="00A70E89" w:rsidRPr="00A70E89" w:rsidRDefault="00A70E89" w:rsidP="00A7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A70E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0E89" w:rsidRPr="00A70E89" w:rsidRDefault="00A70E89" w:rsidP="00A7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sz w:val="24"/>
                <w:szCs w:val="24"/>
              </w:rPr>
              <w:t xml:space="preserve">задачі синтезу систем керування роботами та маніпуляторами; класичні принципи та методи синтезу; основні типові закони керування роботами та маніпуляторами; коригувальні пристрої в СК; метод варіаційного числення в задачах оптимального керування; рівняння Ейлера- Лагранжа та Пуассона; принцип максимуму та його використання в задачах оптимального керування; принцип оптимальності </w:t>
            </w:r>
            <w:proofErr w:type="spellStart"/>
            <w:r w:rsidRPr="00A70E89">
              <w:rPr>
                <w:rFonts w:ascii="Times New Roman" w:hAnsi="Times New Roman" w:cs="Times New Roman"/>
                <w:sz w:val="24"/>
                <w:szCs w:val="24"/>
              </w:rPr>
              <w:t>Белмана</w:t>
            </w:r>
            <w:proofErr w:type="spellEnd"/>
            <w:r w:rsidRPr="00A70E89">
              <w:rPr>
                <w:rFonts w:ascii="Times New Roman" w:hAnsi="Times New Roman" w:cs="Times New Roman"/>
                <w:sz w:val="24"/>
                <w:szCs w:val="24"/>
              </w:rPr>
              <w:t xml:space="preserve"> та його застосування в задачах оптимального керування; адаптивні системи керування, їхні характеристики та класифікацію.</w:t>
            </w:r>
          </w:p>
          <w:p w:rsidR="00A70E89" w:rsidRPr="00A70E89" w:rsidRDefault="00A70E89" w:rsidP="00A7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A70E89">
              <w:rPr>
                <w:rFonts w:ascii="Times New Roman" w:hAnsi="Times New Roman" w:cs="Times New Roman"/>
                <w:sz w:val="24"/>
                <w:szCs w:val="24"/>
              </w:rPr>
              <w:t xml:space="preserve">: моделювати системи керування роботами та маніпуляторами; розробляти схеми керування окремими елементами </w:t>
            </w:r>
            <w:r w:rsidRPr="00A70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роботів та маніпуляторів; розв’язувати задачі оптимального керування роботами варіаційними методами, принципом максимуму та принципом оптимальності </w:t>
            </w:r>
            <w:proofErr w:type="spellStart"/>
            <w:r w:rsidRPr="00A70E89">
              <w:rPr>
                <w:rFonts w:ascii="Times New Roman" w:hAnsi="Times New Roman" w:cs="Times New Roman"/>
                <w:sz w:val="24"/>
                <w:szCs w:val="24"/>
              </w:rPr>
              <w:t>Белмана</w:t>
            </w:r>
            <w:proofErr w:type="spellEnd"/>
            <w:r w:rsidRPr="00A70E89">
              <w:rPr>
                <w:rFonts w:ascii="Times New Roman" w:hAnsi="Times New Roman" w:cs="Times New Roman"/>
                <w:sz w:val="24"/>
                <w:szCs w:val="24"/>
              </w:rPr>
              <w:t xml:space="preserve">; застосовувати </w:t>
            </w:r>
            <w:proofErr w:type="spellStart"/>
            <w:r w:rsidRPr="00A70E89">
              <w:rPr>
                <w:rFonts w:ascii="Times New Roman" w:hAnsi="Times New Roman" w:cs="Times New Roman"/>
                <w:sz w:val="24"/>
                <w:szCs w:val="24"/>
              </w:rPr>
              <w:t>адептивні</w:t>
            </w:r>
            <w:proofErr w:type="spellEnd"/>
            <w:r w:rsidRPr="00A70E89">
              <w:rPr>
                <w:rFonts w:ascii="Times New Roman" w:hAnsi="Times New Roman" w:cs="Times New Roman"/>
                <w:sz w:val="24"/>
                <w:szCs w:val="24"/>
              </w:rPr>
              <w:t xml:space="preserve"> системи керування для роботів.</w:t>
            </w:r>
          </w:p>
        </w:tc>
        <w:tc>
          <w:tcPr>
            <w:tcW w:w="1635" w:type="dxa"/>
            <w:vMerge w:val="restart"/>
          </w:tcPr>
          <w:p w:rsidR="00A70E89" w:rsidRPr="00A70E89" w:rsidRDefault="00A70E89" w:rsidP="00A7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 робіти. Розв’язок задач. Написання тестів.</w:t>
            </w:r>
          </w:p>
          <w:p w:rsidR="00A70E89" w:rsidRPr="00A70E89" w:rsidRDefault="00A70E89" w:rsidP="00A7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588" w:type="dxa"/>
          </w:tcPr>
          <w:p w:rsidR="00A70E89" w:rsidRPr="00A70E89" w:rsidRDefault="00A70E89" w:rsidP="00A70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0E89" w:rsidRPr="007F09A1" w:rsidTr="00A70E89">
        <w:tc>
          <w:tcPr>
            <w:tcW w:w="2138" w:type="dxa"/>
          </w:tcPr>
          <w:p w:rsidR="00A70E89" w:rsidRPr="00A70E89" w:rsidRDefault="00A70E89" w:rsidP="00A70E89">
            <w:pPr>
              <w:rPr>
                <w:rFonts w:ascii="Times New Roman" w:hAnsi="Times New Roman" w:cs="Times New Roman"/>
                <w:b/>
              </w:rPr>
            </w:pPr>
            <w:r w:rsidRPr="00A70E89">
              <w:rPr>
                <w:rFonts w:ascii="Times New Roman" w:hAnsi="Times New Roman" w:cs="Times New Roman"/>
                <w:b/>
              </w:rPr>
              <w:t>Тема 10.</w:t>
            </w:r>
          </w:p>
          <w:p w:rsidR="00A70E89" w:rsidRPr="00A70E89" w:rsidRDefault="00A70E89" w:rsidP="00A70E89">
            <w:pPr>
              <w:rPr>
                <w:rFonts w:ascii="Times New Roman" w:hAnsi="Times New Roman" w:cs="Times New Roman"/>
              </w:rPr>
            </w:pPr>
            <w:r w:rsidRPr="00A70E89">
              <w:rPr>
                <w:rFonts w:ascii="Times New Roman" w:hAnsi="Times New Roman" w:cs="Times New Roman"/>
                <w:b/>
              </w:rPr>
              <w:t xml:space="preserve"> </w:t>
            </w:r>
            <w:r w:rsidRPr="00A70E89">
              <w:rPr>
                <w:rFonts w:ascii="Times New Roman" w:hAnsi="Times New Roman" w:cs="Times New Roman"/>
                <w:bCs/>
              </w:rPr>
              <w:t>Метод варіаційного числення в задачах оптимального керування. Варіація функціонала. Рівняння Ейлера</w:t>
            </w:r>
          </w:p>
        </w:tc>
        <w:tc>
          <w:tcPr>
            <w:tcW w:w="2263" w:type="dxa"/>
          </w:tcPr>
          <w:p w:rsidR="00A70E89" w:rsidRPr="00A70E89" w:rsidRDefault="00A70E89" w:rsidP="00A70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947" w:type="dxa"/>
            <w:vMerge/>
          </w:tcPr>
          <w:p w:rsidR="00A70E89" w:rsidRPr="00A70E89" w:rsidRDefault="00A70E89" w:rsidP="00A7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A70E89" w:rsidRPr="00A70E89" w:rsidRDefault="00A70E89" w:rsidP="00A70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A70E89" w:rsidRPr="00A70E89" w:rsidRDefault="00A70E89" w:rsidP="00A70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0E89" w:rsidRPr="007F09A1" w:rsidTr="00A70E89">
        <w:tc>
          <w:tcPr>
            <w:tcW w:w="2138" w:type="dxa"/>
          </w:tcPr>
          <w:p w:rsidR="00A70E89" w:rsidRPr="00A70E89" w:rsidRDefault="00A70E89" w:rsidP="00A70E89">
            <w:pPr>
              <w:pStyle w:val="a8"/>
              <w:rPr>
                <w:rFonts w:ascii="Times New Roman" w:hAnsi="Times New Roman"/>
                <w:b/>
                <w:lang w:val="uk-UA"/>
              </w:rPr>
            </w:pPr>
            <w:r w:rsidRPr="00A70E89">
              <w:rPr>
                <w:rFonts w:ascii="Times New Roman" w:hAnsi="Times New Roman"/>
                <w:b/>
                <w:lang w:val="uk-UA"/>
              </w:rPr>
              <w:t>Тема 11.</w:t>
            </w:r>
          </w:p>
          <w:p w:rsidR="00A70E89" w:rsidRPr="00A70E89" w:rsidRDefault="00A70E89" w:rsidP="00A70E89">
            <w:pPr>
              <w:rPr>
                <w:rFonts w:ascii="Times New Roman" w:hAnsi="Times New Roman" w:cs="Times New Roman"/>
                <w:b/>
              </w:rPr>
            </w:pPr>
            <w:r w:rsidRPr="00A70E89">
              <w:rPr>
                <w:rFonts w:ascii="Times New Roman" w:hAnsi="Times New Roman" w:cs="Times New Roman"/>
              </w:rPr>
              <w:t>Рівняння Ейлера-Лагранжа. Рівняння Ейлера-Пуассона. Синтез оптимальних СК варіаційними методами</w:t>
            </w:r>
          </w:p>
        </w:tc>
        <w:tc>
          <w:tcPr>
            <w:tcW w:w="2263" w:type="dxa"/>
          </w:tcPr>
          <w:p w:rsidR="00A70E89" w:rsidRPr="00A70E89" w:rsidRDefault="00A70E89" w:rsidP="00A7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947" w:type="dxa"/>
            <w:vMerge/>
          </w:tcPr>
          <w:p w:rsidR="00A70E89" w:rsidRPr="00A70E89" w:rsidRDefault="00A70E89" w:rsidP="00A7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A70E89" w:rsidRPr="00A70E89" w:rsidRDefault="00A70E89" w:rsidP="00A70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A70E89" w:rsidRPr="00A70E89" w:rsidRDefault="00A70E89" w:rsidP="00A70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A70E89" w:rsidRPr="007F09A1" w:rsidTr="00A70E89">
        <w:tc>
          <w:tcPr>
            <w:tcW w:w="2138" w:type="dxa"/>
          </w:tcPr>
          <w:p w:rsidR="00A70E89" w:rsidRPr="00A70E89" w:rsidRDefault="00A70E89" w:rsidP="00A70E89">
            <w:pPr>
              <w:rPr>
                <w:rFonts w:ascii="Times New Roman" w:hAnsi="Times New Roman" w:cs="Times New Roman"/>
                <w:b/>
              </w:rPr>
            </w:pPr>
            <w:r w:rsidRPr="00A70E89">
              <w:rPr>
                <w:rFonts w:ascii="Times New Roman" w:hAnsi="Times New Roman" w:cs="Times New Roman"/>
                <w:b/>
              </w:rPr>
              <w:t>Тема 12.</w:t>
            </w:r>
          </w:p>
          <w:p w:rsidR="00A70E89" w:rsidRPr="00A70E89" w:rsidRDefault="00A70E89" w:rsidP="00A70E89">
            <w:pPr>
              <w:rPr>
                <w:rFonts w:ascii="Times New Roman" w:hAnsi="Times New Roman" w:cs="Times New Roman"/>
              </w:rPr>
            </w:pPr>
            <w:r w:rsidRPr="00A70E89">
              <w:rPr>
                <w:rFonts w:ascii="Times New Roman" w:hAnsi="Times New Roman" w:cs="Times New Roman"/>
              </w:rPr>
              <w:t xml:space="preserve"> Синтез оптимальних СК за принципом максимуму. Принцип максимуму.</w:t>
            </w:r>
          </w:p>
        </w:tc>
        <w:tc>
          <w:tcPr>
            <w:tcW w:w="2263" w:type="dxa"/>
          </w:tcPr>
          <w:p w:rsidR="00A70E89" w:rsidRPr="00A70E89" w:rsidRDefault="00A70E89" w:rsidP="00A7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1947" w:type="dxa"/>
            <w:vMerge/>
          </w:tcPr>
          <w:p w:rsidR="00A70E89" w:rsidRPr="00A70E89" w:rsidRDefault="00A70E89" w:rsidP="00A7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A70E89" w:rsidRPr="00A70E89" w:rsidRDefault="00A70E89" w:rsidP="00A70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A70E89" w:rsidRPr="00A70E89" w:rsidRDefault="00A70E89" w:rsidP="00A70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A70E89" w:rsidRPr="007F09A1" w:rsidTr="00A70E89">
        <w:tc>
          <w:tcPr>
            <w:tcW w:w="2138" w:type="dxa"/>
          </w:tcPr>
          <w:p w:rsidR="00A70E89" w:rsidRPr="00A70E89" w:rsidRDefault="00A70E89" w:rsidP="00A70E89">
            <w:pPr>
              <w:pStyle w:val="a8"/>
              <w:rPr>
                <w:rFonts w:ascii="Times New Roman" w:hAnsi="Times New Roman"/>
                <w:lang w:val="uk-UA"/>
              </w:rPr>
            </w:pPr>
            <w:r w:rsidRPr="00A70E89">
              <w:rPr>
                <w:rFonts w:ascii="Times New Roman" w:hAnsi="Times New Roman"/>
                <w:b/>
                <w:lang w:val="uk-UA"/>
              </w:rPr>
              <w:t>Тема 13.</w:t>
            </w:r>
            <w:r w:rsidRPr="00A70E89">
              <w:rPr>
                <w:rFonts w:ascii="Times New Roman" w:hAnsi="Times New Roman"/>
                <w:lang w:val="uk-UA"/>
              </w:rPr>
              <w:t xml:space="preserve"> Застосування принципу максимуму для оптимальних СК. Визначення моментів перемикання </w:t>
            </w:r>
            <w:proofErr w:type="spellStart"/>
            <w:r w:rsidRPr="00A70E89">
              <w:rPr>
                <w:rFonts w:ascii="Times New Roman" w:hAnsi="Times New Roman"/>
                <w:lang w:val="uk-UA"/>
              </w:rPr>
              <w:t>керувальної</w:t>
            </w:r>
            <w:proofErr w:type="spellEnd"/>
            <w:r w:rsidRPr="00A70E89">
              <w:rPr>
                <w:rFonts w:ascii="Times New Roman" w:hAnsi="Times New Roman"/>
                <w:lang w:val="uk-UA"/>
              </w:rPr>
              <w:t xml:space="preserve"> функції.</w:t>
            </w:r>
          </w:p>
        </w:tc>
        <w:tc>
          <w:tcPr>
            <w:tcW w:w="2263" w:type="dxa"/>
          </w:tcPr>
          <w:p w:rsidR="00A70E89" w:rsidRPr="00A70E89" w:rsidRDefault="00A70E89" w:rsidP="00A7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947" w:type="dxa"/>
            <w:vMerge/>
          </w:tcPr>
          <w:p w:rsidR="00A70E89" w:rsidRPr="00A70E89" w:rsidRDefault="00A70E89" w:rsidP="00A7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A70E89" w:rsidRPr="00A70E89" w:rsidRDefault="00A70E89" w:rsidP="00A70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A70E89" w:rsidRPr="00A70E89" w:rsidRDefault="00A70E89" w:rsidP="00A70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A70E89" w:rsidRPr="007F09A1" w:rsidTr="00A70E89">
        <w:tc>
          <w:tcPr>
            <w:tcW w:w="2138" w:type="dxa"/>
          </w:tcPr>
          <w:p w:rsidR="00A70E89" w:rsidRPr="00A70E89" w:rsidRDefault="00A70E89" w:rsidP="00A70E89">
            <w:pPr>
              <w:pStyle w:val="a8"/>
              <w:rPr>
                <w:rFonts w:ascii="Times New Roman" w:hAnsi="Times New Roman"/>
                <w:b/>
                <w:lang w:val="uk-UA"/>
              </w:rPr>
            </w:pPr>
            <w:r w:rsidRPr="00A70E89">
              <w:rPr>
                <w:rFonts w:ascii="Times New Roman" w:hAnsi="Times New Roman"/>
                <w:b/>
                <w:lang w:val="uk-UA"/>
              </w:rPr>
              <w:t xml:space="preserve">Тема 14. </w:t>
            </w:r>
            <w:r w:rsidRPr="00A70E89">
              <w:rPr>
                <w:rFonts w:ascii="Times New Roman" w:hAnsi="Times New Roman"/>
                <w:bCs/>
                <w:lang w:val="uk-UA"/>
              </w:rPr>
              <w:t xml:space="preserve">Розв’язування задач ОК методом динамічного програмування. Дискретна форма варіаційної задачі. Принцип оптимальності  </w:t>
            </w:r>
            <w:proofErr w:type="spellStart"/>
            <w:r w:rsidRPr="00A70E89">
              <w:rPr>
                <w:rFonts w:ascii="Times New Roman" w:hAnsi="Times New Roman"/>
                <w:bCs/>
                <w:lang w:val="uk-UA"/>
              </w:rPr>
              <w:t>Белмана</w:t>
            </w:r>
            <w:proofErr w:type="spellEnd"/>
            <w:r w:rsidRPr="00A70E89">
              <w:rPr>
                <w:rFonts w:ascii="Times New Roman" w:hAnsi="Times New Roman"/>
                <w:bCs/>
                <w:lang w:val="uk-UA"/>
              </w:rPr>
              <w:t>. Неперервна задача динамічного програмування.</w:t>
            </w:r>
          </w:p>
        </w:tc>
        <w:tc>
          <w:tcPr>
            <w:tcW w:w="2263" w:type="dxa"/>
          </w:tcPr>
          <w:p w:rsidR="00A70E89" w:rsidRPr="00A70E89" w:rsidRDefault="00A70E89" w:rsidP="00A7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947" w:type="dxa"/>
            <w:vMerge/>
          </w:tcPr>
          <w:p w:rsidR="00A70E89" w:rsidRPr="00A70E89" w:rsidRDefault="00A70E89" w:rsidP="00A7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A70E89" w:rsidRPr="00A70E89" w:rsidRDefault="00A70E89" w:rsidP="00A70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A70E89" w:rsidRPr="00A70E89" w:rsidRDefault="00A70E89" w:rsidP="00A70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A70E89" w:rsidRPr="007F09A1" w:rsidTr="00A70E89">
        <w:tc>
          <w:tcPr>
            <w:tcW w:w="2138" w:type="dxa"/>
          </w:tcPr>
          <w:p w:rsidR="00A70E89" w:rsidRPr="00A70E89" w:rsidRDefault="00A70E89" w:rsidP="00A70E89">
            <w:pPr>
              <w:pStyle w:val="a8"/>
              <w:rPr>
                <w:rFonts w:ascii="Times New Roman" w:hAnsi="Times New Roman"/>
                <w:b/>
                <w:lang w:val="uk-UA"/>
              </w:rPr>
            </w:pPr>
            <w:r w:rsidRPr="00A70E89">
              <w:rPr>
                <w:rFonts w:ascii="Times New Roman" w:hAnsi="Times New Roman"/>
                <w:b/>
                <w:lang w:val="uk-UA"/>
              </w:rPr>
              <w:t xml:space="preserve">Тема 15. </w:t>
            </w:r>
            <w:r w:rsidRPr="00A70E89">
              <w:rPr>
                <w:rFonts w:ascii="Times New Roman" w:hAnsi="Times New Roman"/>
                <w:bCs/>
                <w:lang w:val="uk-UA"/>
              </w:rPr>
              <w:t>Адаптивні СК, їх загальна характеристика та класифікація</w:t>
            </w:r>
            <w:r w:rsidRPr="00A70E89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2263" w:type="dxa"/>
          </w:tcPr>
          <w:p w:rsidR="00A70E89" w:rsidRPr="00A70E89" w:rsidRDefault="00A70E89" w:rsidP="00A7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</w:tc>
        <w:tc>
          <w:tcPr>
            <w:tcW w:w="1947" w:type="dxa"/>
            <w:vMerge/>
          </w:tcPr>
          <w:p w:rsidR="00A70E89" w:rsidRPr="00A70E89" w:rsidRDefault="00A70E89" w:rsidP="00A7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A70E89" w:rsidRPr="00A70E89" w:rsidRDefault="00A70E89" w:rsidP="00A70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A70E89" w:rsidRPr="00A70E89" w:rsidRDefault="00A70E89" w:rsidP="00A70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6839FA" w:rsidRPr="007F09A1" w:rsidTr="00A70E89">
        <w:tc>
          <w:tcPr>
            <w:tcW w:w="7983" w:type="dxa"/>
            <w:gridSpan w:val="4"/>
          </w:tcPr>
          <w:p w:rsidR="006839FA" w:rsidRPr="00A70E89" w:rsidRDefault="006839FA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Всього за семестр</w:t>
            </w:r>
          </w:p>
        </w:tc>
        <w:tc>
          <w:tcPr>
            <w:tcW w:w="1588" w:type="dxa"/>
          </w:tcPr>
          <w:p w:rsidR="006839FA" w:rsidRPr="00A70E89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6839FA" w:rsidRPr="007F09A1" w:rsidTr="00A70E89">
        <w:tc>
          <w:tcPr>
            <w:tcW w:w="7983" w:type="dxa"/>
            <w:gridSpan w:val="4"/>
          </w:tcPr>
          <w:p w:rsidR="006839FA" w:rsidRPr="00A70E89" w:rsidRDefault="00B34A56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Екзамен</w:t>
            </w:r>
          </w:p>
        </w:tc>
        <w:tc>
          <w:tcPr>
            <w:tcW w:w="1588" w:type="dxa"/>
          </w:tcPr>
          <w:p w:rsidR="006839FA" w:rsidRPr="00A70E89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</w:tr>
      <w:tr w:rsidR="006839FA" w:rsidRPr="007F09A1" w:rsidTr="00A70E89">
        <w:tc>
          <w:tcPr>
            <w:tcW w:w="7983" w:type="dxa"/>
            <w:gridSpan w:val="4"/>
          </w:tcPr>
          <w:p w:rsidR="006839FA" w:rsidRPr="00A70E89" w:rsidRDefault="006839FA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 за семестр</w:t>
            </w:r>
          </w:p>
        </w:tc>
        <w:tc>
          <w:tcPr>
            <w:tcW w:w="1588" w:type="dxa"/>
          </w:tcPr>
          <w:p w:rsidR="006839FA" w:rsidRPr="00A70E89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</w:tbl>
    <w:p w:rsidR="00EC07A1" w:rsidRPr="00A71D92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130933" w:rsidRPr="00A71D92" w:rsidTr="00130933">
        <w:tc>
          <w:tcPr>
            <w:tcW w:w="2660" w:type="dxa"/>
          </w:tcPr>
          <w:p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0933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/>
      </w:tblPr>
      <w:tblGrid>
        <w:gridCol w:w="2376"/>
        <w:gridCol w:w="4004"/>
        <w:gridCol w:w="3191"/>
      </w:tblGrid>
      <w:tr w:rsidR="00A71D92" w:rsidRPr="00A71D92" w:rsidTr="00CC1B75">
        <w:tc>
          <w:tcPr>
            <w:tcW w:w="2376" w:type="dxa"/>
            <w:vMerge w:val="restart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:rsidTr="00A71D92">
        <w:tc>
          <w:tcPr>
            <w:tcW w:w="2376" w:type="dxa"/>
            <w:vMerge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52B" w:rsidRPr="007A22D4" w:rsidRDefault="0087152B" w:rsidP="0087152B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7A22D4">
        <w:rPr>
          <w:rFonts w:ascii="Times New Roman" w:hAnsi="Times New Roman"/>
          <w:b/>
          <w:color w:val="17365D"/>
          <w:sz w:val="24"/>
          <w:szCs w:val="24"/>
        </w:rPr>
        <w:t>РЕКОМЕНДОВАН</w:t>
      </w:r>
      <w:r>
        <w:rPr>
          <w:rFonts w:ascii="Times New Roman" w:hAnsi="Times New Roman"/>
          <w:b/>
          <w:color w:val="17365D"/>
          <w:sz w:val="24"/>
          <w:szCs w:val="24"/>
        </w:rPr>
        <w:t>І ДЖЕРЕЛА ІНФОРМАЦІЇ</w:t>
      </w:r>
    </w:p>
    <w:p w:rsidR="00C308C0" w:rsidRPr="00C308C0" w:rsidRDefault="00C308C0" w:rsidP="00C308C0">
      <w:pPr>
        <w:pStyle w:val="a7"/>
        <w:numPr>
          <w:ilvl w:val="0"/>
          <w:numId w:val="8"/>
        </w:numPr>
        <w:tabs>
          <w:tab w:val="left" w:pos="709"/>
        </w:tabs>
        <w:ind w:hanging="720"/>
        <w:jc w:val="both"/>
      </w:pPr>
      <w:r w:rsidRPr="00C308C0">
        <w:t xml:space="preserve">Теорія автоматичного керування: </w:t>
      </w:r>
      <w:proofErr w:type="spellStart"/>
      <w:r w:rsidRPr="00C308C0">
        <w:t>навч</w:t>
      </w:r>
      <w:proofErr w:type="spellEnd"/>
      <w:r w:rsidRPr="00C308C0">
        <w:t xml:space="preserve">. посібник / О.Й. </w:t>
      </w:r>
      <w:proofErr w:type="spellStart"/>
      <w:r w:rsidRPr="00C308C0">
        <w:t>Штіфзен</w:t>
      </w:r>
      <w:proofErr w:type="spellEnd"/>
      <w:r w:rsidRPr="00C308C0">
        <w:t xml:space="preserve">, П.В. Новіков, В.П. </w:t>
      </w:r>
      <w:proofErr w:type="spellStart"/>
      <w:r w:rsidRPr="00C308C0">
        <w:t>Бунь.-</w:t>
      </w:r>
      <w:proofErr w:type="spellEnd"/>
      <w:r w:rsidRPr="00C308C0">
        <w:t xml:space="preserve"> К.: КПІ, 2020. - 144 с.</w:t>
      </w:r>
    </w:p>
    <w:p w:rsidR="00C308C0" w:rsidRPr="00C308C0" w:rsidRDefault="00C308C0" w:rsidP="00C308C0">
      <w:pPr>
        <w:pStyle w:val="a7"/>
        <w:numPr>
          <w:ilvl w:val="0"/>
          <w:numId w:val="8"/>
        </w:numPr>
        <w:tabs>
          <w:tab w:val="left" w:pos="709"/>
        </w:tabs>
        <w:ind w:hanging="720"/>
        <w:jc w:val="both"/>
      </w:pPr>
      <w:r w:rsidRPr="00C308C0">
        <w:t>Кондратенко Ю.П. Теорія керування: методичні вказівки до лабораторних робіт / Ю.П.. Кондратенко, Г.П. Кондратенко.- Миколаїв: ЧНУ, 2021.- 96 с.</w:t>
      </w:r>
    </w:p>
    <w:p w:rsidR="00C308C0" w:rsidRPr="00C308C0" w:rsidRDefault="00C308C0" w:rsidP="00C308C0">
      <w:pPr>
        <w:pStyle w:val="a7"/>
        <w:numPr>
          <w:ilvl w:val="0"/>
          <w:numId w:val="8"/>
        </w:numPr>
        <w:tabs>
          <w:tab w:val="left" w:pos="709"/>
        </w:tabs>
        <w:ind w:hanging="720"/>
        <w:jc w:val="both"/>
      </w:pPr>
      <w:r w:rsidRPr="00C308C0">
        <w:t xml:space="preserve">Роботи і маніпулятори. Підручник/ Д.О. Міщук. - К.: </w:t>
      </w:r>
      <w:proofErr w:type="spellStart"/>
      <w:r w:rsidRPr="00C308C0">
        <w:t>Компринт</w:t>
      </w:r>
      <w:proofErr w:type="spellEnd"/>
      <w:r w:rsidRPr="00C308C0">
        <w:t>, 2020.- 268 с.</w:t>
      </w:r>
    </w:p>
    <w:p w:rsidR="00C308C0" w:rsidRPr="00C308C0" w:rsidRDefault="00C308C0" w:rsidP="00C308C0">
      <w:pPr>
        <w:pStyle w:val="a7"/>
        <w:numPr>
          <w:ilvl w:val="0"/>
          <w:numId w:val="8"/>
        </w:numPr>
        <w:tabs>
          <w:tab w:val="left" w:pos="709"/>
        </w:tabs>
        <w:ind w:hanging="720"/>
        <w:jc w:val="both"/>
      </w:pPr>
      <w:r w:rsidRPr="00C308C0">
        <w:t xml:space="preserve">Проектування та конструювання </w:t>
      </w:r>
      <w:proofErr w:type="spellStart"/>
      <w:r w:rsidRPr="00C308C0">
        <w:t>робототехнічних</w:t>
      </w:r>
      <w:proofErr w:type="spellEnd"/>
      <w:r w:rsidRPr="00C308C0">
        <w:t xml:space="preserve"> систем. Навчальний посібник / Д.О. Міщук. - К.: </w:t>
      </w:r>
      <w:proofErr w:type="spellStart"/>
      <w:r w:rsidRPr="00C308C0">
        <w:t>Компринт</w:t>
      </w:r>
      <w:proofErr w:type="spellEnd"/>
      <w:r w:rsidRPr="00C308C0">
        <w:t>, 2020.- 185 с.</w:t>
      </w:r>
    </w:p>
    <w:p w:rsidR="00C308C0" w:rsidRPr="00C308C0" w:rsidRDefault="00C308C0" w:rsidP="00C308C0">
      <w:pPr>
        <w:pStyle w:val="a7"/>
        <w:numPr>
          <w:ilvl w:val="0"/>
          <w:numId w:val="8"/>
        </w:numPr>
        <w:tabs>
          <w:tab w:val="left" w:pos="709"/>
        </w:tabs>
        <w:ind w:hanging="720"/>
        <w:jc w:val="both"/>
      </w:pPr>
      <w:proofErr w:type="spellStart"/>
      <w:r w:rsidRPr="00C308C0">
        <w:rPr>
          <w:lang w:val="en-US"/>
        </w:rPr>
        <w:lastRenderedPageBreak/>
        <w:t>Howie</w:t>
      </w:r>
      <w:proofErr w:type="spellEnd"/>
      <w:r w:rsidRPr="00C308C0">
        <w:rPr>
          <w:lang w:val="en-US"/>
        </w:rPr>
        <w:t xml:space="preserve"> </w:t>
      </w:r>
      <w:proofErr w:type="spellStart"/>
      <w:r w:rsidRPr="00C308C0">
        <w:rPr>
          <w:lang w:val="en-US"/>
        </w:rPr>
        <w:t>Choset</w:t>
      </w:r>
      <w:proofErr w:type="spellEnd"/>
      <w:r w:rsidRPr="00C308C0">
        <w:rPr>
          <w:lang w:val="en-US"/>
        </w:rPr>
        <w:t xml:space="preserve">, Kevin M. Lynch, Seth Hutchinson, George A. Kantor, Wolfram </w:t>
      </w:r>
      <w:proofErr w:type="spellStart"/>
      <w:r w:rsidRPr="00C308C0">
        <w:rPr>
          <w:lang w:val="en-US"/>
        </w:rPr>
        <w:t>Burgard</w:t>
      </w:r>
      <w:proofErr w:type="spellEnd"/>
      <w:r w:rsidRPr="00C308C0">
        <w:rPr>
          <w:lang w:val="en-US"/>
        </w:rPr>
        <w:t xml:space="preserve">. </w:t>
      </w:r>
      <w:proofErr w:type="spellStart"/>
      <w:r w:rsidRPr="00C308C0">
        <w:t>Principles</w:t>
      </w:r>
      <w:proofErr w:type="spellEnd"/>
      <w:r w:rsidRPr="00C308C0">
        <w:t xml:space="preserve"> </w:t>
      </w:r>
      <w:proofErr w:type="spellStart"/>
      <w:r w:rsidRPr="00C308C0">
        <w:t>of</w:t>
      </w:r>
      <w:proofErr w:type="spellEnd"/>
      <w:r w:rsidRPr="00C308C0">
        <w:t xml:space="preserve"> </w:t>
      </w:r>
      <w:proofErr w:type="spellStart"/>
      <w:r w:rsidRPr="00C308C0">
        <w:t>Robot</w:t>
      </w:r>
      <w:proofErr w:type="spellEnd"/>
      <w:r w:rsidRPr="00C308C0">
        <w:t xml:space="preserve"> </w:t>
      </w:r>
      <w:proofErr w:type="spellStart"/>
      <w:r w:rsidRPr="00C308C0">
        <w:t>Motion</w:t>
      </w:r>
      <w:proofErr w:type="spellEnd"/>
      <w:r w:rsidRPr="00C308C0">
        <w:t xml:space="preserve">: </w:t>
      </w:r>
      <w:proofErr w:type="spellStart"/>
      <w:r w:rsidRPr="00C308C0">
        <w:t>Theory</w:t>
      </w:r>
      <w:proofErr w:type="spellEnd"/>
      <w:r w:rsidRPr="00C308C0">
        <w:t xml:space="preserve">, </w:t>
      </w:r>
      <w:proofErr w:type="spellStart"/>
      <w:r w:rsidRPr="00C308C0">
        <w:t>Algorithms</w:t>
      </w:r>
      <w:proofErr w:type="spellEnd"/>
      <w:r w:rsidRPr="00C308C0">
        <w:t xml:space="preserve">, </w:t>
      </w:r>
      <w:proofErr w:type="spellStart"/>
      <w:r w:rsidRPr="00C308C0">
        <w:t>and</w:t>
      </w:r>
      <w:proofErr w:type="spellEnd"/>
      <w:r w:rsidRPr="00C308C0">
        <w:t xml:space="preserve"> </w:t>
      </w:r>
      <w:proofErr w:type="spellStart"/>
      <w:r w:rsidRPr="00C308C0">
        <w:t>Implementations</w:t>
      </w:r>
      <w:proofErr w:type="spellEnd"/>
      <w:r w:rsidRPr="00C308C0">
        <w:t xml:space="preserve"> (</w:t>
      </w:r>
      <w:proofErr w:type="spellStart"/>
      <w:r w:rsidRPr="00C308C0">
        <w:t>Intelligent</w:t>
      </w:r>
      <w:proofErr w:type="spellEnd"/>
      <w:r w:rsidRPr="00C308C0">
        <w:t xml:space="preserve"> </w:t>
      </w:r>
      <w:proofErr w:type="spellStart"/>
      <w:r w:rsidRPr="00C308C0">
        <w:t>Robotics</w:t>
      </w:r>
      <w:proofErr w:type="spellEnd"/>
      <w:r w:rsidRPr="00C308C0">
        <w:t xml:space="preserve"> </w:t>
      </w:r>
      <w:proofErr w:type="spellStart"/>
      <w:r w:rsidRPr="00C308C0">
        <w:t>and</w:t>
      </w:r>
      <w:proofErr w:type="spellEnd"/>
      <w:r w:rsidRPr="00C308C0">
        <w:t xml:space="preserve"> </w:t>
      </w:r>
      <w:proofErr w:type="spellStart"/>
      <w:r w:rsidRPr="00C308C0">
        <w:t>Autonomous</w:t>
      </w:r>
      <w:proofErr w:type="spellEnd"/>
      <w:r w:rsidRPr="00C308C0">
        <w:t xml:space="preserve"> </w:t>
      </w:r>
      <w:proofErr w:type="spellStart"/>
      <w:r w:rsidRPr="00C308C0">
        <w:t>Agents</w:t>
      </w:r>
      <w:proofErr w:type="spellEnd"/>
      <w:r w:rsidRPr="00C308C0">
        <w:t xml:space="preserve"> </w:t>
      </w:r>
      <w:proofErr w:type="spellStart"/>
      <w:r w:rsidRPr="00C308C0">
        <w:t>series</w:t>
      </w:r>
      <w:proofErr w:type="spellEnd"/>
      <w:r w:rsidRPr="00C308C0">
        <w:t xml:space="preserve">) – </w:t>
      </w:r>
      <w:proofErr w:type="spellStart"/>
      <w:r w:rsidRPr="00C308C0">
        <w:t>May</w:t>
      </w:r>
      <w:proofErr w:type="spellEnd"/>
      <w:r w:rsidRPr="00C308C0">
        <w:t xml:space="preserve"> 20, 2005, 603 p.</w:t>
      </w:r>
    </w:p>
    <w:p w:rsidR="00C308C0" w:rsidRPr="00C308C0" w:rsidRDefault="00C308C0" w:rsidP="00C308C0">
      <w:pPr>
        <w:pStyle w:val="a7"/>
        <w:numPr>
          <w:ilvl w:val="0"/>
          <w:numId w:val="8"/>
        </w:numPr>
        <w:tabs>
          <w:tab w:val="left" w:pos="709"/>
        </w:tabs>
        <w:ind w:hanging="720"/>
        <w:jc w:val="both"/>
      </w:pPr>
      <w:proofErr w:type="spellStart"/>
      <w:r w:rsidRPr="00C308C0">
        <w:t>Mark</w:t>
      </w:r>
      <w:proofErr w:type="spellEnd"/>
      <w:r w:rsidRPr="00C308C0">
        <w:t xml:space="preserve"> W. </w:t>
      </w:r>
      <w:proofErr w:type="spellStart"/>
      <w:r w:rsidRPr="00C308C0">
        <w:t>Spong</w:t>
      </w:r>
      <w:proofErr w:type="spellEnd"/>
      <w:r w:rsidRPr="00C308C0">
        <w:t xml:space="preserve">, </w:t>
      </w:r>
      <w:proofErr w:type="spellStart"/>
      <w:r w:rsidRPr="00C308C0">
        <w:t>Seth</w:t>
      </w:r>
      <w:proofErr w:type="spellEnd"/>
      <w:r w:rsidRPr="00C308C0">
        <w:t xml:space="preserve"> </w:t>
      </w:r>
      <w:proofErr w:type="spellStart"/>
      <w:r w:rsidRPr="00C308C0">
        <w:t>Hutchinson</w:t>
      </w:r>
      <w:proofErr w:type="spellEnd"/>
      <w:r w:rsidRPr="00C308C0">
        <w:t xml:space="preserve">, </w:t>
      </w:r>
      <w:proofErr w:type="spellStart"/>
      <w:r w:rsidRPr="00C308C0">
        <w:t>and</w:t>
      </w:r>
      <w:proofErr w:type="spellEnd"/>
      <w:r w:rsidRPr="00C308C0">
        <w:t xml:space="preserve"> M. </w:t>
      </w:r>
      <w:proofErr w:type="spellStart"/>
      <w:r w:rsidRPr="00C308C0">
        <w:t>Vidyasagar</w:t>
      </w:r>
      <w:proofErr w:type="spellEnd"/>
      <w:r w:rsidRPr="00C308C0">
        <w:t xml:space="preserve">. </w:t>
      </w:r>
      <w:proofErr w:type="spellStart"/>
      <w:r w:rsidRPr="00C308C0">
        <w:t>Robot</w:t>
      </w:r>
      <w:proofErr w:type="spellEnd"/>
      <w:r w:rsidRPr="00C308C0">
        <w:t xml:space="preserve"> </w:t>
      </w:r>
      <w:proofErr w:type="spellStart"/>
      <w:r w:rsidRPr="00C308C0">
        <w:t>Modeling</w:t>
      </w:r>
      <w:proofErr w:type="spellEnd"/>
      <w:r w:rsidRPr="00C308C0">
        <w:t xml:space="preserve"> </w:t>
      </w:r>
      <w:proofErr w:type="spellStart"/>
      <w:r w:rsidRPr="00C308C0">
        <w:t>and</w:t>
      </w:r>
      <w:proofErr w:type="spellEnd"/>
      <w:r w:rsidRPr="00C308C0">
        <w:t xml:space="preserve"> </w:t>
      </w:r>
      <w:proofErr w:type="spellStart"/>
      <w:r w:rsidRPr="00C308C0">
        <w:t>Control</w:t>
      </w:r>
      <w:proofErr w:type="spellEnd"/>
      <w:r w:rsidRPr="00C308C0">
        <w:t xml:space="preserve">. 2nd </w:t>
      </w:r>
      <w:proofErr w:type="spellStart"/>
      <w:r w:rsidRPr="00C308C0">
        <w:t>Edition</w:t>
      </w:r>
      <w:proofErr w:type="spellEnd"/>
      <w:r w:rsidRPr="00C308C0">
        <w:t>. JOHN WILEY &amp; SONS, INC. 2020, 608 p.</w:t>
      </w:r>
    </w:p>
    <w:p w:rsidR="00C308C0" w:rsidRPr="00C308C0" w:rsidRDefault="00C308C0" w:rsidP="00C308C0">
      <w:pPr>
        <w:pStyle w:val="a7"/>
        <w:numPr>
          <w:ilvl w:val="0"/>
          <w:numId w:val="8"/>
        </w:numPr>
        <w:tabs>
          <w:tab w:val="left" w:pos="709"/>
        </w:tabs>
        <w:ind w:hanging="720"/>
        <w:jc w:val="both"/>
      </w:pPr>
      <w:proofErr w:type="spellStart"/>
      <w:r w:rsidRPr="00C308C0">
        <w:t>Ловейкін</w:t>
      </w:r>
      <w:proofErr w:type="spellEnd"/>
      <w:r w:rsidRPr="00C308C0">
        <w:t xml:space="preserve"> В.С. Динаміка й оптимізація машин / В.С. </w:t>
      </w:r>
      <w:proofErr w:type="spellStart"/>
      <w:r w:rsidRPr="00C308C0">
        <w:t>Ловейкін</w:t>
      </w:r>
      <w:proofErr w:type="spellEnd"/>
      <w:r w:rsidRPr="00C308C0">
        <w:t xml:space="preserve">, Ю.О. </w:t>
      </w:r>
      <w:proofErr w:type="spellStart"/>
      <w:r w:rsidRPr="00C308C0">
        <w:t>Ромасевич</w:t>
      </w:r>
      <w:proofErr w:type="spellEnd"/>
      <w:r w:rsidRPr="00C308C0">
        <w:t xml:space="preserve">, Р.В. </w:t>
      </w:r>
      <w:proofErr w:type="spellStart"/>
      <w:r w:rsidRPr="00C308C0">
        <w:t>Кульпін</w:t>
      </w:r>
      <w:proofErr w:type="spellEnd"/>
      <w:r w:rsidRPr="00C308C0">
        <w:t>. - К.: ЦП «КОМПРИНТ», 2019. – 267с.</w:t>
      </w:r>
    </w:p>
    <w:p w:rsidR="00C308C0" w:rsidRPr="00C308C0" w:rsidRDefault="00C308C0" w:rsidP="00C308C0">
      <w:pPr>
        <w:pStyle w:val="a7"/>
        <w:numPr>
          <w:ilvl w:val="0"/>
          <w:numId w:val="8"/>
        </w:numPr>
        <w:tabs>
          <w:tab w:val="left" w:pos="709"/>
        </w:tabs>
        <w:ind w:hanging="720"/>
        <w:jc w:val="both"/>
        <w:rPr>
          <w:b/>
        </w:rPr>
      </w:pPr>
      <w:r w:rsidRPr="00C308C0">
        <w:t xml:space="preserve">Новицький І.В. Сучасна теорія керування: </w:t>
      </w:r>
      <w:proofErr w:type="spellStart"/>
      <w:r w:rsidRPr="00C308C0">
        <w:t>навч</w:t>
      </w:r>
      <w:proofErr w:type="spellEnd"/>
      <w:r w:rsidRPr="00C308C0">
        <w:t xml:space="preserve">. посібник / І.В. </w:t>
      </w:r>
      <w:proofErr w:type="spellStart"/>
      <w:r w:rsidRPr="00C308C0">
        <w:t>Новицький</w:t>
      </w:r>
      <w:proofErr w:type="spellEnd"/>
      <w:r w:rsidRPr="00C308C0">
        <w:t xml:space="preserve"> С.А. </w:t>
      </w:r>
      <w:proofErr w:type="spellStart"/>
      <w:r w:rsidRPr="00C308C0">
        <w:t>Ус.-</w:t>
      </w:r>
      <w:proofErr w:type="spellEnd"/>
      <w:r w:rsidRPr="00C308C0">
        <w:t xml:space="preserve"> Дніпро: ДГУ, 2017.—263 с.</w:t>
      </w:r>
    </w:p>
    <w:p w:rsidR="00C308C0" w:rsidRPr="00C308C0" w:rsidRDefault="005E7723" w:rsidP="00C308C0">
      <w:pPr>
        <w:numPr>
          <w:ilvl w:val="0"/>
          <w:numId w:val="8"/>
        </w:numPr>
        <w:tabs>
          <w:tab w:val="left" w:pos="709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308C0" w:rsidRPr="00C308C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http://vseslova.com.ua/word/Динаміка_машин_і_механізмів-32089u</w:t>
        </w:r>
      </w:hyperlink>
    </w:p>
    <w:p w:rsidR="00C308C0" w:rsidRPr="00C308C0" w:rsidRDefault="005E7723" w:rsidP="00C308C0">
      <w:pPr>
        <w:numPr>
          <w:ilvl w:val="0"/>
          <w:numId w:val="8"/>
        </w:numPr>
        <w:tabs>
          <w:tab w:val="left" w:pos="709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308C0" w:rsidRPr="00C308C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http://www.dynamicmachinecorp.com/</w:t>
        </w:r>
      </w:hyperlink>
    </w:p>
    <w:p w:rsidR="00C308C0" w:rsidRPr="00C308C0" w:rsidRDefault="005E7723" w:rsidP="00C308C0">
      <w:pPr>
        <w:numPr>
          <w:ilvl w:val="0"/>
          <w:numId w:val="8"/>
        </w:numPr>
        <w:tabs>
          <w:tab w:val="left" w:pos="709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308C0" w:rsidRPr="00C308C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http://www.dynamiccnc.com/</w:t>
        </w:r>
      </w:hyperlink>
    </w:p>
    <w:p w:rsidR="00C308C0" w:rsidRPr="00C308C0" w:rsidRDefault="005E7723" w:rsidP="00C308C0">
      <w:pPr>
        <w:numPr>
          <w:ilvl w:val="0"/>
          <w:numId w:val="8"/>
        </w:numPr>
        <w:tabs>
          <w:tab w:val="left" w:pos="709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308C0" w:rsidRPr="00C308C0">
          <w:rPr>
            <w:rStyle w:val="a6"/>
            <w:rFonts w:ascii="Times New Roman" w:hAnsi="Times New Roman" w:cs="Times New Roman"/>
            <w:sz w:val="24"/>
            <w:szCs w:val="24"/>
          </w:rPr>
          <w:t>https://onlinecourses.nptel.ac.in/noc20_me03/preview</w:t>
        </w:r>
      </w:hyperlink>
    </w:p>
    <w:p w:rsidR="0087152B" w:rsidRPr="00C308C0" w:rsidRDefault="005E7723" w:rsidP="00C308C0">
      <w:pPr>
        <w:numPr>
          <w:ilvl w:val="0"/>
          <w:numId w:val="8"/>
        </w:numPr>
        <w:tabs>
          <w:tab w:val="left" w:pos="709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C308C0" w:rsidRPr="00C308C0">
          <w:rPr>
            <w:rStyle w:val="a6"/>
            <w:rFonts w:ascii="Times New Roman" w:hAnsi="Times New Roman" w:cs="Times New Roman"/>
            <w:sz w:val="24"/>
            <w:szCs w:val="24"/>
          </w:rPr>
          <w:t>https://sites.pitt.edu/~zhm4/ECE1675/</w:t>
        </w:r>
      </w:hyperlink>
    </w:p>
    <w:sectPr w:rsidR="0087152B" w:rsidRPr="00C308C0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>
    <w:nsid w:val="29891561"/>
    <w:multiLevelType w:val="hybridMultilevel"/>
    <w:tmpl w:val="CC6284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793F7E"/>
    <w:multiLevelType w:val="hybridMultilevel"/>
    <w:tmpl w:val="267CB21A"/>
    <w:lvl w:ilvl="0" w:tplc="4354467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A59F7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5">
    <w:nsid w:val="5BB91B5F"/>
    <w:multiLevelType w:val="hybridMultilevel"/>
    <w:tmpl w:val="A31879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50B279C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D35DD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27AA"/>
    <w:rsid w:val="00005223"/>
    <w:rsid w:val="00130933"/>
    <w:rsid w:val="001431F8"/>
    <w:rsid w:val="001B3A03"/>
    <w:rsid w:val="001D2075"/>
    <w:rsid w:val="001F2D48"/>
    <w:rsid w:val="0020200E"/>
    <w:rsid w:val="00211EEC"/>
    <w:rsid w:val="00227E16"/>
    <w:rsid w:val="00246136"/>
    <w:rsid w:val="00260AF1"/>
    <w:rsid w:val="00287669"/>
    <w:rsid w:val="00290CB5"/>
    <w:rsid w:val="00296C6C"/>
    <w:rsid w:val="003A098F"/>
    <w:rsid w:val="00462C70"/>
    <w:rsid w:val="00487B90"/>
    <w:rsid w:val="00544D46"/>
    <w:rsid w:val="00545B4B"/>
    <w:rsid w:val="00581698"/>
    <w:rsid w:val="0058563F"/>
    <w:rsid w:val="005D323C"/>
    <w:rsid w:val="005E7723"/>
    <w:rsid w:val="00605CEC"/>
    <w:rsid w:val="00610221"/>
    <w:rsid w:val="00654D54"/>
    <w:rsid w:val="0067256E"/>
    <w:rsid w:val="006839FA"/>
    <w:rsid w:val="00683C7C"/>
    <w:rsid w:val="0068562F"/>
    <w:rsid w:val="007175C4"/>
    <w:rsid w:val="00731011"/>
    <w:rsid w:val="007933B4"/>
    <w:rsid w:val="007D4DF6"/>
    <w:rsid w:val="007F09A1"/>
    <w:rsid w:val="008218BB"/>
    <w:rsid w:val="00831E1E"/>
    <w:rsid w:val="00842808"/>
    <w:rsid w:val="00842924"/>
    <w:rsid w:val="00863CCF"/>
    <w:rsid w:val="0087152B"/>
    <w:rsid w:val="00880706"/>
    <w:rsid w:val="008927AA"/>
    <w:rsid w:val="008B1FDC"/>
    <w:rsid w:val="00942DC1"/>
    <w:rsid w:val="009F4095"/>
    <w:rsid w:val="00A54B58"/>
    <w:rsid w:val="00A61793"/>
    <w:rsid w:val="00A70E89"/>
    <w:rsid w:val="00A71D92"/>
    <w:rsid w:val="00A96EF1"/>
    <w:rsid w:val="00AD7D32"/>
    <w:rsid w:val="00AE2E96"/>
    <w:rsid w:val="00B34A56"/>
    <w:rsid w:val="00B456DE"/>
    <w:rsid w:val="00B66C02"/>
    <w:rsid w:val="00C07AEE"/>
    <w:rsid w:val="00C308C0"/>
    <w:rsid w:val="00C36B71"/>
    <w:rsid w:val="00C71C36"/>
    <w:rsid w:val="00CB26DB"/>
    <w:rsid w:val="00D13AC4"/>
    <w:rsid w:val="00D96089"/>
    <w:rsid w:val="00DB6BF5"/>
    <w:rsid w:val="00DD7841"/>
    <w:rsid w:val="00E36EB3"/>
    <w:rsid w:val="00E5144D"/>
    <w:rsid w:val="00EC07A1"/>
    <w:rsid w:val="00ED3451"/>
    <w:rsid w:val="00F82151"/>
    <w:rsid w:val="00FC1F7D"/>
    <w:rsid w:val="00FE1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7D4DF6"/>
    <w:rPr>
      <w:color w:val="0000FF"/>
      <w:u w:val="single"/>
    </w:rPr>
  </w:style>
  <w:style w:type="paragraph" w:customStyle="1" w:styleId="2">
    <w:name w:val="Обычный2"/>
    <w:rsid w:val="00B66C02"/>
    <w:rPr>
      <w:rFonts w:ascii="Calibri" w:eastAsia="Times New Roman" w:hAnsi="Calibri" w:cs="Calibri"/>
      <w:color w:val="000000"/>
      <w:lang w:eastAsia="uk-UA"/>
    </w:rPr>
  </w:style>
  <w:style w:type="paragraph" w:customStyle="1" w:styleId="Default">
    <w:name w:val="Default"/>
    <w:rsid w:val="00C30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C308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7F09A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ynamiccnc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ynamicmachinecorp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seslova.com.ua/word/&#1044;&#1080;&#1085;&#1072;&#1084;&#1110;&#1082;&#1072;_&#1084;&#1072;&#1096;&#1080;&#1085;_&#1110;_&#1084;&#1077;&#1093;&#1072;&#1085;&#1110;&#1079;&#1084;&#1110;&#1074;-32089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sites.pitt.edu/~zhm4/ECE167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courses.nptel.ac.in/noc20_me03/pre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7250</Words>
  <Characters>4133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Дім</cp:lastModifiedBy>
  <cp:revision>2</cp:revision>
  <dcterms:created xsi:type="dcterms:W3CDTF">2024-09-10T17:20:00Z</dcterms:created>
  <dcterms:modified xsi:type="dcterms:W3CDTF">2024-09-10T17:20:00Z</dcterms:modified>
</cp:coreProperties>
</file>