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D159" w14:textId="30172EF4" w:rsidR="00654D54" w:rsidRPr="00B2077A" w:rsidRDefault="003F1BE7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202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224"/>
      </w:tblGrid>
      <w:tr w:rsidR="00B2077A" w:rsidRPr="00B2077A" w14:paraId="696C70D5" w14:textId="77777777" w:rsidTr="006C76C2">
        <w:tc>
          <w:tcPr>
            <w:tcW w:w="2978" w:type="dxa"/>
            <w:vMerge w:val="restart"/>
          </w:tcPr>
          <w:p w14:paraId="58EA47CE" w14:textId="77777777" w:rsidR="001431F8" w:rsidRPr="00B2077A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6DA42FB" wp14:editId="1E48554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4" w:type="dxa"/>
          </w:tcPr>
          <w:p w14:paraId="2ED18912" w14:textId="0F603A3C" w:rsidR="00EC07A1" w:rsidRPr="00E00D40" w:rsidRDefault="00581698" w:rsidP="00E00D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СИЛАБУС </w:t>
            </w:r>
            <w:r w:rsidR="00E00D40" w:rsidRPr="0044230C">
              <w:rPr>
                <w:rFonts w:ascii="Times New Roman" w:hAnsi="Times New Roman"/>
                <w:b/>
                <w:sz w:val="24"/>
                <w:szCs w:val="24"/>
              </w:rPr>
              <w:t>НАВЧАЛЬНОЇ ДИСЦИПЛІНИ</w:t>
            </w: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844C35" w14:textId="4BE204FC" w:rsidR="001431F8" w:rsidRPr="000C2872" w:rsidRDefault="001431F8" w:rsidP="0060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87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0262C" w:rsidRPr="000C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Молекулярні механізми регуляції обміну речовин</w:t>
            </w:r>
            <w:r w:rsidRPr="000C28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2077A" w:rsidRPr="00B2077A" w14:paraId="5BFC8DA3" w14:textId="77777777" w:rsidTr="006C76C2">
        <w:tc>
          <w:tcPr>
            <w:tcW w:w="2978" w:type="dxa"/>
            <w:vMerge/>
          </w:tcPr>
          <w:p w14:paraId="00318495" w14:textId="77777777" w:rsidR="001431F8" w:rsidRPr="00B2077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06B7FC82" w14:textId="77777777" w:rsidR="00EC07A1" w:rsidRPr="00B2077A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EB96E" w14:textId="69576A1B" w:rsidR="001431F8" w:rsidRPr="00B2077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A02624"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2624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Доктор філософії</w:t>
            </w:r>
          </w:p>
        </w:tc>
      </w:tr>
      <w:tr w:rsidR="00B2077A" w:rsidRPr="00B2077A" w14:paraId="75130F93" w14:textId="77777777" w:rsidTr="006C76C2">
        <w:trPr>
          <w:trHeight w:val="736"/>
        </w:trPr>
        <w:tc>
          <w:tcPr>
            <w:tcW w:w="2978" w:type="dxa"/>
            <w:vMerge/>
          </w:tcPr>
          <w:p w14:paraId="02D28B39" w14:textId="77777777" w:rsidR="00A96EF1" w:rsidRPr="00B2077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6233B77D" w14:textId="62744466" w:rsidR="00A96EF1" w:rsidRPr="00B2077A" w:rsidRDefault="00A96EF1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B318DB" w:rsidRPr="00B207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2624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091</w:t>
            </w:r>
            <w:r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02624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Біологія</w:t>
            </w:r>
            <w:r w:rsidR="009E4E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та біохімія</w:t>
            </w:r>
          </w:p>
        </w:tc>
      </w:tr>
      <w:tr w:rsidR="00B2077A" w:rsidRPr="00B2077A" w14:paraId="09C0B78A" w14:textId="77777777" w:rsidTr="006C76C2">
        <w:tc>
          <w:tcPr>
            <w:tcW w:w="2978" w:type="dxa"/>
            <w:vMerge/>
          </w:tcPr>
          <w:p w14:paraId="77497116" w14:textId="77777777" w:rsidR="001431F8" w:rsidRPr="00B2077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57844E67" w14:textId="4579A54F" w:rsidR="001431F8" w:rsidRPr="00B2077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A02624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Біологія</w:t>
            </w: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2077A" w:rsidRPr="00B2077A" w14:paraId="337A7523" w14:textId="77777777" w:rsidTr="006C76C2">
        <w:tc>
          <w:tcPr>
            <w:tcW w:w="2978" w:type="dxa"/>
            <w:vMerge/>
          </w:tcPr>
          <w:p w14:paraId="414DCEBF" w14:textId="77777777" w:rsidR="001431F8" w:rsidRPr="00B2077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61015644" w14:textId="4E412F7F" w:rsidR="001431F8" w:rsidRPr="00B2077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21196B" w:rsidRPr="00B207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02624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1196B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3D59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784CA7"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84CA7" w:rsidRPr="00B207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(денна)</w:t>
            </w:r>
          </w:p>
          <w:p w14:paraId="0B576997" w14:textId="1191D696" w:rsidR="0020200E" w:rsidRPr="00B2077A" w:rsidRDefault="0020200E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A02624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вечірня, заочна</w:t>
            </w:r>
          </w:p>
        </w:tc>
      </w:tr>
      <w:tr w:rsidR="00B2077A" w:rsidRPr="00B2077A" w14:paraId="4AB976FB" w14:textId="77777777" w:rsidTr="006C76C2">
        <w:tc>
          <w:tcPr>
            <w:tcW w:w="2978" w:type="dxa"/>
            <w:vMerge/>
          </w:tcPr>
          <w:p w14:paraId="7BEC8ACA" w14:textId="77777777" w:rsidR="001431F8" w:rsidRPr="00B2077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3C9567BC" w14:textId="5F8BDE95" w:rsidR="001431F8" w:rsidRPr="00B2077A" w:rsidRDefault="001431F8" w:rsidP="006061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</w:t>
            </w:r>
            <w:r w:rsidR="00852DC5"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6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2077A" w:rsidRPr="00B2077A" w14:paraId="1149391A" w14:textId="77777777" w:rsidTr="006C76C2">
        <w:tc>
          <w:tcPr>
            <w:tcW w:w="2978" w:type="dxa"/>
            <w:vMerge/>
          </w:tcPr>
          <w:p w14:paraId="4816534D" w14:textId="77777777" w:rsidR="001431F8" w:rsidRPr="00B2077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4" w:type="dxa"/>
          </w:tcPr>
          <w:p w14:paraId="1B867BD4" w14:textId="77777777" w:rsidR="001431F8" w:rsidRPr="00B2077A" w:rsidRDefault="0020200E" w:rsidP="0060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українська</w:t>
            </w:r>
            <w:proofErr w:type="spellEnd"/>
            <w:r w:rsidR="0060619F" w:rsidRPr="00B207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</w:tr>
      <w:tr w:rsidR="00B2077A" w:rsidRPr="00B2077A" w14:paraId="4F5D10B6" w14:textId="77777777" w:rsidTr="006C76C2">
        <w:tc>
          <w:tcPr>
            <w:tcW w:w="2978" w:type="dxa"/>
          </w:tcPr>
          <w:p w14:paraId="4120600E" w14:textId="77777777" w:rsidR="00A96EF1" w:rsidRPr="00B2077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2224" w:type="dxa"/>
          </w:tcPr>
          <w:p w14:paraId="1211C91D" w14:textId="77777777" w:rsidR="00A96EF1" w:rsidRPr="00B2077A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76C2" w:rsidRPr="00B2077A" w14:paraId="3490A7D9" w14:textId="77777777" w:rsidTr="006C76C2">
        <w:tc>
          <w:tcPr>
            <w:tcW w:w="2978" w:type="dxa"/>
          </w:tcPr>
          <w:p w14:paraId="4056F247" w14:textId="2D824F98" w:rsidR="006C76C2" w:rsidRPr="00B2077A" w:rsidRDefault="006C76C2" w:rsidP="006C7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12224" w:type="dxa"/>
          </w:tcPr>
          <w:p w14:paraId="629977AA" w14:textId="3D722B55" w:rsidR="006C76C2" w:rsidRPr="00B2077A" w:rsidRDefault="006C76C2" w:rsidP="006C7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Калачнюк</w:t>
            </w:r>
            <w:proofErr w:type="spellEnd"/>
            <w:r w:rsidRPr="00B2077A">
              <w:rPr>
                <w:rFonts w:ascii="Times New Roman" w:hAnsi="Times New Roman" w:cs="Times New Roman"/>
                <w:sz w:val="24"/>
                <w:szCs w:val="24"/>
              </w:rPr>
              <w:t xml:space="preserve"> Л.Г., професор кафедри біохімії і фізіології тварин імені акад. М.Ф. Гулого, доктор біологічних наук, професор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Цвіліховський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В.І., доцент</w:t>
            </w:r>
            <w:r w:rsidRPr="0075371B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біохімії і фізіології тварин імені акад. М.Ф. Гулого,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75371B">
              <w:rPr>
                <w:rFonts w:ascii="Times New Roman" w:hAnsi="Times New Roman" w:cs="Times New Roman"/>
                <w:sz w:val="24"/>
                <w:szCs w:val="24"/>
              </w:rPr>
              <w:t xml:space="preserve"> біологічних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C76C2" w:rsidRPr="00B2077A" w14:paraId="6513CBF5" w14:textId="77777777" w:rsidTr="006C76C2">
        <w:tc>
          <w:tcPr>
            <w:tcW w:w="2978" w:type="dxa"/>
          </w:tcPr>
          <w:p w14:paraId="2C8409AC" w14:textId="1F141172" w:rsidR="006C76C2" w:rsidRPr="00B2077A" w:rsidRDefault="006C76C2" w:rsidP="006C7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  <w:r w:rsidRPr="004423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24" w:type="dxa"/>
          </w:tcPr>
          <w:p w14:paraId="6073DD28" w14:textId="77777777" w:rsidR="006C76C2" w:rsidRPr="00B2077A" w:rsidRDefault="006C76C2" w:rsidP="006C76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F820EB" w14:textId="33012D52" w:rsidR="006C76C2" w:rsidRPr="00B2077A" w:rsidRDefault="006C76C2" w:rsidP="006C76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lilkalachnyuk@gmail.com</w:t>
            </w:r>
          </w:p>
        </w:tc>
      </w:tr>
      <w:tr w:rsidR="006C76C2" w:rsidRPr="00B2077A" w14:paraId="62EFBA0A" w14:textId="77777777" w:rsidTr="006C76C2">
        <w:tc>
          <w:tcPr>
            <w:tcW w:w="2978" w:type="dxa"/>
          </w:tcPr>
          <w:p w14:paraId="4384681F" w14:textId="49F5DB5C" w:rsidR="006C76C2" w:rsidRPr="006C76C2" w:rsidRDefault="006C76C2" w:rsidP="006C76C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3CFA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України</w:t>
            </w:r>
          </w:p>
        </w:tc>
        <w:tc>
          <w:tcPr>
            <w:tcW w:w="12224" w:type="dxa"/>
          </w:tcPr>
          <w:p w14:paraId="499B393D" w14:textId="4C131E4E" w:rsidR="006C76C2" w:rsidRPr="00B2077A" w:rsidRDefault="006C76C2" w:rsidP="006C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52">
              <w:rPr>
                <w:rFonts w:ascii="Times New Roman" w:hAnsi="Times New Roman" w:cs="Times New Roman"/>
                <w:sz w:val="24"/>
                <w:szCs w:val="24"/>
              </w:rPr>
              <w:t>https://elearn.nubip.edu.ua/course/view.php?id=991</w:t>
            </w:r>
          </w:p>
        </w:tc>
      </w:tr>
    </w:tbl>
    <w:p w14:paraId="21C10C84" w14:textId="77777777" w:rsidR="001431F8" w:rsidRPr="00B2077A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1DDA0" w14:textId="6CBEC4C4" w:rsidR="00E00D40" w:rsidRPr="0044230C" w:rsidRDefault="00581698" w:rsidP="00E00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77A">
        <w:rPr>
          <w:rFonts w:ascii="Times New Roman" w:hAnsi="Times New Roman" w:cs="Times New Roman"/>
          <w:b/>
          <w:sz w:val="24"/>
          <w:szCs w:val="24"/>
        </w:rPr>
        <w:t xml:space="preserve">ОПИС </w:t>
      </w:r>
      <w:r w:rsidR="00E00D40" w:rsidRPr="0044230C">
        <w:rPr>
          <w:rFonts w:ascii="Times New Roman" w:hAnsi="Times New Roman"/>
          <w:b/>
          <w:sz w:val="24"/>
          <w:szCs w:val="24"/>
        </w:rPr>
        <w:t>НАВЧАЛЬНОЇ ДИСЦИПЛІНИ</w:t>
      </w:r>
    </w:p>
    <w:p w14:paraId="5B9B2B5E" w14:textId="5B4004B0" w:rsidR="00C15542" w:rsidRPr="00B2077A" w:rsidRDefault="00C15542" w:rsidP="00352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547A2" w14:textId="10A3CC4E" w:rsidR="006C76C2" w:rsidRPr="00E00D40" w:rsidRDefault="008F0EC4" w:rsidP="006C7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40">
        <w:rPr>
          <w:rFonts w:ascii="Times New Roman" w:hAnsi="Times New Roman" w:cs="Times New Roman"/>
          <w:sz w:val="28"/>
          <w:szCs w:val="28"/>
        </w:rPr>
        <w:t xml:space="preserve">У курсі «Молекулярні механізми регуляції обміну речовин» розглядаються питання розглядаються питання сучасних теоретичних і практичних основ структури і функцій </w:t>
      </w:r>
      <w:proofErr w:type="spellStart"/>
      <w:r w:rsidRPr="00E00D40">
        <w:rPr>
          <w:rFonts w:ascii="Times New Roman" w:hAnsi="Times New Roman" w:cs="Times New Roman"/>
          <w:sz w:val="28"/>
          <w:szCs w:val="28"/>
        </w:rPr>
        <w:t>біомолекул</w:t>
      </w:r>
      <w:proofErr w:type="spellEnd"/>
      <w:r w:rsidRPr="00E00D40">
        <w:rPr>
          <w:rFonts w:ascii="Times New Roman" w:hAnsi="Times New Roman" w:cs="Times New Roman"/>
          <w:sz w:val="28"/>
          <w:szCs w:val="28"/>
        </w:rPr>
        <w:t>, задіяних у метаболічних процесах у живих організмів</w:t>
      </w:r>
      <w:r w:rsidR="00C15542" w:rsidRPr="00E00D40">
        <w:rPr>
          <w:rFonts w:ascii="Times New Roman" w:hAnsi="Times New Roman" w:cs="Times New Roman"/>
          <w:sz w:val="28"/>
          <w:szCs w:val="28"/>
        </w:rPr>
        <w:t xml:space="preserve">. </w:t>
      </w:r>
      <w:r w:rsidR="006C76C2" w:rsidRPr="00E00D40">
        <w:rPr>
          <w:rFonts w:ascii="Times New Roman" w:hAnsi="Times New Roman"/>
          <w:b/>
          <w:i/>
          <w:sz w:val="28"/>
          <w:szCs w:val="28"/>
        </w:rPr>
        <w:t xml:space="preserve">Набуття </w:t>
      </w:r>
      <w:proofErr w:type="spellStart"/>
      <w:r w:rsidR="006C76C2" w:rsidRPr="00E00D40">
        <w:rPr>
          <w:rFonts w:ascii="Times New Roman" w:hAnsi="Times New Roman"/>
          <w:b/>
          <w:i/>
          <w:sz w:val="28"/>
          <w:szCs w:val="28"/>
        </w:rPr>
        <w:t>компетентностей</w:t>
      </w:r>
      <w:proofErr w:type="spellEnd"/>
      <w:r w:rsidR="006C76C2" w:rsidRPr="00E00D40">
        <w:rPr>
          <w:rFonts w:ascii="Times New Roman" w:hAnsi="Times New Roman"/>
          <w:b/>
          <w:i/>
          <w:sz w:val="28"/>
          <w:szCs w:val="28"/>
        </w:rPr>
        <w:t xml:space="preserve">: </w:t>
      </w:r>
      <w:bookmarkStart w:id="0" w:name="_Hlk169110859"/>
      <w:r w:rsidR="006C76C2" w:rsidRPr="00E00D4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C76C2" w:rsidRPr="00E00D40">
        <w:rPr>
          <w:rFonts w:ascii="Times New Roman" w:hAnsi="Times New Roman"/>
          <w:i/>
          <w:sz w:val="28"/>
          <w:szCs w:val="28"/>
        </w:rPr>
        <w:t>інтегральна компетентність</w:t>
      </w:r>
      <w:bookmarkEnd w:id="0"/>
      <w:r w:rsidR="006C76C2" w:rsidRPr="00E00D40">
        <w:rPr>
          <w:rFonts w:ascii="Times New Roman" w:hAnsi="Times New Roman"/>
          <w:iCs/>
          <w:sz w:val="28"/>
          <w:szCs w:val="28"/>
        </w:rPr>
        <w:t xml:space="preserve"> - здатність розв’язувати комплексні завдання в галузі біології; </w:t>
      </w:r>
      <w:bookmarkStart w:id="1" w:name="_Hlk169110897"/>
      <w:r w:rsidR="006C76C2" w:rsidRPr="00E00D40">
        <w:rPr>
          <w:rFonts w:ascii="Times New Roman" w:hAnsi="Times New Roman"/>
          <w:i/>
          <w:sz w:val="28"/>
          <w:szCs w:val="28"/>
        </w:rPr>
        <w:t>загальні компетентності</w:t>
      </w:r>
      <w:bookmarkEnd w:id="1"/>
      <w:r w:rsidR="006C76C2" w:rsidRPr="00E00D40">
        <w:rPr>
          <w:rFonts w:ascii="Times New Roman" w:hAnsi="Times New Roman"/>
          <w:iCs/>
          <w:sz w:val="28"/>
          <w:szCs w:val="28"/>
        </w:rPr>
        <w:t xml:space="preserve"> - знання та розуміння предметної області та розуміння професійної діяльності; </w:t>
      </w:r>
      <w:bookmarkStart w:id="2" w:name="_Hlk169110978"/>
      <w:r w:rsidR="006C76C2" w:rsidRPr="00E00D40">
        <w:rPr>
          <w:rFonts w:ascii="Times New Roman" w:hAnsi="Times New Roman"/>
          <w:i/>
          <w:sz w:val="28"/>
          <w:szCs w:val="28"/>
        </w:rPr>
        <w:t>фахові компетентності</w:t>
      </w:r>
      <w:bookmarkEnd w:id="2"/>
      <w:r w:rsidR="006C76C2" w:rsidRPr="00E00D40">
        <w:rPr>
          <w:rFonts w:ascii="Times New Roman" w:hAnsi="Times New Roman"/>
          <w:iCs/>
          <w:sz w:val="28"/>
          <w:szCs w:val="28"/>
        </w:rPr>
        <w:t xml:space="preserve"> - здатність виявляти, формулювати та вирішувати проблеми дослідницького характеру в галузі біології, оцінювати та забезпечувати якість досліджень, які проводять; здатність до ретроспективного аналізу наукового доробку у напрямі дослідження біохімічних процесів у живих організмах.</w:t>
      </w:r>
    </w:p>
    <w:p w14:paraId="6BD6DE42" w14:textId="6753ABED" w:rsidR="00FD5F76" w:rsidRPr="00E00D40" w:rsidRDefault="006C76C2" w:rsidP="003525B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3" w:name="_Hlk169111157"/>
      <w:r w:rsidRPr="00E00D40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E00D40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E00D40">
        <w:rPr>
          <w:rFonts w:ascii="Times New Roman" w:hAnsi="Times New Roman"/>
          <w:b/>
          <w:bCs/>
          <w:i/>
          <w:iCs/>
          <w:sz w:val="28"/>
          <w:szCs w:val="28"/>
        </w:rPr>
        <w:tab/>
        <w:t>Програмні результати навчання</w:t>
      </w:r>
      <w:bookmarkEnd w:id="3"/>
      <w:r w:rsidRPr="00E00D40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E00D40">
        <w:rPr>
          <w:rFonts w:ascii="Times New Roman" w:hAnsi="Times New Roman"/>
          <w:iCs/>
          <w:sz w:val="28"/>
          <w:szCs w:val="28"/>
        </w:rPr>
        <w:t xml:space="preserve"> планувати і виконувати експериментальні та/або теоретичні дослідження з біології та дотичних міждисциплінарних напрямів з використанням сучасного інструментарію.</w:t>
      </w:r>
    </w:p>
    <w:p w14:paraId="099C720E" w14:textId="77777777" w:rsidR="0034773B" w:rsidRDefault="0034773B" w:rsidP="0034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F2563C" w14:textId="77777777" w:rsidR="00E00D40" w:rsidRPr="00B2077A" w:rsidRDefault="00E00D40" w:rsidP="0034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3CEBF6" w14:textId="014B0E7B" w:rsidR="00EC07A1" w:rsidRPr="00E00D40" w:rsidRDefault="00F82151" w:rsidP="00E00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07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СТРУКТУРА </w:t>
      </w:r>
      <w:r w:rsidR="00E00D40" w:rsidRPr="0044230C">
        <w:rPr>
          <w:rFonts w:ascii="Times New Roman" w:hAnsi="Times New Roman"/>
          <w:b/>
          <w:sz w:val="24"/>
          <w:szCs w:val="24"/>
        </w:rPr>
        <w:t>НАВЧАЛЬНОЇ ДИСЦИПЛІНИ</w:t>
      </w:r>
    </w:p>
    <w:tbl>
      <w:tblPr>
        <w:tblStyle w:val="a3"/>
        <w:tblW w:w="14714" w:type="dxa"/>
        <w:tblLayout w:type="fixed"/>
        <w:tblLook w:val="04A0" w:firstRow="1" w:lastRow="0" w:firstColumn="1" w:lastColumn="0" w:noHBand="0" w:noVBand="1"/>
      </w:tblPr>
      <w:tblGrid>
        <w:gridCol w:w="2725"/>
        <w:gridCol w:w="956"/>
        <w:gridCol w:w="4536"/>
        <w:gridCol w:w="4497"/>
        <w:gridCol w:w="2000"/>
      </w:tblGrid>
      <w:tr w:rsidR="00B2077A" w:rsidRPr="003525BA" w14:paraId="5A0CFE95" w14:textId="77777777" w:rsidTr="00FB3125">
        <w:trPr>
          <w:trHeight w:val="841"/>
        </w:trPr>
        <w:tc>
          <w:tcPr>
            <w:tcW w:w="2725" w:type="dxa"/>
            <w:vAlign w:val="center"/>
          </w:tcPr>
          <w:p w14:paraId="1261B6FA" w14:textId="77777777" w:rsidR="00C15542" w:rsidRPr="003525BA" w:rsidRDefault="00C15542" w:rsidP="00F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956" w:type="dxa"/>
            <w:vAlign w:val="center"/>
          </w:tcPr>
          <w:p w14:paraId="49B55422" w14:textId="77777777" w:rsidR="00C15542" w:rsidRPr="003525BA" w:rsidRDefault="00C15542" w:rsidP="00F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>Години</w:t>
            </w:r>
          </w:p>
          <w:p w14:paraId="4C6988D9" w14:textId="77777777" w:rsidR="00C15542" w:rsidRPr="003525BA" w:rsidRDefault="00C15542" w:rsidP="00FB3125">
            <w:pPr>
              <w:jc w:val="center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(лекції/ лабораторні)</w:t>
            </w:r>
          </w:p>
        </w:tc>
        <w:tc>
          <w:tcPr>
            <w:tcW w:w="4536" w:type="dxa"/>
            <w:vAlign w:val="center"/>
          </w:tcPr>
          <w:p w14:paraId="07B3C746" w14:textId="77777777" w:rsidR="00C15542" w:rsidRPr="003525BA" w:rsidRDefault="00C15542" w:rsidP="00F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4497" w:type="dxa"/>
            <w:vAlign w:val="center"/>
          </w:tcPr>
          <w:p w14:paraId="16F08520" w14:textId="77777777" w:rsidR="00C15542" w:rsidRPr="003525BA" w:rsidRDefault="00C15542" w:rsidP="00F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2000" w:type="dxa"/>
            <w:vAlign w:val="center"/>
          </w:tcPr>
          <w:p w14:paraId="242FD50C" w14:textId="77777777" w:rsidR="00C15542" w:rsidRPr="003525BA" w:rsidRDefault="00C15542" w:rsidP="00F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>Оцінювання</w:t>
            </w:r>
          </w:p>
        </w:tc>
      </w:tr>
      <w:tr w:rsidR="00B2077A" w:rsidRPr="003525BA" w14:paraId="7CCB497D" w14:textId="77777777" w:rsidTr="00FB3125">
        <w:trPr>
          <w:trHeight w:val="225"/>
        </w:trPr>
        <w:tc>
          <w:tcPr>
            <w:tcW w:w="14714" w:type="dxa"/>
            <w:gridSpan w:val="5"/>
          </w:tcPr>
          <w:p w14:paraId="3F8F7012" w14:textId="56DAED96" w:rsidR="00C15542" w:rsidRPr="003525BA" w:rsidRDefault="00C15542" w:rsidP="00FB3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>1</w:t>
            </w:r>
            <w:r w:rsidRPr="003525B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525BA">
              <w:rPr>
                <w:rFonts w:ascii="Times New Roman" w:hAnsi="Times New Roman" w:cs="Times New Roman"/>
                <w:b/>
              </w:rPr>
              <w:t>рік навчання 2 семестр</w:t>
            </w:r>
          </w:p>
        </w:tc>
      </w:tr>
      <w:tr w:rsidR="006C6B5E" w:rsidRPr="003525BA" w14:paraId="72B2CF01" w14:textId="77777777" w:rsidTr="00FB3125">
        <w:trPr>
          <w:trHeight w:val="983"/>
        </w:trPr>
        <w:tc>
          <w:tcPr>
            <w:tcW w:w="2725" w:type="dxa"/>
          </w:tcPr>
          <w:p w14:paraId="1DCF3048" w14:textId="741D6A20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Style w:val="HTML"/>
                <w:rFonts w:ascii="Times New Roman" w:eastAsia="Calibri" w:hAnsi="Times New Roman" w:cs="Times New Roman"/>
                <w:sz w:val="22"/>
                <w:szCs w:val="22"/>
              </w:rPr>
              <w:t xml:space="preserve">Тема 1. </w:t>
            </w:r>
            <w:r w:rsidRPr="003525BA">
              <w:rPr>
                <w:rFonts w:ascii="Times New Roman" w:hAnsi="Times New Roman" w:cs="Times New Roman"/>
              </w:rPr>
              <w:t xml:space="preserve">Структурна організація </w:t>
            </w:r>
            <w:proofErr w:type="spellStart"/>
            <w:r w:rsidRPr="003525BA">
              <w:rPr>
                <w:rFonts w:ascii="Times New Roman" w:hAnsi="Times New Roman" w:cs="Times New Roman"/>
              </w:rPr>
              <w:t>біомембран</w:t>
            </w:r>
            <w:proofErr w:type="spellEnd"/>
            <w:r w:rsidRPr="003525BA">
              <w:rPr>
                <w:rFonts w:ascii="Times New Roman" w:hAnsi="Times New Roman" w:cs="Times New Roman"/>
              </w:rPr>
              <w:t>, їх регуляторна роль і механізми проникнення метаболітів.</w:t>
            </w:r>
          </w:p>
        </w:tc>
        <w:tc>
          <w:tcPr>
            <w:tcW w:w="956" w:type="dxa"/>
          </w:tcPr>
          <w:p w14:paraId="307BF4FA" w14:textId="63C04E97" w:rsidR="006C6B5E" w:rsidRPr="003525BA" w:rsidRDefault="006C6B5E" w:rsidP="006C6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5BA"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4536" w:type="dxa"/>
            <w:vMerge w:val="restart"/>
          </w:tcPr>
          <w:p w14:paraId="1E71E4DA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i/>
              </w:rPr>
              <w:t>Знати</w:t>
            </w:r>
            <w:r w:rsidRPr="003525BA">
              <w:rPr>
                <w:rFonts w:ascii="Times New Roman" w:hAnsi="Times New Roman" w:cs="Times New Roman"/>
                <w:iCs/>
              </w:rPr>
              <w:t>:</w:t>
            </w:r>
            <w:r w:rsidRPr="003525BA">
              <w:rPr>
                <w:rFonts w:ascii="Times New Roman" w:hAnsi="Times New Roman" w:cs="Times New Roman"/>
              </w:rPr>
              <w:t xml:space="preserve"> </w:t>
            </w:r>
          </w:p>
          <w:p w14:paraId="2EA2B52C" w14:textId="77777777" w:rsidR="006C6B5E" w:rsidRPr="003525BA" w:rsidRDefault="006C6B5E" w:rsidP="006C6B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- молекулярні механізми біохімічних процесів клітин та субклітинних компонентів за станів, викликаних дією чинників різної природи;</w:t>
            </w:r>
          </w:p>
          <w:p w14:paraId="3A3AA841" w14:textId="77777777" w:rsidR="006C6B5E" w:rsidRPr="003525BA" w:rsidRDefault="006C6B5E" w:rsidP="006C6B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 xml:space="preserve">- біохімічні дослідження молекулярних механізмів метаболічних процесів на рівні організму й органів за впливу </w:t>
            </w:r>
            <w:proofErr w:type="spellStart"/>
            <w:r w:rsidRPr="003525BA">
              <w:rPr>
                <w:rFonts w:ascii="Times New Roman" w:hAnsi="Times New Roman" w:cs="Times New Roman"/>
              </w:rPr>
              <w:t>ендо</w:t>
            </w:r>
            <w:proofErr w:type="spellEnd"/>
            <w:r w:rsidRPr="003525BA">
              <w:rPr>
                <w:rFonts w:ascii="Times New Roman" w:hAnsi="Times New Roman" w:cs="Times New Roman"/>
              </w:rPr>
              <w:t>- й екзогенних факторів;</w:t>
            </w:r>
          </w:p>
          <w:p w14:paraId="50EFF01E" w14:textId="2B5CF09B" w:rsidR="006C6B5E" w:rsidRPr="003525BA" w:rsidRDefault="006C6B5E" w:rsidP="006C6B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- класичні й новітні методи хіміко-аналітичних досліджень, методичні підходи молекулярної та диференційної лабораторної діагностики у біохімічних дослідженнях порушень молекулярних механізмів метаболізму.</w:t>
            </w:r>
          </w:p>
          <w:p w14:paraId="1FDB88D1" w14:textId="77777777" w:rsidR="006C6B5E" w:rsidRPr="003525BA" w:rsidRDefault="006C6B5E" w:rsidP="006C6B5E">
            <w:pPr>
              <w:shd w:val="clear" w:color="auto" w:fill="FFFFFF"/>
              <w:tabs>
                <w:tab w:val="left" w:pos="81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i/>
              </w:rPr>
              <w:t>Вміти</w:t>
            </w:r>
            <w:r w:rsidRPr="003525BA">
              <w:rPr>
                <w:rFonts w:ascii="Times New Roman" w:hAnsi="Times New Roman" w:cs="Times New Roman"/>
                <w:bCs/>
              </w:rPr>
              <w:t>:</w:t>
            </w:r>
          </w:p>
          <w:p w14:paraId="4FA64751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- орієнтуватися в біохімічних дослідженнях на сучасному рівні, а саме: обирати відповідні хіміко-аналітичні та біохімічні методи й методологічні підходи, діагностики, а також обладнання, відбирати біологічні зразки, володіти загальноприйнятими класичними й окремими новітніми методиками з визначення в біологічних об’єктах різних показників за допомогою традиційних і новітніх приладів біохімічної лабораторії з метою характеристики молекулярних механізмів регуляції метаболізму;</w:t>
            </w:r>
          </w:p>
          <w:p w14:paraId="3B3F8C0C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3525BA">
              <w:rPr>
                <w:rFonts w:ascii="Times New Roman" w:hAnsi="Times New Roman" w:cs="Times New Roman"/>
              </w:rPr>
              <w:t xml:space="preserve">створювати нові знання через оригінальні дослідження, якість яких може бути визнана на національному та міжнародному рівнях; </w:t>
            </w:r>
          </w:p>
          <w:p w14:paraId="0D974097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3525BA">
              <w:rPr>
                <w:rFonts w:ascii="Times New Roman" w:hAnsi="Times New Roman" w:cs="Times New Roman"/>
              </w:rPr>
              <w:t xml:space="preserve">брати участь у наукових дискусіях на міжнародному рівні, відстоювати свою </w:t>
            </w:r>
            <w:r w:rsidRPr="003525BA">
              <w:rPr>
                <w:rFonts w:ascii="Times New Roman" w:hAnsi="Times New Roman" w:cs="Times New Roman"/>
              </w:rPr>
              <w:lastRenderedPageBreak/>
              <w:t>власну позицію на конференціях, семінарах та форумах;</w:t>
            </w:r>
          </w:p>
          <w:p w14:paraId="10A47992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3525BA">
              <w:rPr>
                <w:rFonts w:ascii="Times New Roman" w:hAnsi="Times New Roman" w:cs="Times New Roman"/>
              </w:rPr>
              <w:t xml:space="preserve">брати участь у критичному діалозі та зацікавити результатами дослідження; </w:t>
            </w:r>
          </w:p>
          <w:p w14:paraId="1181A018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3525BA">
              <w:rPr>
                <w:rFonts w:ascii="Times New Roman" w:hAnsi="Times New Roman" w:cs="Times New Roman"/>
              </w:rPr>
              <w:t xml:space="preserve">проводити критичний аналіз різних інформаційних джерел, конкретних освітніх, наукових та професійних текстів у галузях біологічних наук; </w:t>
            </w:r>
          </w:p>
          <w:p w14:paraId="7A6297B0" w14:textId="30CC2232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3525BA">
              <w:rPr>
                <w:rFonts w:ascii="Times New Roman" w:hAnsi="Times New Roman" w:cs="Times New Roman"/>
              </w:rPr>
              <w:t xml:space="preserve">критично сприймати та аналізувати чужі думки й ідеї, шукати власні шляхи вирішення проблеми, здійснювати критичний аналіз власних матеріалів; </w:t>
            </w:r>
          </w:p>
          <w:p w14:paraId="24B464D6" w14:textId="33622350" w:rsidR="006C6B5E" w:rsidRPr="003525BA" w:rsidRDefault="006C6B5E" w:rsidP="006C6B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генерувати власні ідеї та приймати обґрунтовані рішення.</w:t>
            </w:r>
          </w:p>
        </w:tc>
        <w:tc>
          <w:tcPr>
            <w:tcW w:w="4497" w:type="dxa"/>
            <w:vMerge w:val="restart"/>
          </w:tcPr>
          <w:p w14:paraId="378D2116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i/>
              </w:rPr>
              <w:lastRenderedPageBreak/>
              <w:t>Підготовка до лекцій</w:t>
            </w:r>
            <w:r w:rsidRPr="003525BA">
              <w:rPr>
                <w:rFonts w:ascii="Times New Roman" w:hAnsi="Times New Roman" w:cs="Times New Roman"/>
              </w:rPr>
              <w:t xml:space="preserve"> (попереднє ознайомлення з презентацією та повнотекстовою лекцією та додатками до неї та наведеними джерелами літератури в </w:t>
            </w:r>
            <w:r w:rsidRPr="003525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525BA">
              <w:rPr>
                <w:rFonts w:ascii="Times New Roman" w:hAnsi="Times New Roman" w:cs="Times New Roman"/>
                <w:lang w:val="en-US"/>
              </w:rPr>
              <w:t>eLearn</w:t>
            </w:r>
            <w:r w:rsidRPr="003525BA">
              <w:rPr>
                <w:rFonts w:ascii="Times New Roman" w:hAnsi="Times New Roman" w:cs="Times New Roman"/>
              </w:rPr>
              <w:t>).</w:t>
            </w:r>
          </w:p>
          <w:p w14:paraId="3C3B1D70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i/>
              </w:rPr>
              <w:t>Виконання та здача лабораторної роботи</w:t>
            </w:r>
            <w:r w:rsidRPr="003525BA">
              <w:rPr>
                <w:rFonts w:ascii="Times New Roman" w:hAnsi="Times New Roman" w:cs="Times New Roman"/>
              </w:rPr>
              <w:t xml:space="preserve"> (в методичних рекомендаціях – впродовж практичного заняття та самостійно - в</w:t>
            </w:r>
            <w:r w:rsidRPr="003525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525BA">
              <w:rPr>
                <w:rFonts w:ascii="Times New Roman" w:hAnsi="Times New Roman" w:cs="Times New Roman"/>
                <w:lang w:val="en-US"/>
              </w:rPr>
              <w:t>eLearn</w:t>
            </w:r>
            <w:r w:rsidRPr="003525BA">
              <w:rPr>
                <w:rFonts w:ascii="Times New Roman" w:hAnsi="Times New Roman" w:cs="Times New Roman"/>
              </w:rPr>
              <w:t xml:space="preserve">). </w:t>
            </w:r>
          </w:p>
          <w:p w14:paraId="42E5205D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i/>
              </w:rPr>
              <w:t>Виконання самостійної роботи</w:t>
            </w:r>
            <w:r w:rsidRPr="003525BA">
              <w:rPr>
                <w:rFonts w:ascii="Times New Roman" w:hAnsi="Times New Roman" w:cs="Times New Roman"/>
              </w:rPr>
              <w:t xml:space="preserve"> (завдання  в</w:t>
            </w:r>
            <w:r w:rsidRPr="003525B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525BA">
              <w:rPr>
                <w:rFonts w:ascii="Times New Roman" w:hAnsi="Times New Roman" w:cs="Times New Roman"/>
                <w:lang w:val="en-US"/>
              </w:rPr>
              <w:t>eLearn</w:t>
            </w:r>
            <w:r w:rsidRPr="003525BA">
              <w:rPr>
                <w:rFonts w:ascii="Times New Roman" w:hAnsi="Times New Roman" w:cs="Times New Roman"/>
              </w:rPr>
              <w:t>).</w:t>
            </w:r>
          </w:p>
          <w:p w14:paraId="6B175EFB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i/>
              </w:rPr>
              <w:t>Підготовка та написання контрольної роботи</w:t>
            </w:r>
            <w:r w:rsidRPr="003525BA">
              <w:rPr>
                <w:rFonts w:ascii="Times New Roman" w:hAnsi="Times New Roman" w:cs="Times New Roman"/>
              </w:rPr>
              <w:t xml:space="preserve"> (описова частина у формі письмової/усної відповіді – на аудиторних заняттях та/або тестова - в </w:t>
            </w:r>
            <w:r w:rsidRPr="003525BA">
              <w:rPr>
                <w:rFonts w:ascii="Times New Roman" w:hAnsi="Times New Roman" w:cs="Times New Roman"/>
                <w:lang w:val="en-US"/>
              </w:rPr>
              <w:t>eLearn</w:t>
            </w:r>
            <w:r w:rsidRPr="003525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00" w:type="dxa"/>
            <w:vMerge w:val="restart"/>
          </w:tcPr>
          <w:p w14:paraId="7AA3C328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i/>
              </w:rPr>
              <w:t>Виконання та здача лабораторних і</w:t>
            </w:r>
            <w:r w:rsidRPr="003525BA">
              <w:rPr>
                <w:rFonts w:ascii="Times New Roman" w:hAnsi="Times New Roman" w:cs="Times New Roman"/>
              </w:rPr>
              <w:t xml:space="preserve"> самостійних робіт, а також</w:t>
            </w:r>
          </w:p>
          <w:p w14:paraId="7782DF06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  <w:i/>
              </w:rPr>
              <w:t xml:space="preserve">контролю у вигляді тестів/ </w:t>
            </w:r>
            <w:proofErr w:type="spellStart"/>
            <w:r w:rsidRPr="003525BA">
              <w:rPr>
                <w:rFonts w:ascii="Times New Roman" w:hAnsi="Times New Roman" w:cs="Times New Roman"/>
                <w:i/>
              </w:rPr>
              <w:t>ессе</w:t>
            </w:r>
            <w:proofErr w:type="spellEnd"/>
            <w:r w:rsidRPr="003525BA">
              <w:rPr>
                <w:rFonts w:ascii="Times New Roman" w:hAnsi="Times New Roman" w:cs="Times New Roman"/>
                <w:i/>
              </w:rPr>
              <w:t xml:space="preserve"> / презентації (</w:t>
            </w:r>
            <w:r w:rsidRPr="003525BA">
              <w:rPr>
                <w:rFonts w:ascii="Times New Roman" w:hAnsi="Times New Roman" w:cs="Times New Roman"/>
              </w:rPr>
              <w:t xml:space="preserve">в </w:t>
            </w:r>
            <w:r w:rsidRPr="003525BA">
              <w:rPr>
                <w:rFonts w:ascii="Times New Roman" w:hAnsi="Times New Roman" w:cs="Times New Roman"/>
                <w:lang w:val="en-US"/>
              </w:rPr>
              <w:t>eLearn</w:t>
            </w:r>
            <w:r w:rsidRPr="003525BA">
              <w:rPr>
                <w:rFonts w:ascii="Times New Roman" w:hAnsi="Times New Roman" w:cs="Times New Roman"/>
                <w:i/>
              </w:rPr>
              <w:t>) та усного/письмового опитування</w:t>
            </w:r>
            <w:r w:rsidRPr="003525BA">
              <w:rPr>
                <w:rFonts w:ascii="Times New Roman" w:hAnsi="Times New Roman" w:cs="Times New Roman"/>
              </w:rPr>
              <w:t xml:space="preserve"> – згідно з журналом оцінювання в </w:t>
            </w:r>
            <w:proofErr w:type="spellStart"/>
            <w:r w:rsidRPr="003525BA">
              <w:rPr>
                <w:rFonts w:ascii="Times New Roman" w:hAnsi="Times New Roman" w:cs="Times New Roman"/>
              </w:rPr>
              <w:t>eLearn</w:t>
            </w:r>
            <w:proofErr w:type="spellEnd"/>
            <w:r w:rsidRPr="003525BA">
              <w:rPr>
                <w:rFonts w:ascii="Times New Roman" w:hAnsi="Times New Roman" w:cs="Times New Roman"/>
              </w:rPr>
              <w:t>.</w:t>
            </w:r>
          </w:p>
        </w:tc>
      </w:tr>
      <w:tr w:rsidR="006C6B5E" w:rsidRPr="003525BA" w14:paraId="275456B9" w14:textId="77777777" w:rsidTr="00FB3125">
        <w:trPr>
          <w:trHeight w:val="422"/>
        </w:trPr>
        <w:tc>
          <w:tcPr>
            <w:tcW w:w="2725" w:type="dxa"/>
          </w:tcPr>
          <w:p w14:paraId="50BC53DF" w14:textId="0C75F752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Style w:val="HTML"/>
                <w:rFonts w:ascii="Times New Roman" w:eastAsia="Calibri" w:hAnsi="Times New Roman" w:cs="Times New Roman"/>
                <w:sz w:val="22"/>
                <w:szCs w:val="22"/>
              </w:rPr>
              <w:t xml:space="preserve">Тема 2. </w:t>
            </w:r>
            <w:r w:rsidRPr="003525BA"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 w:rsidRPr="003525BA">
              <w:rPr>
                <w:rFonts w:ascii="Times New Roman" w:hAnsi="Times New Roman" w:cs="Times New Roman"/>
              </w:rPr>
              <w:t>інтермедіатів</w:t>
            </w:r>
            <w:proofErr w:type="spellEnd"/>
            <w:r w:rsidRPr="003525BA">
              <w:rPr>
                <w:rFonts w:ascii="Times New Roman" w:hAnsi="Times New Roman" w:cs="Times New Roman"/>
              </w:rPr>
              <w:t xml:space="preserve"> циклу </w:t>
            </w:r>
            <w:proofErr w:type="spellStart"/>
            <w:r w:rsidRPr="003525BA">
              <w:rPr>
                <w:rFonts w:ascii="Times New Roman" w:hAnsi="Times New Roman" w:cs="Times New Roman"/>
              </w:rPr>
              <w:t>трикарбонових</w:t>
            </w:r>
            <w:proofErr w:type="spellEnd"/>
            <w:r w:rsidRPr="003525BA">
              <w:rPr>
                <w:rFonts w:ascii="Times New Roman" w:hAnsi="Times New Roman" w:cs="Times New Roman"/>
              </w:rPr>
              <w:t xml:space="preserve"> кислот (ЦТК) у регуляції обміну речовин, зокрема вуглеводів. Гормональна регуляція вуглеводного обміну в нормі та за умов його порушення</w:t>
            </w:r>
          </w:p>
        </w:tc>
        <w:tc>
          <w:tcPr>
            <w:tcW w:w="956" w:type="dxa"/>
          </w:tcPr>
          <w:p w14:paraId="63EA6B40" w14:textId="3CE19E7C" w:rsidR="006C6B5E" w:rsidRPr="003525BA" w:rsidRDefault="006C6B5E" w:rsidP="006C6B5E">
            <w:pPr>
              <w:jc w:val="center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4536" w:type="dxa"/>
            <w:vMerge/>
          </w:tcPr>
          <w:p w14:paraId="33215CE7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97" w:type="dxa"/>
            <w:vMerge/>
          </w:tcPr>
          <w:p w14:paraId="21F5DDEA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00" w:type="dxa"/>
            <w:vMerge/>
          </w:tcPr>
          <w:p w14:paraId="704F253C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6B5E" w:rsidRPr="003525BA" w14:paraId="4A64F01C" w14:textId="77777777" w:rsidTr="00FB3125">
        <w:trPr>
          <w:trHeight w:val="1181"/>
        </w:trPr>
        <w:tc>
          <w:tcPr>
            <w:tcW w:w="2725" w:type="dxa"/>
          </w:tcPr>
          <w:p w14:paraId="698FCEA5" w14:textId="5392E4C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Style w:val="HTML"/>
                <w:rFonts w:ascii="Times New Roman" w:eastAsia="Calibri" w:hAnsi="Times New Roman" w:cs="Times New Roman"/>
                <w:sz w:val="22"/>
                <w:szCs w:val="22"/>
              </w:rPr>
              <w:t xml:space="preserve">Тема 3. </w:t>
            </w:r>
            <w:r w:rsidRPr="003525BA">
              <w:rPr>
                <w:rFonts w:ascii="Times New Roman" w:hAnsi="Times New Roman" w:cs="Times New Roman"/>
              </w:rPr>
              <w:t xml:space="preserve">Роль метаболітів ЦТК у регуляції обміну ліпідів та забезпечення клітини енергією. Спряження окиснення і </w:t>
            </w:r>
            <w:proofErr w:type="spellStart"/>
            <w:r w:rsidRPr="003525BA">
              <w:rPr>
                <w:rFonts w:ascii="Times New Roman" w:hAnsi="Times New Roman" w:cs="Times New Roman"/>
              </w:rPr>
              <w:t>фосфорил</w:t>
            </w:r>
            <w:proofErr w:type="spellEnd"/>
            <w:r w:rsidRPr="003525BA">
              <w:rPr>
                <w:rFonts w:ascii="Times New Roman" w:hAnsi="Times New Roman" w:cs="Times New Roman"/>
                <w:lang w:val="ru-RU"/>
              </w:rPr>
              <w:t>ю</w:t>
            </w:r>
            <w:proofErr w:type="spellStart"/>
            <w:r w:rsidRPr="003525BA">
              <w:rPr>
                <w:rFonts w:ascii="Times New Roman" w:hAnsi="Times New Roman" w:cs="Times New Roman"/>
              </w:rPr>
              <w:t>вання</w:t>
            </w:r>
            <w:proofErr w:type="spellEnd"/>
            <w:r w:rsidRPr="003525BA">
              <w:rPr>
                <w:rFonts w:ascii="Times New Roman" w:hAnsi="Times New Roman" w:cs="Times New Roman"/>
              </w:rPr>
              <w:t xml:space="preserve"> в дихальному ланцюзі.</w:t>
            </w:r>
          </w:p>
        </w:tc>
        <w:tc>
          <w:tcPr>
            <w:tcW w:w="956" w:type="dxa"/>
          </w:tcPr>
          <w:p w14:paraId="4CF78F2B" w14:textId="621D4A19" w:rsidR="006C6B5E" w:rsidRPr="003525BA" w:rsidRDefault="006C6B5E" w:rsidP="006C6B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5BA"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4536" w:type="dxa"/>
            <w:vMerge/>
          </w:tcPr>
          <w:p w14:paraId="503C4ECB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97" w:type="dxa"/>
            <w:vMerge/>
          </w:tcPr>
          <w:p w14:paraId="34A7AA59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14:paraId="1F3EE1B0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6B5E" w:rsidRPr="003525BA" w14:paraId="65A36DD2" w14:textId="77777777" w:rsidTr="00FB3125">
        <w:trPr>
          <w:trHeight w:val="1965"/>
        </w:trPr>
        <w:tc>
          <w:tcPr>
            <w:tcW w:w="2725" w:type="dxa"/>
          </w:tcPr>
          <w:p w14:paraId="1D5C2D7A" w14:textId="7C0B46C9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Style w:val="HTML"/>
                <w:rFonts w:ascii="Times New Roman" w:eastAsia="Calibri" w:hAnsi="Times New Roman" w:cs="Times New Roman"/>
                <w:sz w:val="22"/>
                <w:szCs w:val="22"/>
              </w:rPr>
              <w:t xml:space="preserve">Тема 4. </w:t>
            </w:r>
            <w:r w:rsidRPr="003525BA">
              <w:rPr>
                <w:rFonts w:ascii="Times New Roman" w:hAnsi="Times New Roman" w:cs="Times New Roman"/>
              </w:rPr>
              <w:t xml:space="preserve">Регуляція гідролітичних процесів білків та обміну амінокислот. </w:t>
            </w:r>
            <w:proofErr w:type="spellStart"/>
            <w:r w:rsidRPr="003525BA">
              <w:rPr>
                <w:rFonts w:ascii="Times New Roman" w:hAnsi="Times New Roman" w:cs="Times New Roman"/>
              </w:rPr>
              <w:t>Протео</w:t>
            </w:r>
            <w:proofErr w:type="spellEnd"/>
            <w:r w:rsidRPr="003525BA">
              <w:rPr>
                <w:rFonts w:ascii="Times New Roman" w:hAnsi="Times New Roman" w:cs="Times New Roman"/>
              </w:rPr>
              <w:t>-синтез і його регуляція за трансляційних і пост-трансляційних модифікацій.</w:t>
            </w:r>
          </w:p>
        </w:tc>
        <w:tc>
          <w:tcPr>
            <w:tcW w:w="956" w:type="dxa"/>
          </w:tcPr>
          <w:p w14:paraId="744969D9" w14:textId="493F952D" w:rsidR="006C6B5E" w:rsidRPr="003525BA" w:rsidRDefault="006C6B5E" w:rsidP="006C6B5E">
            <w:pPr>
              <w:jc w:val="center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4536" w:type="dxa"/>
            <w:vMerge/>
          </w:tcPr>
          <w:p w14:paraId="3F6EA371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97" w:type="dxa"/>
            <w:vMerge/>
          </w:tcPr>
          <w:p w14:paraId="1280F866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14:paraId="78C62C6E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6B5E" w:rsidRPr="003525BA" w14:paraId="3F7491F0" w14:textId="77777777" w:rsidTr="00FB3125">
        <w:trPr>
          <w:trHeight w:val="295"/>
        </w:trPr>
        <w:tc>
          <w:tcPr>
            <w:tcW w:w="2725" w:type="dxa"/>
          </w:tcPr>
          <w:p w14:paraId="49B906DA" w14:textId="539F217B" w:rsidR="006C6B5E" w:rsidRPr="003525BA" w:rsidRDefault="006C6B5E" w:rsidP="006C6B5E">
            <w:pPr>
              <w:jc w:val="both"/>
              <w:rPr>
                <w:rStyle w:val="HTML"/>
                <w:rFonts w:ascii="Times New Roman" w:eastAsia="Calibri" w:hAnsi="Times New Roman" w:cs="Times New Roman"/>
                <w:sz w:val="22"/>
                <w:szCs w:val="22"/>
              </w:rPr>
            </w:pPr>
            <w:r w:rsidRPr="003525BA">
              <w:rPr>
                <w:rStyle w:val="HTML"/>
                <w:rFonts w:ascii="Times New Roman" w:eastAsia="Calibri" w:hAnsi="Times New Roman" w:cs="Times New Roman"/>
                <w:sz w:val="22"/>
                <w:szCs w:val="22"/>
              </w:rPr>
              <w:t xml:space="preserve">Тема 5. </w:t>
            </w:r>
            <w:r w:rsidRPr="003525BA">
              <w:rPr>
                <w:rFonts w:ascii="Times New Roman" w:hAnsi="Times New Roman" w:cs="Times New Roman"/>
              </w:rPr>
              <w:t xml:space="preserve">Вплив антибіотиків та інгібіторів синтезу пуринових і </w:t>
            </w:r>
            <w:proofErr w:type="spellStart"/>
            <w:r w:rsidRPr="003525BA">
              <w:rPr>
                <w:rFonts w:ascii="Times New Roman" w:hAnsi="Times New Roman" w:cs="Times New Roman"/>
              </w:rPr>
              <w:t>піримі-динових</w:t>
            </w:r>
            <w:proofErr w:type="spellEnd"/>
            <w:r w:rsidRPr="003525BA">
              <w:rPr>
                <w:rFonts w:ascii="Times New Roman" w:hAnsi="Times New Roman" w:cs="Times New Roman"/>
              </w:rPr>
              <w:t xml:space="preserve"> нуклеотидів та </w:t>
            </w:r>
            <w:proofErr w:type="spellStart"/>
            <w:r w:rsidRPr="003525BA">
              <w:rPr>
                <w:rFonts w:ascii="Times New Roman" w:hAnsi="Times New Roman" w:cs="Times New Roman"/>
              </w:rPr>
              <w:lastRenderedPageBreak/>
              <w:t>дезоксинуклеотидів</w:t>
            </w:r>
            <w:proofErr w:type="spellEnd"/>
            <w:r w:rsidRPr="003525BA">
              <w:rPr>
                <w:rFonts w:ascii="Times New Roman" w:hAnsi="Times New Roman" w:cs="Times New Roman"/>
              </w:rPr>
              <w:t xml:space="preserve"> на механізми регуляції метаболічних процесів нуклеїнових кислот і </w:t>
            </w:r>
            <w:proofErr w:type="spellStart"/>
            <w:r w:rsidRPr="003525BA">
              <w:rPr>
                <w:rFonts w:ascii="Times New Roman" w:hAnsi="Times New Roman" w:cs="Times New Roman"/>
              </w:rPr>
              <w:t>нуклеопротеїнів</w:t>
            </w:r>
            <w:proofErr w:type="spellEnd"/>
          </w:p>
        </w:tc>
        <w:tc>
          <w:tcPr>
            <w:tcW w:w="956" w:type="dxa"/>
          </w:tcPr>
          <w:p w14:paraId="5A48B2CF" w14:textId="7A1F278D" w:rsidR="006C6B5E" w:rsidRPr="003525BA" w:rsidRDefault="006C6B5E" w:rsidP="006C6B5E">
            <w:pPr>
              <w:jc w:val="center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lastRenderedPageBreak/>
              <w:t>5/5</w:t>
            </w:r>
          </w:p>
        </w:tc>
        <w:tc>
          <w:tcPr>
            <w:tcW w:w="4536" w:type="dxa"/>
            <w:vMerge/>
          </w:tcPr>
          <w:p w14:paraId="32009255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97" w:type="dxa"/>
            <w:vMerge/>
          </w:tcPr>
          <w:p w14:paraId="5AFA8644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14:paraId="57FDD22B" w14:textId="77777777" w:rsidR="006C6B5E" w:rsidRPr="003525BA" w:rsidRDefault="006C6B5E" w:rsidP="006C6B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77A" w:rsidRPr="003525BA" w14:paraId="33BCD9EB" w14:textId="77777777" w:rsidTr="00FB3125">
        <w:trPr>
          <w:trHeight w:val="295"/>
        </w:trPr>
        <w:tc>
          <w:tcPr>
            <w:tcW w:w="2725" w:type="dxa"/>
          </w:tcPr>
          <w:p w14:paraId="760F879D" w14:textId="6083E8EC" w:rsidR="00117AEC" w:rsidRPr="003525BA" w:rsidRDefault="00117AEC" w:rsidP="00117AEC">
            <w:pPr>
              <w:jc w:val="both"/>
              <w:rPr>
                <w:rStyle w:val="HTML"/>
                <w:rFonts w:ascii="Times New Roman" w:eastAsia="Calibri" w:hAnsi="Times New Roman" w:cs="Times New Roman"/>
                <w:sz w:val="22"/>
                <w:szCs w:val="22"/>
              </w:rPr>
            </w:pPr>
            <w:r w:rsidRPr="003525BA">
              <w:rPr>
                <w:rStyle w:val="HTML"/>
                <w:rFonts w:ascii="Times New Roman" w:eastAsia="Calibri" w:hAnsi="Times New Roman" w:cs="Times New Roman"/>
                <w:sz w:val="22"/>
                <w:szCs w:val="22"/>
              </w:rPr>
              <w:t xml:space="preserve">Тема 6. </w:t>
            </w:r>
            <w:r w:rsidRPr="003525BA">
              <w:rPr>
                <w:rFonts w:ascii="Times New Roman" w:hAnsi="Times New Roman" w:cs="Times New Roman"/>
              </w:rPr>
              <w:t>Регуляторна роль вітамінів у метаболічних процесах (</w:t>
            </w:r>
            <w:proofErr w:type="spellStart"/>
            <w:r w:rsidRPr="003525BA">
              <w:rPr>
                <w:rFonts w:ascii="Times New Roman" w:hAnsi="Times New Roman" w:cs="Times New Roman"/>
              </w:rPr>
              <w:t>гіпо</w:t>
            </w:r>
            <w:proofErr w:type="spellEnd"/>
            <w:r w:rsidRPr="003525BA">
              <w:rPr>
                <w:rFonts w:ascii="Times New Roman" w:hAnsi="Times New Roman" w:cs="Times New Roman"/>
              </w:rPr>
              <w:t xml:space="preserve">- та </w:t>
            </w:r>
            <w:proofErr w:type="spellStart"/>
            <w:r w:rsidRPr="003525BA">
              <w:rPr>
                <w:rFonts w:ascii="Times New Roman" w:hAnsi="Times New Roman" w:cs="Times New Roman"/>
              </w:rPr>
              <w:t>гіпервітамінозні</w:t>
            </w:r>
            <w:proofErr w:type="spellEnd"/>
            <w:r w:rsidRPr="003525BA">
              <w:rPr>
                <w:rFonts w:ascii="Times New Roman" w:hAnsi="Times New Roman" w:cs="Times New Roman"/>
              </w:rPr>
              <w:t xml:space="preserve"> стани)</w:t>
            </w:r>
          </w:p>
        </w:tc>
        <w:tc>
          <w:tcPr>
            <w:tcW w:w="956" w:type="dxa"/>
          </w:tcPr>
          <w:p w14:paraId="4CD293A9" w14:textId="0DD517E0" w:rsidR="00117AEC" w:rsidRPr="003525BA" w:rsidRDefault="006C6B5E" w:rsidP="00117AEC">
            <w:pPr>
              <w:jc w:val="center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5</w:t>
            </w:r>
            <w:r w:rsidR="00117AEC" w:rsidRPr="003525BA">
              <w:rPr>
                <w:rFonts w:ascii="Times New Roman" w:hAnsi="Times New Roman" w:cs="Times New Roman"/>
              </w:rPr>
              <w:t>/</w:t>
            </w:r>
            <w:r w:rsidRPr="003525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Merge/>
          </w:tcPr>
          <w:p w14:paraId="45779D86" w14:textId="77777777" w:rsidR="00117AEC" w:rsidRPr="003525BA" w:rsidRDefault="00117AEC" w:rsidP="00117AE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97" w:type="dxa"/>
            <w:vMerge/>
          </w:tcPr>
          <w:p w14:paraId="18E3036F" w14:textId="77777777" w:rsidR="00117AEC" w:rsidRPr="003525BA" w:rsidRDefault="00117AEC" w:rsidP="00117A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14:paraId="5807866D" w14:textId="77777777" w:rsidR="00117AEC" w:rsidRPr="003525BA" w:rsidRDefault="00117AEC" w:rsidP="00117A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2077A" w:rsidRPr="003525BA" w14:paraId="091B5C8A" w14:textId="77777777" w:rsidTr="00FB3125">
        <w:trPr>
          <w:trHeight w:val="199"/>
        </w:trPr>
        <w:tc>
          <w:tcPr>
            <w:tcW w:w="2725" w:type="dxa"/>
          </w:tcPr>
          <w:p w14:paraId="6F00C96F" w14:textId="77777777" w:rsidR="00C15542" w:rsidRPr="003525BA" w:rsidRDefault="00C15542" w:rsidP="00FB3125">
            <w:pPr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Можливість отримання додаткових балів:</w:t>
            </w:r>
          </w:p>
        </w:tc>
        <w:tc>
          <w:tcPr>
            <w:tcW w:w="9989" w:type="dxa"/>
            <w:gridSpan w:val="3"/>
          </w:tcPr>
          <w:p w14:paraId="0C3CA8F4" w14:textId="77777777" w:rsidR="00C15542" w:rsidRPr="003525BA" w:rsidRDefault="00C15542" w:rsidP="00FB3125">
            <w:pPr>
              <w:jc w:val="both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 xml:space="preserve">Додаткові бали можна отримати за підготовку доповіді та/або участь у конференції </w:t>
            </w:r>
          </w:p>
        </w:tc>
        <w:tc>
          <w:tcPr>
            <w:tcW w:w="2000" w:type="dxa"/>
          </w:tcPr>
          <w:p w14:paraId="0E2A5569" w14:textId="77777777" w:rsidR="00C15542" w:rsidRPr="003525BA" w:rsidRDefault="00C15542" w:rsidP="00FB3125">
            <w:pPr>
              <w:jc w:val="center"/>
              <w:rPr>
                <w:rFonts w:ascii="Times New Roman" w:hAnsi="Times New Roman" w:cs="Times New Roman"/>
              </w:rPr>
            </w:pPr>
            <w:r w:rsidRPr="003525BA">
              <w:rPr>
                <w:rFonts w:ascii="Times New Roman" w:hAnsi="Times New Roman" w:cs="Times New Roman"/>
              </w:rPr>
              <w:t>до 10 балів</w:t>
            </w:r>
          </w:p>
        </w:tc>
      </w:tr>
      <w:tr w:rsidR="00C15542" w:rsidRPr="003525BA" w14:paraId="6C4E222A" w14:textId="77777777" w:rsidTr="00FB3125">
        <w:trPr>
          <w:trHeight w:val="225"/>
        </w:trPr>
        <w:tc>
          <w:tcPr>
            <w:tcW w:w="2725" w:type="dxa"/>
          </w:tcPr>
          <w:p w14:paraId="79B9C0DE" w14:textId="77777777" w:rsidR="00C15542" w:rsidRPr="003525BA" w:rsidRDefault="00C15542" w:rsidP="00FB3125">
            <w:pPr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>Всього за семестр</w:t>
            </w:r>
          </w:p>
          <w:p w14:paraId="66290154" w14:textId="77777777" w:rsidR="00C15542" w:rsidRPr="003525BA" w:rsidRDefault="00C15542" w:rsidP="00FB3125">
            <w:pPr>
              <w:rPr>
                <w:rFonts w:ascii="Times New Roman" w:hAnsi="Times New Roman" w:cs="Times New Roman"/>
                <w:b/>
                <w:bCs/>
              </w:rPr>
            </w:pPr>
            <w:r w:rsidRPr="003525BA">
              <w:rPr>
                <w:rFonts w:ascii="Times New Roman" w:hAnsi="Times New Roman" w:cs="Times New Roman"/>
                <w:b/>
                <w:bCs/>
              </w:rPr>
              <w:t>Екзамен</w:t>
            </w:r>
          </w:p>
          <w:p w14:paraId="4E24D6F2" w14:textId="77777777" w:rsidR="00C15542" w:rsidRPr="003525BA" w:rsidRDefault="00C15542" w:rsidP="00FB3125">
            <w:pPr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  <w:bCs/>
              </w:rPr>
              <w:t>Всього разом</w:t>
            </w:r>
          </w:p>
        </w:tc>
        <w:tc>
          <w:tcPr>
            <w:tcW w:w="11989" w:type="dxa"/>
            <w:gridSpan w:val="4"/>
          </w:tcPr>
          <w:p w14:paraId="7656DD2C" w14:textId="239AF04B" w:rsidR="00C15542" w:rsidRPr="003525BA" w:rsidRDefault="00C15542" w:rsidP="00FB312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 xml:space="preserve">                     70  </w:t>
            </w:r>
          </w:p>
          <w:p w14:paraId="7D6FEA53" w14:textId="18E6A3A3" w:rsidR="00C15542" w:rsidRPr="003525BA" w:rsidRDefault="00C15542" w:rsidP="00FB312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 xml:space="preserve">30 </w:t>
            </w:r>
          </w:p>
          <w:p w14:paraId="497D7068" w14:textId="7E6BC988" w:rsidR="00C15542" w:rsidRPr="003525BA" w:rsidRDefault="00C15542" w:rsidP="00FB312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525BA">
              <w:rPr>
                <w:rFonts w:ascii="Times New Roman" w:hAnsi="Times New Roman" w:cs="Times New Roman"/>
                <w:b/>
              </w:rPr>
              <w:t xml:space="preserve">100 </w:t>
            </w:r>
          </w:p>
        </w:tc>
      </w:tr>
    </w:tbl>
    <w:p w14:paraId="470427BB" w14:textId="77777777" w:rsidR="00EC0F87" w:rsidRPr="00B2077A" w:rsidRDefault="00EC0F87" w:rsidP="006C76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3986F" w14:textId="77777777" w:rsidR="00130933" w:rsidRPr="00B2077A" w:rsidRDefault="00F82151" w:rsidP="00AF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77A">
        <w:rPr>
          <w:rFonts w:ascii="Times New Roman" w:hAnsi="Times New Roman" w:cs="Times New Roman"/>
          <w:b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3"/>
        <w:gridCol w:w="11136"/>
      </w:tblGrid>
      <w:tr w:rsidR="00B2077A" w:rsidRPr="006C76C2" w14:paraId="56FEA0EE" w14:textId="77777777" w:rsidTr="00F76B91">
        <w:trPr>
          <w:trHeight w:val="1172"/>
        </w:trPr>
        <w:tc>
          <w:tcPr>
            <w:tcW w:w="3593" w:type="dxa"/>
            <w:vAlign w:val="center"/>
          </w:tcPr>
          <w:p w14:paraId="324BB789" w14:textId="77777777" w:rsidR="00130933" w:rsidRPr="006C76C2" w:rsidRDefault="00130933" w:rsidP="00F76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C2">
              <w:rPr>
                <w:rFonts w:ascii="Times New Roman" w:hAnsi="Times New Roman" w:cs="Times New Roman"/>
                <w:b/>
                <w:i/>
              </w:rPr>
              <w:t>Політика щодо дедлайнів та перескладання:</w:t>
            </w:r>
          </w:p>
        </w:tc>
        <w:tc>
          <w:tcPr>
            <w:tcW w:w="11136" w:type="dxa"/>
          </w:tcPr>
          <w:p w14:paraId="1DCCDB1D" w14:textId="7D0F0BFC" w:rsidR="00130933" w:rsidRPr="006C76C2" w:rsidRDefault="00616A37" w:rsidP="009A6152">
            <w:pPr>
              <w:jc w:val="both"/>
              <w:rPr>
                <w:rFonts w:ascii="Times New Roman" w:hAnsi="Times New Roman" w:cs="Times New Roman"/>
              </w:rPr>
            </w:pPr>
            <w:r w:rsidRPr="006C76C2">
              <w:rPr>
                <w:rFonts w:ascii="Times New Roman" w:hAnsi="Times New Roman" w:cs="Times New Roman"/>
              </w:rPr>
              <w:t>Л</w:t>
            </w:r>
            <w:r w:rsidR="00A73A0E" w:rsidRPr="006C76C2">
              <w:rPr>
                <w:rFonts w:ascii="Times New Roman" w:hAnsi="Times New Roman" w:cs="Times New Roman"/>
              </w:rPr>
              <w:t>абораторні</w:t>
            </w:r>
            <w:r w:rsidR="000C25A1" w:rsidRPr="006C76C2">
              <w:rPr>
                <w:rFonts w:ascii="Times New Roman" w:hAnsi="Times New Roman" w:cs="Times New Roman"/>
              </w:rPr>
              <w:t xml:space="preserve">, самостійні </w:t>
            </w:r>
            <w:r w:rsidR="00A73A0E" w:rsidRPr="006C76C2">
              <w:rPr>
                <w:rFonts w:ascii="Times New Roman" w:hAnsi="Times New Roman" w:cs="Times New Roman"/>
              </w:rPr>
              <w:t xml:space="preserve">роботи </w:t>
            </w:r>
            <w:r w:rsidR="000C25A1" w:rsidRPr="006C76C2">
              <w:rPr>
                <w:rFonts w:ascii="Times New Roman" w:hAnsi="Times New Roman" w:cs="Times New Roman"/>
              </w:rPr>
              <w:t>та</w:t>
            </w:r>
            <w:r w:rsidR="00A73A0E" w:rsidRPr="006C76C2">
              <w:rPr>
                <w:rFonts w:ascii="Times New Roman" w:hAnsi="Times New Roman" w:cs="Times New Roman"/>
              </w:rPr>
              <w:t>/або</w:t>
            </w:r>
            <w:r w:rsidR="000C25A1" w:rsidRPr="006C76C2">
              <w:rPr>
                <w:rFonts w:ascii="Times New Roman" w:hAnsi="Times New Roman" w:cs="Times New Roman"/>
              </w:rPr>
              <w:t xml:space="preserve"> </w:t>
            </w:r>
            <w:r w:rsidR="00104924" w:rsidRPr="006C76C2">
              <w:rPr>
                <w:rFonts w:ascii="Times New Roman" w:hAnsi="Times New Roman" w:cs="Times New Roman"/>
              </w:rPr>
              <w:t>контрольн</w:t>
            </w:r>
            <w:r w:rsidR="00A73A0E" w:rsidRPr="006C76C2">
              <w:rPr>
                <w:rFonts w:ascii="Times New Roman" w:hAnsi="Times New Roman" w:cs="Times New Roman"/>
              </w:rPr>
              <w:t>е опитування</w:t>
            </w:r>
            <w:r w:rsidR="000C25A1" w:rsidRPr="006C76C2">
              <w:rPr>
                <w:rFonts w:ascii="Times New Roman" w:hAnsi="Times New Roman" w:cs="Times New Roman"/>
              </w:rPr>
              <w:t xml:space="preserve"> необхідно здавати у заплановані терміни до закінчення вивчення поточн</w:t>
            </w:r>
            <w:r w:rsidR="00A73A0E" w:rsidRPr="006C76C2">
              <w:rPr>
                <w:rFonts w:ascii="Times New Roman" w:hAnsi="Times New Roman" w:cs="Times New Roman"/>
              </w:rPr>
              <w:t>их тем</w:t>
            </w:r>
            <w:r w:rsidR="000C25A1" w:rsidRPr="006C76C2">
              <w:rPr>
                <w:rFonts w:ascii="Times New Roman" w:hAnsi="Times New Roman" w:cs="Times New Roman"/>
              </w:rPr>
              <w:t xml:space="preserve">. </w:t>
            </w:r>
            <w:r w:rsidR="00760406" w:rsidRPr="006C76C2">
              <w:rPr>
                <w:rFonts w:ascii="Times New Roman" w:hAnsi="Times New Roman" w:cs="Times New Roman"/>
              </w:rPr>
              <w:t>Порушення термінів здачі без поважної причини надає право викладачу знизити оцінку.</w:t>
            </w:r>
            <w:r w:rsidR="00760406" w:rsidRPr="006C76C2">
              <w:rPr>
                <w:rFonts w:ascii="Times New Roman" w:hAnsi="Times New Roman" w:cs="Times New Roman"/>
                <w:i/>
              </w:rPr>
              <w:t xml:space="preserve"> </w:t>
            </w:r>
            <w:r w:rsidR="00544D46" w:rsidRPr="006C76C2">
              <w:rPr>
                <w:rFonts w:ascii="Times New Roman" w:hAnsi="Times New Roman" w:cs="Times New Roman"/>
              </w:rPr>
              <w:t xml:space="preserve">Перескладання </w:t>
            </w:r>
            <w:r w:rsidR="00A73A0E" w:rsidRPr="006C76C2">
              <w:rPr>
                <w:rFonts w:ascii="Times New Roman" w:hAnsi="Times New Roman" w:cs="Times New Roman"/>
              </w:rPr>
              <w:t>відповідного виду контролю знань</w:t>
            </w:r>
            <w:r w:rsidR="00760406" w:rsidRPr="006C76C2">
              <w:rPr>
                <w:rFonts w:ascii="Times New Roman" w:hAnsi="Times New Roman" w:cs="Times New Roman"/>
              </w:rPr>
              <w:t xml:space="preserve"> </w:t>
            </w:r>
            <w:r w:rsidR="00544D46" w:rsidRPr="006C76C2">
              <w:rPr>
                <w:rFonts w:ascii="Times New Roman" w:hAnsi="Times New Roman" w:cs="Times New Roman"/>
              </w:rPr>
              <w:t>відбувається за наявності поважних причин (наприклад, лікарняний)</w:t>
            </w:r>
            <w:r w:rsidR="00760406" w:rsidRPr="006C76C2">
              <w:rPr>
                <w:rFonts w:ascii="Times New Roman" w:hAnsi="Times New Roman" w:cs="Times New Roman"/>
              </w:rPr>
              <w:t xml:space="preserve"> і дозволяється в термін до закінчення </w:t>
            </w:r>
            <w:r w:rsidR="00A73A0E" w:rsidRPr="006C76C2">
              <w:rPr>
                <w:rFonts w:ascii="Times New Roman" w:hAnsi="Times New Roman" w:cs="Times New Roman"/>
              </w:rPr>
              <w:t>курсу дисципліни</w:t>
            </w:r>
            <w:r w:rsidR="00544D46" w:rsidRPr="006C76C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B2077A" w:rsidRPr="006C76C2" w14:paraId="5E465AAD" w14:textId="77777777" w:rsidTr="00F76B91">
        <w:trPr>
          <w:trHeight w:val="582"/>
        </w:trPr>
        <w:tc>
          <w:tcPr>
            <w:tcW w:w="3593" w:type="dxa"/>
            <w:vAlign w:val="center"/>
          </w:tcPr>
          <w:p w14:paraId="0170A98D" w14:textId="77777777" w:rsidR="00130933" w:rsidRPr="006C76C2" w:rsidRDefault="00544D46" w:rsidP="00F76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C2">
              <w:rPr>
                <w:rFonts w:ascii="Times New Roman" w:hAnsi="Times New Roman" w:cs="Times New Roman"/>
                <w:b/>
                <w:i/>
              </w:rPr>
              <w:t>Політика щодо академічної доброчесності:</w:t>
            </w:r>
          </w:p>
        </w:tc>
        <w:tc>
          <w:tcPr>
            <w:tcW w:w="11136" w:type="dxa"/>
          </w:tcPr>
          <w:p w14:paraId="5A252697" w14:textId="78DDF6A2" w:rsidR="00130933" w:rsidRPr="006C76C2" w:rsidRDefault="00544D46" w:rsidP="009A6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76C2">
              <w:rPr>
                <w:rFonts w:ascii="Times New Roman" w:hAnsi="Times New Roman" w:cs="Times New Roman"/>
              </w:rPr>
              <w:t>Списування</w:t>
            </w:r>
            <w:r w:rsidR="00760406" w:rsidRPr="006C76C2">
              <w:rPr>
                <w:rFonts w:ascii="Times New Roman" w:hAnsi="Times New Roman" w:cs="Times New Roman"/>
              </w:rPr>
              <w:t>, використання мобільних пристроїв та додаткової літератури</w:t>
            </w:r>
            <w:r w:rsidRPr="006C76C2">
              <w:rPr>
                <w:rFonts w:ascii="Times New Roman" w:hAnsi="Times New Roman" w:cs="Times New Roman"/>
              </w:rPr>
              <w:t xml:space="preserve"> під час </w:t>
            </w:r>
            <w:r w:rsidR="00A73A0E" w:rsidRPr="006C76C2">
              <w:rPr>
                <w:rFonts w:ascii="Times New Roman" w:hAnsi="Times New Roman" w:cs="Times New Roman"/>
              </w:rPr>
              <w:t>виконання відповідного виду контролю знань</w:t>
            </w:r>
            <w:r w:rsidR="0036412F" w:rsidRPr="006C76C2">
              <w:rPr>
                <w:rFonts w:ascii="Times New Roman" w:hAnsi="Times New Roman" w:cs="Times New Roman"/>
              </w:rPr>
              <w:t xml:space="preserve"> </w:t>
            </w:r>
            <w:r w:rsidR="00760406" w:rsidRPr="006C76C2">
              <w:rPr>
                <w:rFonts w:ascii="Times New Roman" w:hAnsi="Times New Roman" w:cs="Times New Roman"/>
              </w:rPr>
              <w:t xml:space="preserve">та </w:t>
            </w:r>
            <w:r w:rsidRPr="006C76C2">
              <w:rPr>
                <w:rFonts w:ascii="Times New Roman" w:hAnsi="Times New Roman" w:cs="Times New Roman"/>
              </w:rPr>
              <w:t>екзамен</w:t>
            </w:r>
            <w:r w:rsidR="00760406" w:rsidRPr="006C76C2">
              <w:rPr>
                <w:rFonts w:ascii="Times New Roman" w:hAnsi="Times New Roman" w:cs="Times New Roman"/>
              </w:rPr>
              <w:t>у</w:t>
            </w:r>
            <w:r w:rsidRPr="006C76C2">
              <w:rPr>
                <w:rFonts w:ascii="Times New Roman" w:hAnsi="Times New Roman" w:cs="Times New Roman"/>
              </w:rPr>
              <w:t xml:space="preserve"> </w:t>
            </w:r>
            <w:r w:rsidR="00760406" w:rsidRPr="006C76C2">
              <w:rPr>
                <w:rFonts w:ascii="Times New Roman" w:hAnsi="Times New Roman" w:cs="Times New Roman"/>
              </w:rPr>
              <w:t>категорично</w:t>
            </w:r>
            <w:r w:rsidR="00BB0005" w:rsidRPr="006C76C2">
              <w:rPr>
                <w:rFonts w:ascii="Times New Roman" w:hAnsi="Times New Roman" w:cs="Times New Roman"/>
              </w:rPr>
              <w:t xml:space="preserve"> заборонено</w:t>
            </w:r>
            <w:r w:rsidR="00760406" w:rsidRPr="006C76C2">
              <w:rPr>
                <w:rFonts w:ascii="Times New Roman" w:hAnsi="Times New Roman" w:cs="Times New Roman"/>
              </w:rPr>
              <w:t>.</w:t>
            </w:r>
          </w:p>
        </w:tc>
      </w:tr>
      <w:tr w:rsidR="00130933" w:rsidRPr="006C76C2" w14:paraId="58AE3103" w14:textId="77777777" w:rsidTr="00104924">
        <w:trPr>
          <w:trHeight w:val="699"/>
        </w:trPr>
        <w:tc>
          <w:tcPr>
            <w:tcW w:w="3593" w:type="dxa"/>
            <w:vAlign w:val="center"/>
          </w:tcPr>
          <w:p w14:paraId="4C1192C3" w14:textId="77777777" w:rsidR="00130933" w:rsidRPr="006C76C2" w:rsidRDefault="00544D46" w:rsidP="00F76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6C2">
              <w:rPr>
                <w:rFonts w:ascii="Times New Roman" w:hAnsi="Times New Roman" w:cs="Times New Roman"/>
                <w:b/>
                <w:i/>
              </w:rPr>
              <w:t>Політика щодо відвідування:</w:t>
            </w:r>
          </w:p>
        </w:tc>
        <w:tc>
          <w:tcPr>
            <w:tcW w:w="11136" w:type="dxa"/>
          </w:tcPr>
          <w:p w14:paraId="59381C9A" w14:textId="6944328F" w:rsidR="00130933" w:rsidRPr="006C76C2" w:rsidRDefault="00544D46" w:rsidP="009A6152">
            <w:pPr>
              <w:jc w:val="both"/>
              <w:rPr>
                <w:rFonts w:ascii="Times New Roman" w:hAnsi="Times New Roman" w:cs="Times New Roman"/>
              </w:rPr>
            </w:pPr>
            <w:r w:rsidRPr="006C76C2">
              <w:rPr>
                <w:rFonts w:ascii="Times New Roman" w:hAnsi="Times New Roman" w:cs="Times New Roman"/>
              </w:rPr>
              <w:t xml:space="preserve">Відвідування </w:t>
            </w:r>
            <w:r w:rsidR="00760406" w:rsidRPr="006C76C2">
              <w:rPr>
                <w:rFonts w:ascii="Times New Roman" w:hAnsi="Times New Roman" w:cs="Times New Roman"/>
              </w:rPr>
              <w:t xml:space="preserve">лекційних та </w:t>
            </w:r>
            <w:r w:rsidR="002B2AAC" w:rsidRPr="006C76C2">
              <w:rPr>
                <w:rFonts w:ascii="Times New Roman" w:hAnsi="Times New Roman" w:cs="Times New Roman"/>
              </w:rPr>
              <w:t>лабораторних</w:t>
            </w:r>
            <w:r w:rsidR="00760406" w:rsidRPr="006C76C2">
              <w:rPr>
                <w:rFonts w:ascii="Times New Roman" w:hAnsi="Times New Roman" w:cs="Times New Roman"/>
              </w:rPr>
              <w:t xml:space="preserve"> </w:t>
            </w:r>
            <w:r w:rsidRPr="006C76C2">
              <w:rPr>
                <w:rFonts w:ascii="Times New Roman" w:hAnsi="Times New Roman" w:cs="Times New Roman"/>
              </w:rPr>
              <w:t>занять є обов’язковим</w:t>
            </w:r>
            <w:r w:rsidR="00760406" w:rsidRPr="006C76C2">
              <w:rPr>
                <w:rFonts w:ascii="Times New Roman" w:hAnsi="Times New Roman" w:cs="Times New Roman"/>
              </w:rPr>
              <w:t xml:space="preserve"> для всіх </w:t>
            </w:r>
            <w:r w:rsidR="001E3306" w:rsidRPr="006C76C2">
              <w:rPr>
                <w:rFonts w:ascii="Times New Roman" w:hAnsi="Times New Roman" w:cs="Times New Roman"/>
              </w:rPr>
              <w:t>здобувачів</w:t>
            </w:r>
            <w:r w:rsidRPr="006C76C2">
              <w:rPr>
                <w:rFonts w:ascii="Times New Roman" w:hAnsi="Times New Roman" w:cs="Times New Roman"/>
              </w:rPr>
              <w:t>.</w:t>
            </w:r>
            <w:r w:rsidR="000B5D23" w:rsidRPr="006C76C2">
              <w:rPr>
                <w:rFonts w:ascii="Times New Roman" w:hAnsi="Times New Roman" w:cs="Times New Roman"/>
              </w:rPr>
              <w:t xml:space="preserve"> Запізнення на заняття не допускаються. </w:t>
            </w:r>
            <w:r w:rsidRPr="006C76C2">
              <w:rPr>
                <w:rFonts w:ascii="Times New Roman" w:hAnsi="Times New Roman" w:cs="Times New Roman"/>
              </w:rPr>
              <w:t xml:space="preserve">За об’єктивних причин (наприклад, хвороба, міжнародне стажування) навчання може відбуватись </w:t>
            </w:r>
            <w:r w:rsidR="00043884" w:rsidRPr="006C76C2">
              <w:rPr>
                <w:rFonts w:ascii="Times New Roman" w:hAnsi="Times New Roman" w:cs="Times New Roman"/>
              </w:rPr>
              <w:t xml:space="preserve">згідно </w:t>
            </w:r>
            <w:r w:rsidR="00BB0005" w:rsidRPr="006C76C2">
              <w:rPr>
                <w:rFonts w:ascii="Times New Roman" w:hAnsi="Times New Roman" w:cs="Times New Roman"/>
              </w:rPr>
              <w:t xml:space="preserve">з </w:t>
            </w:r>
            <w:r w:rsidR="00043884" w:rsidRPr="006C76C2">
              <w:rPr>
                <w:rFonts w:ascii="Times New Roman" w:hAnsi="Times New Roman" w:cs="Times New Roman"/>
              </w:rPr>
              <w:t>індивідуальн</w:t>
            </w:r>
            <w:r w:rsidR="00BB0005" w:rsidRPr="006C76C2">
              <w:rPr>
                <w:rFonts w:ascii="Times New Roman" w:hAnsi="Times New Roman" w:cs="Times New Roman"/>
              </w:rPr>
              <w:t>им</w:t>
            </w:r>
            <w:r w:rsidR="00043884" w:rsidRPr="006C76C2">
              <w:rPr>
                <w:rFonts w:ascii="Times New Roman" w:hAnsi="Times New Roman" w:cs="Times New Roman"/>
              </w:rPr>
              <w:t xml:space="preserve"> </w:t>
            </w:r>
            <w:r w:rsidR="00111D61" w:rsidRPr="006C76C2">
              <w:rPr>
                <w:rFonts w:ascii="Times New Roman" w:hAnsi="Times New Roman" w:cs="Times New Roman"/>
              </w:rPr>
              <w:t>навчальн</w:t>
            </w:r>
            <w:r w:rsidR="00BB0005" w:rsidRPr="006C76C2">
              <w:rPr>
                <w:rFonts w:ascii="Times New Roman" w:hAnsi="Times New Roman" w:cs="Times New Roman"/>
              </w:rPr>
              <w:t>им</w:t>
            </w:r>
            <w:r w:rsidR="00111D61" w:rsidRPr="006C76C2">
              <w:rPr>
                <w:rFonts w:ascii="Times New Roman" w:hAnsi="Times New Roman" w:cs="Times New Roman"/>
              </w:rPr>
              <w:t xml:space="preserve"> план</w:t>
            </w:r>
            <w:r w:rsidR="00BB0005" w:rsidRPr="006C76C2">
              <w:rPr>
                <w:rFonts w:ascii="Times New Roman" w:hAnsi="Times New Roman" w:cs="Times New Roman"/>
              </w:rPr>
              <w:t>ом</w:t>
            </w:r>
            <w:r w:rsidR="00111D61" w:rsidRPr="006C76C2">
              <w:rPr>
                <w:rFonts w:ascii="Times New Roman" w:hAnsi="Times New Roman" w:cs="Times New Roman"/>
              </w:rPr>
              <w:t>, затверджен</w:t>
            </w:r>
            <w:r w:rsidR="00BB0005" w:rsidRPr="006C76C2">
              <w:rPr>
                <w:rFonts w:ascii="Times New Roman" w:hAnsi="Times New Roman" w:cs="Times New Roman"/>
              </w:rPr>
              <w:t>им</w:t>
            </w:r>
            <w:r w:rsidR="00111D61" w:rsidRPr="006C76C2">
              <w:rPr>
                <w:rFonts w:ascii="Times New Roman" w:hAnsi="Times New Roman" w:cs="Times New Roman"/>
              </w:rPr>
              <w:t xml:space="preserve"> у визначеному порядку. Пропущені лекції, після їх опрацювання здобувачем </w:t>
            </w:r>
            <w:r w:rsidR="001E3306" w:rsidRPr="006C76C2">
              <w:rPr>
                <w:rFonts w:ascii="Times New Roman" w:hAnsi="Times New Roman" w:cs="Times New Roman"/>
              </w:rPr>
              <w:t>доктора філософії</w:t>
            </w:r>
            <w:r w:rsidR="00111D61" w:rsidRPr="006C76C2">
              <w:rPr>
                <w:rFonts w:ascii="Times New Roman" w:hAnsi="Times New Roman" w:cs="Times New Roman"/>
              </w:rPr>
              <w:t xml:space="preserve">, відпрацьовуються у вигляді співбесіди з викладачем. </w:t>
            </w:r>
          </w:p>
        </w:tc>
      </w:tr>
    </w:tbl>
    <w:p w14:paraId="5670B967" w14:textId="77777777" w:rsidR="00EC0F87" w:rsidRPr="00B2077A" w:rsidRDefault="00EC0F87" w:rsidP="00352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BD3F86" w14:textId="05751BDC" w:rsidR="00EC0F87" w:rsidRPr="00B2077A" w:rsidRDefault="00F82151" w:rsidP="00FD5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77A">
        <w:rPr>
          <w:rFonts w:ascii="Times New Roman" w:hAnsi="Times New Roman" w:cs="Times New Roman"/>
          <w:b/>
          <w:sz w:val="24"/>
          <w:szCs w:val="24"/>
        </w:rPr>
        <w:t xml:space="preserve">ШКАЛА ОЦІНЮВАННЯ </w:t>
      </w:r>
      <w:r w:rsidR="0036412F" w:rsidRPr="00B2077A">
        <w:rPr>
          <w:rFonts w:ascii="Times New Roman" w:hAnsi="Times New Roman" w:cs="Times New Roman"/>
          <w:b/>
          <w:sz w:val="24"/>
          <w:szCs w:val="24"/>
        </w:rPr>
        <w:t>ЗДОБУВАЧІВ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7791"/>
      </w:tblGrid>
      <w:tr w:rsidR="00B2077A" w:rsidRPr="00B2077A" w14:paraId="6F2A15C1" w14:textId="77777777" w:rsidTr="0036412F">
        <w:tc>
          <w:tcPr>
            <w:tcW w:w="6941" w:type="dxa"/>
          </w:tcPr>
          <w:p w14:paraId="313CE31C" w14:textId="28D4D871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доктора філософії, бали</w:t>
            </w:r>
          </w:p>
        </w:tc>
        <w:tc>
          <w:tcPr>
            <w:tcW w:w="7791" w:type="dxa"/>
          </w:tcPr>
          <w:p w14:paraId="07E173F4" w14:textId="69946A5B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</w:t>
            </w:r>
            <w:r w:rsidR="002B2AAC" w:rsidRPr="00B2077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B2077A" w:rsidRPr="00B2077A" w14:paraId="40BD5FFB" w14:textId="77777777" w:rsidTr="0036412F">
        <w:tc>
          <w:tcPr>
            <w:tcW w:w="6941" w:type="dxa"/>
          </w:tcPr>
          <w:p w14:paraId="3C917D35" w14:textId="66EC6BC5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7791" w:type="dxa"/>
          </w:tcPr>
          <w:p w14:paraId="347D29E7" w14:textId="183DA639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B2077A" w:rsidRPr="00B2077A" w14:paraId="240F141C" w14:textId="77777777" w:rsidTr="0036412F">
        <w:tc>
          <w:tcPr>
            <w:tcW w:w="6941" w:type="dxa"/>
          </w:tcPr>
          <w:p w14:paraId="3C17EA97" w14:textId="16EF52F0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7791" w:type="dxa"/>
          </w:tcPr>
          <w:p w14:paraId="7C8F647D" w14:textId="101EA07E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B2077A" w:rsidRPr="00B2077A" w14:paraId="3D3B67E0" w14:textId="77777777" w:rsidTr="0036412F">
        <w:tc>
          <w:tcPr>
            <w:tcW w:w="6941" w:type="dxa"/>
          </w:tcPr>
          <w:p w14:paraId="71834405" w14:textId="764D8A04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7791" w:type="dxa"/>
          </w:tcPr>
          <w:p w14:paraId="53D56974" w14:textId="01FFB5B4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36412F" w:rsidRPr="00B2077A" w14:paraId="4E680B28" w14:textId="77777777" w:rsidTr="0036412F">
        <w:tc>
          <w:tcPr>
            <w:tcW w:w="6941" w:type="dxa"/>
          </w:tcPr>
          <w:p w14:paraId="2B0CC2F6" w14:textId="17B4AA93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7791" w:type="dxa"/>
          </w:tcPr>
          <w:p w14:paraId="23A00EE4" w14:textId="49EA6925" w:rsidR="0036412F" w:rsidRPr="00B2077A" w:rsidRDefault="0036412F" w:rsidP="0036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77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</w:tbl>
    <w:p w14:paraId="07A0FA25" w14:textId="77777777" w:rsidR="00EC0F87" w:rsidRDefault="00EC0F87" w:rsidP="003525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4" w:name="_Hlk137838826"/>
    </w:p>
    <w:p w14:paraId="0F187CCC" w14:textId="3DA1EA29" w:rsidR="00EC0F87" w:rsidRPr="00AD4BF4" w:rsidRDefault="00EC0F87" w:rsidP="00EC0F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4BF4">
        <w:rPr>
          <w:rFonts w:ascii="Times New Roman" w:hAnsi="Times New Roman"/>
          <w:b/>
          <w:bCs/>
          <w:sz w:val="24"/>
          <w:szCs w:val="24"/>
        </w:rPr>
        <w:t>РЕКОМЕНДОВАНІ ДЖЕРЕЛА ІНФОРМАЦІЇ</w:t>
      </w:r>
      <w:bookmarkEnd w:id="4"/>
    </w:p>
    <w:p w14:paraId="39785FD3" w14:textId="76C60C50" w:rsidR="00EC0F87" w:rsidRPr="003525BA" w:rsidRDefault="00EC0F87" w:rsidP="00EC0F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25BA">
        <w:rPr>
          <w:rFonts w:ascii="Times New Roman" w:hAnsi="Times New Roman" w:cs="Times New Roman"/>
        </w:rPr>
        <w:t xml:space="preserve">1. </w:t>
      </w:r>
      <w:r w:rsidR="006C76C2" w:rsidRPr="003525BA">
        <w:rPr>
          <w:rFonts w:ascii="Times New Roman" w:hAnsi="Times New Roman" w:cs="Times New Roman"/>
          <w:bCs/>
          <w:spacing w:val="-6"/>
        </w:rPr>
        <w:t xml:space="preserve">Підручник «Біохімія тварин з основами фізичної і колоїдної хімії» / В.А. </w:t>
      </w:r>
      <w:proofErr w:type="spellStart"/>
      <w:r w:rsidR="006C76C2" w:rsidRPr="003525BA">
        <w:rPr>
          <w:rFonts w:ascii="Times New Roman" w:hAnsi="Times New Roman" w:cs="Times New Roman"/>
          <w:bCs/>
          <w:spacing w:val="-6"/>
        </w:rPr>
        <w:t>Томчук</w:t>
      </w:r>
      <w:proofErr w:type="spellEnd"/>
      <w:r w:rsidR="006C76C2" w:rsidRPr="003525BA">
        <w:rPr>
          <w:rFonts w:ascii="Times New Roman" w:hAnsi="Times New Roman" w:cs="Times New Roman"/>
          <w:bCs/>
          <w:spacing w:val="-6"/>
        </w:rPr>
        <w:t xml:space="preserve">, Л.Г. </w:t>
      </w:r>
      <w:proofErr w:type="spellStart"/>
      <w:r w:rsidR="006C76C2" w:rsidRPr="003525BA">
        <w:rPr>
          <w:rFonts w:ascii="Times New Roman" w:hAnsi="Times New Roman" w:cs="Times New Roman"/>
          <w:bCs/>
          <w:spacing w:val="-6"/>
        </w:rPr>
        <w:t>Калачнюк</w:t>
      </w:r>
      <w:proofErr w:type="spellEnd"/>
      <w:r w:rsidR="006C76C2" w:rsidRPr="003525BA">
        <w:rPr>
          <w:rFonts w:ascii="Times New Roman" w:hAnsi="Times New Roman" w:cs="Times New Roman"/>
          <w:bCs/>
          <w:spacing w:val="-6"/>
        </w:rPr>
        <w:t>, В.А. Грищенко, та ін. 2023. 512 С</w:t>
      </w:r>
      <w:r w:rsidRPr="003525BA">
        <w:rPr>
          <w:rFonts w:ascii="Times New Roman" w:hAnsi="Times New Roman" w:cs="Times New Roman"/>
        </w:rPr>
        <w:t xml:space="preserve"> 2. </w:t>
      </w:r>
      <w:proofErr w:type="spellStart"/>
      <w:r w:rsidRPr="003525BA">
        <w:rPr>
          <w:rFonts w:ascii="Times New Roman" w:hAnsi="Times New Roman" w:cs="Times New Roman"/>
        </w:rPr>
        <w:t>Ishchenko</w:t>
      </w:r>
      <w:proofErr w:type="spellEnd"/>
      <w:r w:rsidRPr="003525BA">
        <w:rPr>
          <w:rFonts w:ascii="Times New Roman" w:hAnsi="Times New Roman" w:cs="Times New Roman"/>
        </w:rPr>
        <w:t xml:space="preserve"> L., </w:t>
      </w:r>
      <w:proofErr w:type="spellStart"/>
      <w:r w:rsidRPr="003525BA">
        <w:rPr>
          <w:rFonts w:ascii="Times New Roman" w:hAnsi="Times New Roman" w:cs="Times New Roman"/>
        </w:rPr>
        <w:t>Ushkalov</w:t>
      </w:r>
      <w:proofErr w:type="spellEnd"/>
      <w:r w:rsidRPr="003525BA">
        <w:rPr>
          <w:rFonts w:ascii="Times New Roman" w:hAnsi="Times New Roman" w:cs="Times New Roman"/>
        </w:rPr>
        <w:t xml:space="preserve"> V., </w:t>
      </w:r>
      <w:proofErr w:type="spellStart"/>
      <w:r w:rsidRPr="003525BA">
        <w:rPr>
          <w:rFonts w:ascii="Times New Roman" w:hAnsi="Times New Roman" w:cs="Times New Roman"/>
        </w:rPr>
        <w:t>Vygovska</w:t>
      </w:r>
      <w:proofErr w:type="spellEnd"/>
      <w:r w:rsidRPr="003525BA">
        <w:rPr>
          <w:rFonts w:ascii="Times New Roman" w:hAnsi="Times New Roman" w:cs="Times New Roman"/>
        </w:rPr>
        <w:t xml:space="preserve"> L. </w:t>
      </w:r>
      <w:proofErr w:type="spellStart"/>
      <w:r w:rsidRPr="003525BA">
        <w:rPr>
          <w:rFonts w:ascii="Times New Roman" w:hAnsi="Times New Roman" w:cs="Times New Roman"/>
        </w:rPr>
        <w:t>Principles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of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molecular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diagnostics</w:t>
      </w:r>
      <w:proofErr w:type="spellEnd"/>
      <w:r w:rsidRPr="003525BA">
        <w:rPr>
          <w:rFonts w:ascii="Times New Roman" w:hAnsi="Times New Roman" w:cs="Times New Roman"/>
        </w:rPr>
        <w:t xml:space="preserve"> / </w:t>
      </w:r>
      <w:proofErr w:type="spellStart"/>
      <w:r w:rsidRPr="003525BA">
        <w:rPr>
          <w:rFonts w:ascii="Times New Roman" w:hAnsi="Times New Roman" w:cs="Times New Roman"/>
        </w:rPr>
        <w:t>in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Laboratory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practice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Manual</w:t>
      </w:r>
      <w:proofErr w:type="spellEnd"/>
      <w:r w:rsidRPr="003525BA">
        <w:rPr>
          <w:rFonts w:ascii="Times New Roman" w:hAnsi="Times New Roman" w:cs="Times New Roman"/>
        </w:rPr>
        <w:t xml:space="preserve"> / </w:t>
      </w:r>
      <w:proofErr w:type="spellStart"/>
      <w:r w:rsidRPr="003525BA">
        <w:rPr>
          <w:rFonts w:ascii="Times New Roman" w:hAnsi="Times New Roman" w:cs="Times New Roman"/>
        </w:rPr>
        <w:t>edited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by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M.Klopčič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T.Ishchenko</w:t>
      </w:r>
      <w:proofErr w:type="spellEnd"/>
      <w:r w:rsidRPr="003525BA">
        <w:rPr>
          <w:rFonts w:ascii="Times New Roman" w:hAnsi="Times New Roman" w:cs="Times New Roman"/>
        </w:rPr>
        <w:t xml:space="preserve">. –SMC VFPO. – </w:t>
      </w:r>
      <w:proofErr w:type="spellStart"/>
      <w:r w:rsidRPr="003525BA">
        <w:rPr>
          <w:rFonts w:ascii="Times New Roman" w:hAnsi="Times New Roman" w:cs="Times New Roman"/>
        </w:rPr>
        <w:t>Kyiv</w:t>
      </w:r>
      <w:proofErr w:type="spellEnd"/>
      <w:r w:rsidRPr="003525BA">
        <w:rPr>
          <w:rFonts w:ascii="Times New Roman" w:hAnsi="Times New Roman" w:cs="Times New Roman"/>
        </w:rPr>
        <w:t xml:space="preserve">. 2020. – 280p. (колективний посібник) http://www.aglab.org/sites/default/files/manuals/Structure%20of%20the%20manual%20and %20WG.pdf 3. </w:t>
      </w:r>
      <w:proofErr w:type="spellStart"/>
      <w:r w:rsidRPr="003525BA">
        <w:rPr>
          <w:rFonts w:ascii="Times New Roman" w:hAnsi="Times New Roman" w:cs="Times New Roman"/>
        </w:rPr>
        <w:t>Baird</w:t>
      </w:r>
      <w:proofErr w:type="spellEnd"/>
      <w:r w:rsidRPr="003525BA">
        <w:rPr>
          <w:rFonts w:ascii="Times New Roman" w:hAnsi="Times New Roman" w:cs="Times New Roman"/>
        </w:rPr>
        <w:t xml:space="preserve"> L, </w:t>
      </w:r>
      <w:proofErr w:type="spellStart"/>
      <w:r w:rsidRPr="003525BA">
        <w:rPr>
          <w:rFonts w:ascii="Times New Roman" w:hAnsi="Times New Roman" w:cs="Times New Roman"/>
        </w:rPr>
        <w:t>Yamamoto</w:t>
      </w:r>
      <w:proofErr w:type="spellEnd"/>
      <w:r w:rsidRPr="003525BA">
        <w:rPr>
          <w:rFonts w:ascii="Times New Roman" w:hAnsi="Times New Roman" w:cs="Times New Roman"/>
        </w:rPr>
        <w:t xml:space="preserve"> M. 2020. </w:t>
      </w:r>
      <w:proofErr w:type="spellStart"/>
      <w:r w:rsidRPr="003525BA">
        <w:rPr>
          <w:rFonts w:ascii="Times New Roman" w:hAnsi="Times New Roman" w:cs="Times New Roman"/>
        </w:rPr>
        <w:t>The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molecular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mechanisms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regulating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the</w:t>
      </w:r>
      <w:proofErr w:type="spellEnd"/>
      <w:r w:rsidRPr="003525BA">
        <w:rPr>
          <w:rFonts w:ascii="Times New Roman" w:hAnsi="Times New Roman" w:cs="Times New Roman"/>
        </w:rPr>
        <w:t xml:space="preserve"> KEAP1- NRF2 </w:t>
      </w:r>
      <w:proofErr w:type="spellStart"/>
      <w:r w:rsidRPr="003525BA">
        <w:rPr>
          <w:rFonts w:ascii="Times New Roman" w:hAnsi="Times New Roman" w:cs="Times New Roman"/>
        </w:rPr>
        <w:t>pathway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Mol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Cell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Biol</w:t>
      </w:r>
      <w:proofErr w:type="spellEnd"/>
      <w:r w:rsidRPr="003525BA">
        <w:rPr>
          <w:rFonts w:ascii="Times New Roman" w:hAnsi="Times New Roman" w:cs="Times New Roman"/>
        </w:rPr>
        <w:t xml:space="preserve"> 40:e00099-20. https://doi.org/10.1128/MCB.00099-20. 4. </w:t>
      </w:r>
      <w:proofErr w:type="spellStart"/>
      <w:r w:rsidRPr="003525BA">
        <w:rPr>
          <w:rFonts w:ascii="Times New Roman" w:hAnsi="Times New Roman" w:cs="Times New Roman"/>
        </w:rPr>
        <w:t>Wang</w:t>
      </w:r>
      <w:proofErr w:type="spellEnd"/>
      <w:r w:rsidRPr="003525BA">
        <w:rPr>
          <w:rFonts w:ascii="Times New Roman" w:hAnsi="Times New Roman" w:cs="Times New Roman"/>
        </w:rPr>
        <w:t xml:space="preserve"> B, </w:t>
      </w:r>
      <w:proofErr w:type="spellStart"/>
      <w:r w:rsidRPr="003525BA">
        <w:rPr>
          <w:rFonts w:ascii="Times New Roman" w:hAnsi="Times New Roman" w:cs="Times New Roman"/>
        </w:rPr>
        <w:t>Wu</w:t>
      </w:r>
      <w:proofErr w:type="spellEnd"/>
      <w:r w:rsidRPr="003525BA">
        <w:rPr>
          <w:rFonts w:ascii="Times New Roman" w:hAnsi="Times New Roman" w:cs="Times New Roman"/>
        </w:rPr>
        <w:t xml:space="preserve"> L, </w:t>
      </w:r>
      <w:proofErr w:type="spellStart"/>
      <w:r w:rsidRPr="003525BA">
        <w:rPr>
          <w:rFonts w:ascii="Times New Roman" w:hAnsi="Times New Roman" w:cs="Times New Roman"/>
        </w:rPr>
        <w:t>Chen</w:t>
      </w:r>
      <w:proofErr w:type="spellEnd"/>
      <w:r w:rsidRPr="003525BA">
        <w:rPr>
          <w:rFonts w:ascii="Times New Roman" w:hAnsi="Times New Roman" w:cs="Times New Roman"/>
        </w:rPr>
        <w:t xml:space="preserve"> J, </w:t>
      </w:r>
      <w:proofErr w:type="spellStart"/>
      <w:r w:rsidRPr="003525BA">
        <w:rPr>
          <w:rFonts w:ascii="Times New Roman" w:hAnsi="Times New Roman" w:cs="Times New Roman"/>
        </w:rPr>
        <w:t>Dong</w:t>
      </w:r>
      <w:proofErr w:type="spellEnd"/>
      <w:r w:rsidRPr="003525BA">
        <w:rPr>
          <w:rFonts w:ascii="Times New Roman" w:hAnsi="Times New Roman" w:cs="Times New Roman"/>
        </w:rPr>
        <w:t xml:space="preserve"> L, </w:t>
      </w:r>
      <w:proofErr w:type="spellStart"/>
      <w:r w:rsidRPr="003525BA">
        <w:rPr>
          <w:rFonts w:ascii="Times New Roman" w:hAnsi="Times New Roman" w:cs="Times New Roman"/>
        </w:rPr>
        <w:t>Chen</w:t>
      </w:r>
      <w:proofErr w:type="spellEnd"/>
      <w:r w:rsidRPr="003525BA">
        <w:rPr>
          <w:rFonts w:ascii="Times New Roman" w:hAnsi="Times New Roman" w:cs="Times New Roman"/>
        </w:rPr>
        <w:t xml:space="preserve"> C, </w:t>
      </w:r>
      <w:proofErr w:type="spellStart"/>
      <w:r w:rsidRPr="003525BA">
        <w:rPr>
          <w:rFonts w:ascii="Times New Roman" w:hAnsi="Times New Roman" w:cs="Times New Roman"/>
        </w:rPr>
        <w:t>Wen</w:t>
      </w:r>
      <w:proofErr w:type="spellEnd"/>
      <w:r w:rsidRPr="003525BA">
        <w:rPr>
          <w:rFonts w:ascii="Times New Roman" w:hAnsi="Times New Roman" w:cs="Times New Roman"/>
        </w:rPr>
        <w:t xml:space="preserve"> Z, </w:t>
      </w:r>
      <w:proofErr w:type="spellStart"/>
      <w:r w:rsidRPr="003525BA">
        <w:rPr>
          <w:rFonts w:ascii="Times New Roman" w:hAnsi="Times New Roman" w:cs="Times New Roman"/>
        </w:rPr>
        <w:t>Hu</w:t>
      </w:r>
      <w:proofErr w:type="spellEnd"/>
      <w:r w:rsidRPr="003525BA">
        <w:rPr>
          <w:rFonts w:ascii="Times New Roman" w:hAnsi="Times New Roman" w:cs="Times New Roman"/>
        </w:rPr>
        <w:t xml:space="preserve"> J, </w:t>
      </w:r>
      <w:proofErr w:type="spellStart"/>
      <w:r w:rsidRPr="003525BA">
        <w:rPr>
          <w:rFonts w:ascii="Times New Roman" w:hAnsi="Times New Roman" w:cs="Times New Roman"/>
        </w:rPr>
        <w:t>Fleming</w:t>
      </w:r>
      <w:proofErr w:type="spellEnd"/>
      <w:r w:rsidRPr="003525BA">
        <w:rPr>
          <w:rFonts w:ascii="Times New Roman" w:hAnsi="Times New Roman" w:cs="Times New Roman"/>
        </w:rPr>
        <w:t xml:space="preserve"> I, </w:t>
      </w:r>
      <w:proofErr w:type="spellStart"/>
      <w:r w:rsidRPr="003525BA">
        <w:rPr>
          <w:rFonts w:ascii="Times New Roman" w:hAnsi="Times New Roman" w:cs="Times New Roman"/>
        </w:rPr>
        <w:t>Wang</w:t>
      </w:r>
      <w:proofErr w:type="spellEnd"/>
      <w:r w:rsidRPr="003525BA">
        <w:rPr>
          <w:rFonts w:ascii="Times New Roman" w:hAnsi="Times New Roman" w:cs="Times New Roman"/>
        </w:rPr>
        <w:t xml:space="preserve"> DW. </w:t>
      </w:r>
      <w:proofErr w:type="spellStart"/>
      <w:r w:rsidRPr="003525BA">
        <w:rPr>
          <w:rFonts w:ascii="Times New Roman" w:hAnsi="Times New Roman" w:cs="Times New Roman"/>
        </w:rPr>
        <w:t>Metabolism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pathways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of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arachidonic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acids</w:t>
      </w:r>
      <w:proofErr w:type="spellEnd"/>
      <w:r w:rsidRPr="003525BA">
        <w:rPr>
          <w:rFonts w:ascii="Times New Roman" w:hAnsi="Times New Roman" w:cs="Times New Roman"/>
        </w:rPr>
        <w:t xml:space="preserve">: </w:t>
      </w:r>
      <w:proofErr w:type="spellStart"/>
      <w:r w:rsidRPr="003525BA">
        <w:rPr>
          <w:rFonts w:ascii="Times New Roman" w:hAnsi="Times New Roman" w:cs="Times New Roman"/>
        </w:rPr>
        <w:t>mechanisms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potential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therapeutic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targets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Signal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Transduct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Target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Ther</w:t>
      </w:r>
      <w:proofErr w:type="spellEnd"/>
      <w:r w:rsidRPr="003525BA">
        <w:rPr>
          <w:rFonts w:ascii="Times New Roman" w:hAnsi="Times New Roman" w:cs="Times New Roman"/>
        </w:rPr>
        <w:t xml:space="preserve">. 2021 </w:t>
      </w:r>
      <w:proofErr w:type="spellStart"/>
      <w:r w:rsidRPr="003525BA">
        <w:rPr>
          <w:rFonts w:ascii="Times New Roman" w:hAnsi="Times New Roman" w:cs="Times New Roman"/>
        </w:rPr>
        <w:t>Feb</w:t>
      </w:r>
      <w:proofErr w:type="spellEnd"/>
      <w:r w:rsidRPr="003525BA">
        <w:rPr>
          <w:rFonts w:ascii="Times New Roman" w:hAnsi="Times New Roman" w:cs="Times New Roman"/>
        </w:rPr>
        <w:t xml:space="preserve"> 26;6(1):94.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10.1038/s41392-020-00443-w. 5. </w:t>
      </w:r>
      <w:proofErr w:type="spellStart"/>
      <w:r w:rsidRPr="003525BA">
        <w:rPr>
          <w:rFonts w:ascii="Times New Roman" w:hAnsi="Times New Roman" w:cs="Times New Roman"/>
        </w:rPr>
        <w:t>Covarrubias</w:t>
      </w:r>
      <w:proofErr w:type="spellEnd"/>
      <w:r w:rsidRPr="003525BA">
        <w:rPr>
          <w:rFonts w:ascii="Times New Roman" w:hAnsi="Times New Roman" w:cs="Times New Roman"/>
        </w:rPr>
        <w:t xml:space="preserve"> AJ, </w:t>
      </w:r>
      <w:proofErr w:type="spellStart"/>
      <w:r w:rsidRPr="003525BA">
        <w:rPr>
          <w:rFonts w:ascii="Times New Roman" w:hAnsi="Times New Roman" w:cs="Times New Roman"/>
        </w:rPr>
        <w:t>Perrone</w:t>
      </w:r>
      <w:proofErr w:type="spellEnd"/>
      <w:r w:rsidRPr="003525BA">
        <w:rPr>
          <w:rFonts w:ascii="Times New Roman" w:hAnsi="Times New Roman" w:cs="Times New Roman"/>
        </w:rPr>
        <w:t xml:space="preserve"> R, </w:t>
      </w:r>
      <w:proofErr w:type="spellStart"/>
      <w:r w:rsidRPr="003525BA">
        <w:rPr>
          <w:rFonts w:ascii="Times New Roman" w:hAnsi="Times New Roman" w:cs="Times New Roman"/>
        </w:rPr>
        <w:t>Grozio</w:t>
      </w:r>
      <w:proofErr w:type="spellEnd"/>
      <w:r w:rsidRPr="003525BA">
        <w:rPr>
          <w:rFonts w:ascii="Times New Roman" w:hAnsi="Times New Roman" w:cs="Times New Roman"/>
        </w:rPr>
        <w:t xml:space="preserve"> A, </w:t>
      </w:r>
      <w:proofErr w:type="spellStart"/>
      <w:r w:rsidRPr="003525BA">
        <w:rPr>
          <w:rFonts w:ascii="Times New Roman" w:hAnsi="Times New Roman" w:cs="Times New Roman"/>
        </w:rPr>
        <w:t>Verdin</w:t>
      </w:r>
      <w:proofErr w:type="spellEnd"/>
      <w:r w:rsidRPr="003525BA">
        <w:rPr>
          <w:rFonts w:ascii="Times New Roman" w:hAnsi="Times New Roman" w:cs="Times New Roman"/>
        </w:rPr>
        <w:t xml:space="preserve"> E. NAD(+) </w:t>
      </w:r>
      <w:proofErr w:type="spellStart"/>
      <w:r w:rsidRPr="003525BA">
        <w:rPr>
          <w:rFonts w:ascii="Times New Roman" w:hAnsi="Times New Roman" w:cs="Times New Roman"/>
        </w:rPr>
        <w:t>metabolism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its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roles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in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cellular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processes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during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ageing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Nat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Rev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Mol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Cell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Biol</w:t>
      </w:r>
      <w:proofErr w:type="spellEnd"/>
      <w:r w:rsidRPr="003525BA">
        <w:rPr>
          <w:rFonts w:ascii="Times New Roman" w:hAnsi="Times New Roman" w:cs="Times New Roman"/>
        </w:rPr>
        <w:t xml:space="preserve">. 2021 Feb;22(2):119-141.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10.1038/s41580-020-00313-x. </w:t>
      </w:r>
      <w:proofErr w:type="spellStart"/>
      <w:r w:rsidRPr="003525BA">
        <w:rPr>
          <w:rFonts w:ascii="Times New Roman" w:hAnsi="Times New Roman" w:cs="Times New Roman"/>
        </w:rPr>
        <w:t>Epub</w:t>
      </w:r>
      <w:proofErr w:type="spellEnd"/>
      <w:r w:rsidRPr="003525BA">
        <w:rPr>
          <w:rFonts w:ascii="Times New Roman" w:hAnsi="Times New Roman" w:cs="Times New Roman"/>
        </w:rPr>
        <w:t xml:space="preserve"> 2020 </w:t>
      </w:r>
      <w:proofErr w:type="spellStart"/>
      <w:r w:rsidRPr="003525BA">
        <w:rPr>
          <w:rFonts w:ascii="Times New Roman" w:hAnsi="Times New Roman" w:cs="Times New Roman"/>
        </w:rPr>
        <w:t>Dec</w:t>
      </w:r>
      <w:proofErr w:type="spellEnd"/>
      <w:r w:rsidRPr="003525BA">
        <w:rPr>
          <w:rFonts w:ascii="Times New Roman" w:hAnsi="Times New Roman" w:cs="Times New Roman"/>
        </w:rPr>
        <w:t xml:space="preserve"> 22. 13 6. </w:t>
      </w:r>
      <w:proofErr w:type="spellStart"/>
      <w:r w:rsidRPr="003525BA">
        <w:rPr>
          <w:rFonts w:ascii="Times New Roman" w:hAnsi="Times New Roman" w:cs="Times New Roman"/>
        </w:rPr>
        <w:t>Martínez-Reyes</w:t>
      </w:r>
      <w:proofErr w:type="spellEnd"/>
      <w:r w:rsidRPr="003525BA">
        <w:rPr>
          <w:rFonts w:ascii="Times New Roman" w:hAnsi="Times New Roman" w:cs="Times New Roman"/>
        </w:rPr>
        <w:t xml:space="preserve"> I, </w:t>
      </w:r>
      <w:proofErr w:type="spellStart"/>
      <w:r w:rsidRPr="003525BA">
        <w:rPr>
          <w:rFonts w:ascii="Times New Roman" w:hAnsi="Times New Roman" w:cs="Times New Roman"/>
        </w:rPr>
        <w:t>Chandel</w:t>
      </w:r>
      <w:proofErr w:type="spellEnd"/>
      <w:r w:rsidRPr="003525BA">
        <w:rPr>
          <w:rFonts w:ascii="Times New Roman" w:hAnsi="Times New Roman" w:cs="Times New Roman"/>
        </w:rPr>
        <w:t xml:space="preserve"> NS. </w:t>
      </w:r>
      <w:proofErr w:type="spellStart"/>
      <w:r w:rsidRPr="003525BA">
        <w:rPr>
          <w:rFonts w:ascii="Times New Roman" w:hAnsi="Times New Roman" w:cs="Times New Roman"/>
        </w:rPr>
        <w:t>Cancer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metabolism</w:t>
      </w:r>
      <w:proofErr w:type="spellEnd"/>
      <w:r w:rsidRPr="003525BA">
        <w:rPr>
          <w:rFonts w:ascii="Times New Roman" w:hAnsi="Times New Roman" w:cs="Times New Roman"/>
        </w:rPr>
        <w:t xml:space="preserve">: </w:t>
      </w:r>
      <w:proofErr w:type="spellStart"/>
      <w:r w:rsidRPr="003525BA">
        <w:rPr>
          <w:rFonts w:ascii="Times New Roman" w:hAnsi="Times New Roman" w:cs="Times New Roman"/>
        </w:rPr>
        <w:t>looking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forward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Nat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Rev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Cancer</w:t>
      </w:r>
      <w:proofErr w:type="spellEnd"/>
      <w:r w:rsidRPr="003525BA">
        <w:rPr>
          <w:rFonts w:ascii="Times New Roman" w:hAnsi="Times New Roman" w:cs="Times New Roman"/>
        </w:rPr>
        <w:t xml:space="preserve">. 2021 Oct;21(10):669-680.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10.1038/s41568-021-00378-6. 7. </w:t>
      </w:r>
      <w:proofErr w:type="spellStart"/>
      <w:r w:rsidRPr="003525BA">
        <w:rPr>
          <w:rFonts w:ascii="Times New Roman" w:hAnsi="Times New Roman" w:cs="Times New Roman"/>
        </w:rPr>
        <w:t>Fanucchi</w:t>
      </w:r>
      <w:proofErr w:type="spellEnd"/>
      <w:r w:rsidRPr="003525BA">
        <w:rPr>
          <w:rFonts w:ascii="Times New Roman" w:hAnsi="Times New Roman" w:cs="Times New Roman"/>
        </w:rPr>
        <w:t xml:space="preserve"> S, </w:t>
      </w:r>
      <w:proofErr w:type="spellStart"/>
      <w:r w:rsidRPr="003525BA">
        <w:rPr>
          <w:rFonts w:ascii="Times New Roman" w:hAnsi="Times New Roman" w:cs="Times New Roman"/>
        </w:rPr>
        <w:t>Domínguez-Andrés</w:t>
      </w:r>
      <w:proofErr w:type="spellEnd"/>
      <w:r w:rsidRPr="003525BA">
        <w:rPr>
          <w:rFonts w:ascii="Times New Roman" w:hAnsi="Times New Roman" w:cs="Times New Roman"/>
        </w:rPr>
        <w:t xml:space="preserve"> J, </w:t>
      </w:r>
      <w:proofErr w:type="spellStart"/>
      <w:r w:rsidRPr="003525BA">
        <w:rPr>
          <w:rFonts w:ascii="Times New Roman" w:hAnsi="Times New Roman" w:cs="Times New Roman"/>
        </w:rPr>
        <w:t>Joosten</w:t>
      </w:r>
      <w:proofErr w:type="spellEnd"/>
      <w:r w:rsidRPr="003525BA">
        <w:rPr>
          <w:rFonts w:ascii="Times New Roman" w:hAnsi="Times New Roman" w:cs="Times New Roman"/>
        </w:rPr>
        <w:t xml:space="preserve"> LAB, </w:t>
      </w:r>
      <w:proofErr w:type="spellStart"/>
      <w:r w:rsidRPr="003525BA">
        <w:rPr>
          <w:rFonts w:ascii="Times New Roman" w:hAnsi="Times New Roman" w:cs="Times New Roman"/>
        </w:rPr>
        <w:t>Netea</w:t>
      </w:r>
      <w:proofErr w:type="spellEnd"/>
      <w:r w:rsidRPr="003525BA">
        <w:rPr>
          <w:rFonts w:ascii="Times New Roman" w:hAnsi="Times New Roman" w:cs="Times New Roman"/>
        </w:rPr>
        <w:t xml:space="preserve"> MG, </w:t>
      </w:r>
      <w:proofErr w:type="spellStart"/>
      <w:r w:rsidRPr="003525BA">
        <w:rPr>
          <w:rFonts w:ascii="Times New Roman" w:hAnsi="Times New Roman" w:cs="Times New Roman"/>
        </w:rPr>
        <w:t>Mhlanga</w:t>
      </w:r>
      <w:proofErr w:type="spellEnd"/>
      <w:r w:rsidRPr="003525BA">
        <w:rPr>
          <w:rFonts w:ascii="Times New Roman" w:hAnsi="Times New Roman" w:cs="Times New Roman"/>
        </w:rPr>
        <w:t xml:space="preserve"> MM. </w:t>
      </w:r>
      <w:proofErr w:type="spellStart"/>
      <w:r w:rsidRPr="003525BA">
        <w:rPr>
          <w:rFonts w:ascii="Times New Roman" w:hAnsi="Times New Roman" w:cs="Times New Roman"/>
        </w:rPr>
        <w:t>The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Intersection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of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Epigenetics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Metabolism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in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Trained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Immunity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Immunity</w:t>
      </w:r>
      <w:proofErr w:type="spellEnd"/>
      <w:r w:rsidRPr="003525BA">
        <w:rPr>
          <w:rFonts w:ascii="Times New Roman" w:hAnsi="Times New Roman" w:cs="Times New Roman"/>
        </w:rPr>
        <w:t xml:space="preserve">. 2021 </w:t>
      </w:r>
      <w:proofErr w:type="spellStart"/>
      <w:r w:rsidRPr="003525BA">
        <w:rPr>
          <w:rFonts w:ascii="Times New Roman" w:hAnsi="Times New Roman" w:cs="Times New Roman"/>
        </w:rPr>
        <w:t>Jan</w:t>
      </w:r>
      <w:proofErr w:type="spellEnd"/>
      <w:r w:rsidRPr="003525BA">
        <w:rPr>
          <w:rFonts w:ascii="Times New Roman" w:hAnsi="Times New Roman" w:cs="Times New Roman"/>
        </w:rPr>
        <w:t xml:space="preserve"> 12;54(1):32-43.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10.1016/j.immuni.2020.10.011. 8. </w:t>
      </w:r>
      <w:proofErr w:type="spellStart"/>
      <w:r w:rsidRPr="003525BA">
        <w:rPr>
          <w:rFonts w:ascii="Times New Roman" w:hAnsi="Times New Roman" w:cs="Times New Roman"/>
        </w:rPr>
        <w:t>Hannun</w:t>
      </w:r>
      <w:proofErr w:type="spellEnd"/>
      <w:r w:rsidRPr="003525BA">
        <w:rPr>
          <w:rFonts w:ascii="Times New Roman" w:hAnsi="Times New Roman" w:cs="Times New Roman"/>
        </w:rPr>
        <w:t xml:space="preserve"> YA, </w:t>
      </w:r>
      <w:proofErr w:type="spellStart"/>
      <w:r w:rsidRPr="003525BA">
        <w:rPr>
          <w:rFonts w:ascii="Times New Roman" w:hAnsi="Times New Roman" w:cs="Times New Roman"/>
        </w:rPr>
        <w:t>Obeid</w:t>
      </w:r>
      <w:proofErr w:type="spellEnd"/>
      <w:r w:rsidRPr="003525BA">
        <w:rPr>
          <w:rFonts w:ascii="Times New Roman" w:hAnsi="Times New Roman" w:cs="Times New Roman"/>
        </w:rPr>
        <w:t xml:space="preserve"> LM. </w:t>
      </w:r>
      <w:proofErr w:type="spellStart"/>
      <w:r w:rsidRPr="003525BA">
        <w:rPr>
          <w:rFonts w:ascii="Times New Roman" w:hAnsi="Times New Roman" w:cs="Times New Roman"/>
        </w:rPr>
        <w:t>Sphingolipids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their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metabolism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in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physiology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disease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Nat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Rev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Mol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Cell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Biol</w:t>
      </w:r>
      <w:proofErr w:type="spellEnd"/>
      <w:r w:rsidRPr="003525BA">
        <w:rPr>
          <w:rFonts w:ascii="Times New Roman" w:hAnsi="Times New Roman" w:cs="Times New Roman"/>
        </w:rPr>
        <w:t xml:space="preserve">. 2018 Mar;19(3):175-191.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10.1038/nrm.2017.107. 9. </w:t>
      </w:r>
      <w:proofErr w:type="spellStart"/>
      <w:r w:rsidRPr="003525BA">
        <w:rPr>
          <w:rFonts w:ascii="Times New Roman" w:hAnsi="Times New Roman" w:cs="Times New Roman"/>
        </w:rPr>
        <w:t>Yin</w:t>
      </w:r>
      <w:proofErr w:type="spellEnd"/>
      <w:r w:rsidRPr="003525BA">
        <w:rPr>
          <w:rFonts w:ascii="Times New Roman" w:hAnsi="Times New Roman" w:cs="Times New Roman"/>
        </w:rPr>
        <w:t xml:space="preserve"> J, </w:t>
      </w:r>
      <w:proofErr w:type="spellStart"/>
      <w:r w:rsidRPr="003525BA">
        <w:rPr>
          <w:rFonts w:ascii="Times New Roman" w:hAnsi="Times New Roman" w:cs="Times New Roman"/>
        </w:rPr>
        <w:t>Ren</w:t>
      </w:r>
      <w:proofErr w:type="spellEnd"/>
      <w:r w:rsidRPr="003525BA">
        <w:rPr>
          <w:rFonts w:ascii="Times New Roman" w:hAnsi="Times New Roman" w:cs="Times New Roman"/>
        </w:rPr>
        <w:t xml:space="preserve"> W, </w:t>
      </w:r>
      <w:proofErr w:type="spellStart"/>
      <w:r w:rsidRPr="003525BA">
        <w:rPr>
          <w:rFonts w:ascii="Times New Roman" w:hAnsi="Times New Roman" w:cs="Times New Roman"/>
        </w:rPr>
        <w:t>Huang</w:t>
      </w:r>
      <w:proofErr w:type="spellEnd"/>
      <w:r w:rsidRPr="003525BA">
        <w:rPr>
          <w:rFonts w:ascii="Times New Roman" w:hAnsi="Times New Roman" w:cs="Times New Roman"/>
        </w:rPr>
        <w:t xml:space="preserve"> X, </w:t>
      </w:r>
      <w:proofErr w:type="spellStart"/>
      <w:r w:rsidRPr="003525BA">
        <w:rPr>
          <w:rFonts w:ascii="Times New Roman" w:hAnsi="Times New Roman" w:cs="Times New Roman"/>
        </w:rPr>
        <w:t>Deng</w:t>
      </w:r>
      <w:proofErr w:type="spellEnd"/>
      <w:r w:rsidRPr="003525BA">
        <w:rPr>
          <w:rFonts w:ascii="Times New Roman" w:hAnsi="Times New Roman" w:cs="Times New Roman"/>
        </w:rPr>
        <w:t xml:space="preserve"> J, </w:t>
      </w:r>
      <w:proofErr w:type="spellStart"/>
      <w:r w:rsidRPr="003525BA">
        <w:rPr>
          <w:rFonts w:ascii="Times New Roman" w:hAnsi="Times New Roman" w:cs="Times New Roman"/>
        </w:rPr>
        <w:t>Li</w:t>
      </w:r>
      <w:proofErr w:type="spellEnd"/>
      <w:r w:rsidRPr="003525BA">
        <w:rPr>
          <w:rFonts w:ascii="Times New Roman" w:hAnsi="Times New Roman" w:cs="Times New Roman"/>
        </w:rPr>
        <w:t xml:space="preserve"> T, </w:t>
      </w:r>
      <w:proofErr w:type="spellStart"/>
      <w:r w:rsidRPr="003525BA">
        <w:rPr>
          <w:rFonts w:ascii="Times New Roman" w:hAnsi="Times New Roman" w:cs="Times New Roman"/>
        </w:rPr>
        <w:t>Yin</w:t>
      </w:r>
      <w:proofErr w:type="spellEnd"/>
      <w:r w:rsidRPr="003525BA">
        <w:rPr>
          <w:rFonts w:ascii="Times New Roman" w:hAnsi="Times New Roman" w:cs="Times New Roman"/>
        </w:rPr>
        <w:t xml:space="preserve"> Y. </w:t>
      </w:r>
      <w:proofErr w:type="spellStart"/>
      <w:r w:rsidRPr="003525BA">
        <w:rPr>
          <w:rFonts w:ascii="Times New Roman" w:hAnsi="Times New Roman" w:cs="Times New Roman"/>
        </w:rPr>
        <w:t>Potential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Mechanisms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Connecting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Purine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Metabolism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Cancer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Therapy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Front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Immunol</w:t>
      </w:r>
      <w:proofErr w:type="spellEnd"/>
      <w:r w:rsidRPr="003525BA">
        <w:rPr>
          <w:rFonts w:ascii="Times New Roman" w:hAnsi="Times New Roman" w:cs="Times New Roman"/>
        </w:rPr>
        <w:t xml:space="preserve">. 2018 </w:t>
      </w:r>
      <w:proofErr w:type="spellStart"/>
      <w:r w:rsidRPr="003525BA">
        <w:rPr>
          <w:rFonts w:ascii="Times New Roman" w:hAnsi="Times New Roman" w:cs="Times New Roman"/>
        </w:rPr>
        <w:t>Jul</w:t>
      </w:r>
      <w:proofErr w:type="spellEnd"/>
      <w:r w:rsidRPr="003525BA">
        <w:rPr>
          <w:rFonts w:ascii="Times New Roman" w:hAnsi="Times New Roman" w:cs="Times New Roman"/>
        </w:rPr>
        <w:t xml:space="preserve"> 30;9:1697.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10.3389/fimmu.2018.01697. 10.Hopp AK, </w:t>
      </w:r>
      <w:proofErr w:type="spellStart"/>
      <w:r w:rsidRPr="003525BA">
        <w:rPr>
          <w:rFonts w:ascii="Times New Roman" w:hAnsi="Times New Roman" w:cs="Times New Roman"/>
        </w:rPr>
        <w:t>Grüter</w:t>
      </w:r>
      <w:proofErr w:type="spellEnd"/>
      <w:r w:rsidRPr="003525BA">
        <w:rPr>
          <w:rFonts w:ascii="Times New Roman" w:hAnsi="Times New Roman" w:cs="Times New Roman"/>
        </w:rPr>
        <w:t xml:space="preserve"> P, </w:t>
      </w:r>
      <w:proofErr w:type="spellStart"/>
      <w:r w:rsidRPr="003525BA">
        <w:rPr>
          <w:rFonts w:ascii="Times New Roman" w:hAnsi="Times New Roman" w:cs="Times New Roman"/>
        </w:rPr>
        <w:t>Hottiger</w:t>
      </w:r>
      <w:proofErr w:type="spellEnd"/>
      <w:r w:rsidRPr="003525BA">
        <w:rPr>
          <w:rFonts w:ascii="Times New Roman" w:hAnsi="Times New Roman" w:cs="Times New Roman"/>
        </w:rPr>
        <w:t xml:space="preserve"> MO. </w:t>
      </w:r>
      <w:proofErr w:type="spellStart"/>
      <w:r w:rsidRPr="003525BA">
        <w:rPr>
          <w:rFonts w:ascii="Times New Roman" w:hAnsi="Times New Roman" w:cs="Times New Roman"/>
        </w:rPr>
        <w:t>Regulation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of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Glucose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Metabolism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by</w:t>
      </w:r>
      <w:proofErr w:type="spellEnd"/>
      <w:r w:rsidRPr="003525BA">
        <w:rPr>
          <w:rFonts w:ascii="Times New Roman" w:hAnsi="Times New Roman" w:cs="Times New Roman"/>
        </w:rPr>
        <w:t xml:space="preserve"> NAD(+)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ADP-</w:t>
      </w:r>
      <w:proofErr w:type="spellStart"/>
      <w:r w:rsidRPr="003525BA">
        <w:rPr>
          <w:rFonts w:ascii="Times New Roman" w:hAnsi="Times New Roman" w:cs="Times New Roman"/>
        </w:rPr>
        <w:t>Ribosylation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Cells</w:t>
      </w:r>
      <w:proofErr w:type="spellEnd"/>
      <w:r w:rsidRPr="003525BA">
        <w:rPr>
          <w:rFonts w:ascii="Times New Roman" w:hAnsi="Times New Roman" w:cs="Times New Roman"/>
        </w:rPr>
        <w:t xml:space="preserve">. 2019 </w:t>
      </w:r>
      <w:proofErr w:type="spellStart"/>
      <w:r w:rsidRPr="003525BA">
        <w:rPr>
          <w:rFonts w:ascii="Times New Roman" w:hAnsi="Times New Roman" w:cs="Times New Roman"/>
        </w:rPr>
        <w:t>Aug</w:t>
      </w:r>
      <w:proofErr w:type="spellEnd"/>
      <w:r w:rsidRPr="003525BA">
        <w:rPr>
          <w:rFonts w:ascii="Times New Roman" w:hAnsi="Times New Roman" w:cs="Times New Roman"/>
        </w:rPr>
        <w:t xml:space="preserve"> 13;8(8):890.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10.3390/cells8080890. 11.La </w:t>
      </w:r>
      <w:proofErr w:type="spellStart"/>
      <w:r w:rsidRPr="003525BA">
        <w:rPr>
          <w:rFonts w:ascii="Times New Roman" w:hAnsi="Times New Roman" w:cs="Times New Roman"/>
        </w:rPr>
        <w:t>Vecchia</w:t>
      </w:r>
      <w:proofErr w:type="spellEnd"/>
      <w:r w:rsidRPr="003525BA">
        <w:rPr>
          <w:rFonts w:ascii="Times New Roman" w:hAnsi="Times New Roman" w:cs="Times New Roman"/>
        </w:rPr>
        <w:t xml:space="preserve"> S, </w:t>
      </w:r>
      <w:proofErr w:type="spellStart"/>
      <w:r w:rsidRPr="003525BA">
        <w:rPr>
          <w:rFonts w:ascii="Times New Roman" w:hAnsi="Times New Roman" w:cs="Times New Roman"/>
        </w:rPr>
        <w:t>Sebastián</w:t>
      </w:r>
      <w:proofErr w:type="spellEnd"/>
      <w:r w:rsidRPr="003525BA">
        <w:rPr>
          <w:rFonts w:ascii="Times New Roman" w:hAnsi="Times New Roman" w:cs="Times New Roman"/>
        </w:rPr>
        <w:t xml:space="preserve"> C. </w:t>
      </w:r>
      <w:proofErr w:type="spellStart"/>
      <w:r w:rsidRPr="003525BA">
        <w:rPr>
          <w:rFonts w:ascii="Times New Roman" w:hAnsi="Times New Roman" w:cs="Times New Roman"/>
        </w:rPr>
        <w:t>Metabolic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pathways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regulating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colorectal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cancer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initiation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progression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Semin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Cell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Dev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Biol</w:t>
      </w:r>
      <w:proofErr w:type="spellEnd"/>
      <w:r w:rsidRPr="003525BA">
        <w:rPr>
          <w:rFonts w:ascii="Times New Roman" w:hAnsi="Times New Roman" w:cs="Times New Roman"/>
        </w:rPr>
        <w:t xml:space="preserve">. 2020 Feb;98:63-70.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10.1016/j.semcdb.2019.05.018. 12.Kimmelman AC, </w:t>
      </w:r>
      <w:proofErr w:type="spellStart"/>
      <w:r w:rsidRPr="003525BA">
        <w:rPr>
          <w:rFonts w:ascii="Times New Roman" w:hAnsi="Times New Roman" w:cs="Times New Roman"/>
        </w:rPr>
        <w:t>White</w:t>
      </w:r>
      <w:proofErr w:type="spellEnd"/>
      <w:r w:rsidRPr="003525BA">
        <w:rPr>
          <w:rFonts w:ascii="Times New Roman" w:hAnsi="Times New Roman" w:cs="Times New Roman"/>
        </w:rPr>
        <w:t xml:space="preserve"> E. </w:t>
      </w:r>
      <w:proofErr w:type="spellStart"/>
      <w:r w:rsidRPr="003525BA">
        <w:rPr>
          <w:rFonts w:ascii="Times New Roman" w:hAnsi="Times New Roman" w:cs="Times New Roman"/>
        </w:rPr>
        <w:t>Autophagy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and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Tumor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Metabolism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Cell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Metab</w:t>
      </w:r>
      <w:proofErr w:type="spellEnd"/>
      <w:r w:rsidRPr="003525BA">
        <w:rPr>
          <w:rFonts w:ascii="Times New Roman" w:hAnsi="Times New Roman" w:cs="Times New Roman"/>
        </w:rPr>
        <w:t xml:space="preserve">. 2017 </w:t>
      </w:r>
      <w:proofErr w:type="spellStart"/>
      <w:r w:rsidRPr="003525BA">
        <w:rPr>
          <w:rFonts w:ascii="Times New Roman" w:hAnsi="Times New Roman" w:cs="Times New Roman"/>
        </w:rPr>
        <w:t>May</w:t>
      </w:r>
      <w:proofErr w:type="spellEnd"/>
      <w:r w:rsidRPr="003525BA">
        <w:rPr>
          <w:rFonts w:ascii="Times New Roman" w:hAnsi="Times New Roman" w:cs="Times New Roman"/>
        </w:rPr>
        <w:t xml:space="preserve"> 2;25(5):1037-1043. </w:t>
      </w:r>
      <w:proofErr w:type="spellStart"/>
      <w:r w:rsidRPr="003525BA">
        <w:rPr>
          <w:rFonts w:ascii="Times New Roman" w:hAnsi="Times New Roman" w:cs="Times New Roman"/>
        </w:rPr>
        <w:t>doi</w:t>
      </w:r>
      <w:proofErr w:type="spellEnd"/>
      <w:r w:rsidRPr="003525BA">
        <w:rPr>
          <w:rFonts w:ascii="Times New Roman" w:hAnsi="Times New Roman" w:cs="Times New Roman"/>
        </w:rPr>
        <w:t xml:space="preserve">: 10.1016/j.cmet.2017.04.004. 13.Спеціальна біохімія : навчальний посібник для студентів вищих навчальних закладів [За редакцією член-кореспондента НААУ С.Д. Мельничука.] Автори: С.Д. Мельничук, С.В. </w:t>
      </w:r>
      <w:proofErr w:type="spellStart"/>
      <w:r w:rsidRPr="003525BA">
        <w:rPr>
          <w:rFonts w:ascii="Times New Roman" w:hAnsi="Times New Roman" w:cs="Times New Roman"/>
        </w:rPr>
        <w:t>Хижняк</w:t>
      </w:r>
      <w:proofErr w:type="spellEnd"/>
      <w:r w:rsidRPr="003525BA">
        <w:rPr>
          <w:rFonts w:ascii="Times New Roman" w:hAnsi="Times New Roman" w:cs="Times New Roman"/>
        </w:rPr>
        <w:t xml:space="preserve">, В.І. </w:t>
      </w:r>
      <w:proofErr w:type="spellStart"/>
      <w:r w:rsidRPr="003525BA">
        <w:rPr>
          <w:rFonts w:ascii="Times New Roman" w:hAnsi="Times New Roman" w:cs="Times New Roman"/>
        </w:rPr>
        <w:t>Цвіліховський</w:t>
      </w:r>
      <w:proofErr w:type="spellEnd"/>
      <w:r w:rsidRPr="003525BA">
        <w:rPr>
          <w:rFonts w:ascii="Times New Roman" w:hAnsi="Times New Roman" w:cs="Times New Roman"/>
        </w:rPr>
        <w:t xml:space="preserve">, Грищенко, В.А. </w:t>
      </w:r>
      <w:proofErr w:type="spellStart"/>
      <w:r w:rsidRPr="003525BA">
        <w:rPr>
          <w:rFonts w:ascii="Times New Roman" w:hAnsi="Times New Roman" w:cs="Times New Roman"/>
        </w:rPr>
        <w:t>Томчук</w:t>
      </w:r>
      <w:proofErr w:type="spellEnd"/>
      <w:r w:rsidRPr="003525BA">
        <w:rPr>
          <w:rFonts w:ascii="Times New Roman" w:hAnsi="Times New Roman" w:cs="Times New Roman"/>
        </w:rPr>
        <w:t xml:space="preserve">, Є.А. Деркач, Н.М. Мельникова, Л.Г. </w:t>
      </w:r>
      <w:proofErr w:type="spellStart"/>
      <w:r w:rsidRPr="003525BA">
        <w:rPr>
          <w:rFonts w:ascii="Times New Roman" w:hAnsi="Times New Roman" w:cs="Times New Roman"/>
        </w:rPr>
        <w:t>Калачнюк</w:t>
      </w:r>
      <w:proofErr w:type="spellEnd"/>
      <w:r w:rsidRPr="003525BA">
        <w:rPr>
          <w:rFonts w:ascii="Times New Roman" w:hAnsi="Times New Roman" w:cs="Times New Roman"/>
        </w:rPr>
        <w:t xml:space="preserve">, Г.І. </w:t>
      </w:r>
      <w:proofErr w:type="spellStart"/>
      <w:r w:rsidRPr="003525BA">
        <w:rPr>
          <w:rFonts w:ascii="Times New Roman" w:hAnsi="Times New Roman" w:cs="Times New Roman"/>
        </w:rPr>
        <w:t>Калачнюк</w:t>
      </w:r>
      <w:proofErr w:type="spellEnd"/>
      <w:r w:rsidRPr="003525BA">
        <w:rPr>
          <w:rFonts w:ascii="Times New Roman" w:hAnsi="Times New Roman" w:cs="Times New Roman"/>
        </w:rPr>
        <w:t xml:space="preserve">, О.М. </w:t>
      </w:r>
      <w:proofErr w:type="spellStart"/>
      <w:r w:rsidRPr="003525BA">
        <w:rPr>
          <w:rFonts w:ascii="Times New Roman" w:hAnsi="Times New Roman" w:cs="Times New Roman"/>
        </w:rPr>
        <w:t>Тупицька</w:t>
      </w:r>
      <w:proofErr w:type="spellEnd"/>
      <w:r w:rsidRPr="003525BA">
        <w:rPr>
          <w:rFonts w:ascii="Times New Roman" w:hAnsi="Times New Roman" w:cs="Times New Roman"/>
        </w:rPr>
        <w:t xml:space="preserve">.– Київ, 2014. – 371с. 14.Біохімія: практикум / Д.О. Мельничук, С.Д. Мельничук, Л.Г. </w:t>
      </w:r>
      <w:proofErr w:type="spellStart"/>
      <w:r w:rsidRPr="003525BA">
        <w:rPr>
          <w:rFonts w:ascii="Times New Roman" w:hAnsi="Times New Roman" w:cs="Times New Roman"/>
        </w:rPr>
        <w:t>Калачнюк</w:t>
      </w:r>
      <w:proofErr w:type="spellEnd"/>
      <w:r w:rsidRPr="003525BA">
        <w:rPr>
          <w:rFonts w:ascii="Times New Roman" w:hAnsi="Times New Roman" w:cs="Times New Roman"/>
        </w:rPr>
        <w:t xml:space="preserve">, М.В. </w:t>
      </w:r>
      <w:proofErr w:type="spellStart"/>
      <w:r w:rsidRPr="003525BA">
        <w:rPr>
          <w:rFonts w:ascii="Times New Roman" w:hAnsi="Times New Roman" w:cs="Times New Roman"/>
        </w:rPr>
        <w:t>Шевряков</w:t>
      </w:r>
      <w:proofErr w:type="spellEnd"/>
      <w:r w:rsidRPr="003525BA">
        <w:rPr>
          <w:rFonts w:ascii="Times New Roman" w:hAnsi="Times New Roman" w:cs="Times New Roman"/>
        </w:rPr>
        <w:t xml:space="preserve">, Г.І. </w:t>
      </w:r>
      <w:proofErr w:type="spellStart"/>
      <w:r w:rsidRPr="003525BA">
        <w:rPr>
          <w:rFonts w:ascii="Times New Roman" w:hAnsi="Times New Roman" w:cs="Times New Roman"/>
        </w:rPr>
        <w:t>Калачнюк</w:t>
      </w:r>
      <w:proofErr w:type="spellEnd"/>
      <w:r w:rsidRPr="003525BA">
        <w:rPr>
          <w:rFonts w:ascii="Times New Roman" w:hAnsi="Times New Roman" w:cs="Times New Roman"/>
        </w:rPr>
        <w:t xml:space="preserve">. За загальною редакцією академіка НАН України і НААН Д.О. Мельничука (рекомендовано Міністерством освіти і науки, молоді та спорту України, лист № 1/11-16887 від 30.10.2012) - К: ВЦ НУБіП України, 2012, 528 с. 15.Koolman J., </w:t>
      </w:r>
      <w:proofErr w:type="spellStart"/>
      <w:r w:rsidRPr="003525BA">
        <w:rPr>
          <w:rFonts w:ascii="Times New Roman" w:hAnsi="Times New Roman" w:cs="Times New Roman"/>
        </w:rPr>
        <w:t>Röhm</w:t>
      </w:r>
      <w:proofErr w:type="spellEnd"/>
      <w:r w:rsidRPr="003525BA">
        <w:rPr>
          <w:rFonts w:ascii="Times New Roman" w:hAnsi="Times New Roman" w:cs="Times New Roman"/>
        </w:rPr>
        <w:t xml:space="preserve"> K-H. </w:t>
      </w:r>
      <w:proofErr w:type="spellStart"/>
      <w:r w:rsidRPr="003525BA">
        <w:rPr>
          <w:rFonts w:ascii="Times New Roman" w:hAnsi="Times New Roman" w:cs="Times New Roman"/>
        </w:rPr>
        <w:t>Color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Atlas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of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Biochemistry</w:t>
      </w:r>
      <w:proofErr w:type="spellEnd"/>
      <w:r w:rsidRPr="003525BA">
        <w:rPr>
          <w:rFonts w:ascii="Times New Roman" w:hAnsi="Times New Roman" w:cs="Times New Roman"/>
        </w:rPr>
        <w:t xml:space="preserve">. </w:t>
      </w:r>
      <w:proofErr w:type="spellStart"/>
      <w:r w:rsidRPr="003525BA">
        <w:rPr>
          <w:rFonts w:ascii="Times New Roman" w:hAnsi="Times New Roman" w:cs="Times New Roman"/>
        </w:rPr>
        <w:t>Thieme</w:t>
      </w:r>
      <w:proofErr w:type="spellEnd"/>
      <w:r w:rsidRPr="003525BA">
        <w:rPr>
          <w:rFonts w:ascii="Times New Roman" w:hAnsi="Times New Roman" w:cs="Times New Roman"/>
        </w:rPr>
        <w:t xml:space="preserve">. 2013. 506 p. 14 16.Мельничук Д.О. Гіпобіоз тварин – молекулярні механізми та практичне значення для сільського господарства і медицини: монографія /Д.О. Мельничук, С.Д. Мельничук. – К.: НАУ, 2007. – 220 с. 17.Стрельцов О.А., Мельничук Д.О., </w:t>
      </w:r>
      <w:proofErr w:type="spellStart"/>
      <w:r w:rsidRPr="003525BA">
        <w:rPr>
          <w:rFonts w:ascii="Times New Roman" w:hAnsi="Times New Roman" w:cs="Times New Roman"/>
        </w:rPr>
        <w:t>Снітинський</w:t>
      </w:r>
      <w:proofErr w:type="spellEnd"/>
      <w:r w:rsidRPr="003525BA">
        <w:rPr>
          <w:rFonts w:ascii="Times New Roman" w:hAnsi="Times New Roman" w:cs="Times New Roman"/>
        </w:rPr>
        <w:t xml:space="preserve"> В.В. та ін. Фізична і колоїдна хімія. Львів: Ліга-Прес, 2002. – 456 с. 18.Berg J.M., </w:t>
      </w:r>
      <w:proofErr w:type="spellStart"/>
      <w:r w:rsidRPr="003525BA">
        <w:rPr>
          <w:rFonts w:ascii="Times New Roman" w:hAnsi="Times New Roman" w:cs="Times New Roman"/>
        </w:rPr>
        <w:t>Tymoczko</w:t>
      </w:r>
      <w:proofErr w:type="spellEnd"/>
      <w:r w:rsidRPr="003525BA">
        <w:rPr>
          <w:rFonts w:ascii="Times New Roman" w:hAnsi="Times New Roman" w:cs="Times New Roman"/>
        </w:rPr>
        <w:t xml:space="preserve"> J.L., </w:t>
      </w:r>
      <w:proofErr w:type="spellStart"/>
      <w:r w:rsidRPr="003525BA">
        <w:rPr>
          <w:rFonts w:ascii="Times New Roman" w:hAnsi="Times New Roman" w:cs="Times New Roman"/>
        </w:rPr>
        <w:t>Stryer</w:t>
      </w:r>
      <w:proofErr w:type="spellEnd"/>
      <w:r w:rsidRPr="003525BA">
        <w:rPr>
          <w:rFonts w:ascii="Times New Roman" w:hAnsi="Times New Roman" w:cs="Times New Roman"/>
        </w:rPr>
        <w:t xml:space="preserve"> L. </w:t>
      </w:r>
      <w:proofErr w:type="spellStart"/>
      <w:r w:rsidRPr="003525BA">
        <w:rPr>
          <w:rFonts w:ascii="Times New Roman" w:hAnsi="Times New Roman" w:cs="Times New Roman"/>
        </w:rPr>
        <w:t>Biochemistry</w:t>
      </w:r>
      <w:proofErr w:type="spellEnd"/>
      <w:r w:rsidRPr="003525BA">
        <w:rPr>
          <w:rFonts w:ascii="Times New Roman" w:hAnsi="Times New Roman" w:cs="Times New Roman"/>
        </w:rPr>
        <w:t xml:space="preserve">. – </w:t>
      </w:r>
      <w:proofErr w:type="spellStart"/>
      <w:r w:rsidRPr="003525BA">
        <w:rPr>
          <w:rFonts w:ascii="Times New Roman" w:hAnsi="Times New Roman" w:cs="Times New Roman"/>
        </w:rPr>
        <w:t>New</w:t>
      </w:r>
      <w:proofErr w:type="spellEnd"/>
      <w:r w:rsidRPr="003525BA">
        <w:rPr>
          <w:rFonts w:ascii="Times New Roman" w:hAnsi="Times New Roman" w:cs="Times New Roman"/>
        </w:rPr>
        <w:t xml:space="preserve"> </w:t>
      </w:r>
      <w:proofErr w:type="spellStart"/>
      <w:r w:rsidRPr="003525BA">
        <w:rPr>
          <w:rFonts w:ascii="Times New Roman" w:hAnsi="Times New Roman" w:cs="Times New Roman"/>
        </w:rPr>
        <w:t>York</w:t>
      </w:r>
      <w:proofErr w:type="spellEnd"/>
      <w:r w:rsidRPr="003525BA">
        <w:rPr>
          <w:rFonts w:ascii="Times New Roman" w:hAnsi="Times New Roman" w:cs="Times New Roman"/>
        </w:rPr>
        <w:t xml:space="preserve">: W H </w:t>
      </w:r>
      <w:proofErr w:type="spellStart"/>
      <w:r w:rsidRPr="003525BA">
        <w:rPr>
          <w:rFonts w:ascii="Times New Roman" w:hAnsi="Times New Roman" w:cs="Times New Roman"/>
        </w:rPr>
        <w:t>Freeman</w:t>
      </w:r>
      <w:proofErr w:type="spellEnd"/>
      <w:r w:rsidRPr="003525BA">
        <w:rPr>
          <w:rFonts w:ascii="Times New Roman" w:hAnsi="Times New Roman" w:cs="Times New Roman"/>
        </w:rPr>
        <w:t>; 2002. 1515 p. http://www.twirpx.com/file/543149/ 19.Губський Ю.І. Біологічна хімія. Київ – Вінниця: Нова книга, 2007. – 655 с</w:t>
      </w:r>
    </w:p>
    <w:p w14:paraId="6C287314" w14:textId="77777777" w:rsidR="00FD5F76" w:rsidRPr="00B2077A" w:rsidRDefault="00FD5F76" w:rsidP="007E51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D5F76" w:rsidRPr="00B2077A" w:rsidSect="007E5173">
      <w:pgSz w:w="16838" w:h="11906" w:orient="landscape"/>
      <w:pgMar w:top="851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36513"/>
    <w:multiLevelType w:val="hybridMultilevel"/>
    <w:tmpl w:val="E7E03728"/>
    <w:lvl w:ilvl="0" w:tplc="9E7681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A112C"/>
    <w:multiLevelType w:val="hybridMultilevel"/>
    <w:tmpl w:val="46021DEE"/>
    <w:lvl w:ilvl="0" w:tplc="DAC665E4">
      <w:start w:val="2"/>
      <w:numFmt w:val="bullet"/>
      <w:lvlText w:val="-"/>
      <w:lvlJc w:val="left"/>
      <w:pPr>
        <w:ind w:left="30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 w16cid:durableId="668362733">
    <w:abstractNumId w:val="0"/>
  </w:num>
  <w:num w:numId="2" w16cid:durableId="37770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0637C"/>
    <w:rsid w:val="00040342"/>
    <w:rsid w:val="00043884"/>
    <w:rsid w:val="000736AF"/>
    <w:rsid w:val="00074668"/>
    <w:rsid w:val="00095C4E"/>
    <w:rsid w:val="000B3934"/>
    <w:rsid w:val="000B5D23"/>
    <w:rsid w:val="000C0792"/>
    <w:rsid w:val="000C25A1"/>
    <w:rsid w:val="000C2872"/>
    <w:rsid w:val="000D0530"/>
    <w:rsid w:val="00104924"/>
    <w:rsid w:val="0011078F"/>
    <w:rsid w:val="00111D61"/>
    <w:rsid w:val="00117AEC"/>
    <w:rsid w:val="00130933"/>
    <w:rsid w:val="001431F8"/>
    <w:rsid w:val="00184ECF"/>
    <w:rsid w:val="00197FA3"/>
    <w:rsid w:val="001A2DA9"/>
    <w:rsid w:val="001D63AF"/>
    <w:rsid w:val="001E3306"/>
    <w:rsid w:val="001E6D39"/>
    <w:rsid w:val="001F53F9"/>
    <w:rsid w:val="0020200E"/>
    <w:rsid w:val="0021196B"/>
    <w:rsid w:val="00230B96"/>
    <w:rsid w:val="00246136"/>
    <w:rsid w:val="0026400D"/>
    <w:rsid w:val="00283D59"/>
    <w:rsid w:val="002B2AAC"/>
    <w:rsid w:val="002D1779"/>
    <w:rsid w:val="0034773B"/>
    <w:rsid w:val="003525BA"/>
    <w:rsid w:val="0036412F"/>
    <w:rsid w:val="003D0751"/>
    <w:rsid w:val="003D6F79"/>
    <w:rsid w:val="003F1BE7"/>
    <w:rsid w:val="004006DC"/>
    <w:rsid w:val="0044322E"/>
    <w:rsid w:val="004B01F1"/>
    <w:rsid w:val="004B4BB9"/>
    <w:rsid w:val="004C77F7"/>
    <w:rsid w:val="004D374B"/>
    <w:rsid w:val="0051618C"/>
    <w:rsid w:val="00544D46"/>
    <w:rsid w:val="00553DA5"/>
    <w:rsid w:val="00581698"/>
    <w:rsid w:val="005C311B"/>
    <w:rsid w:val="005D323C"/>
    <w:rsid w:val="0060619F"/>
    <w:rsid w:val="00616A37"/>
    <w:rsid w:val="006434AB"/>
    <w:rsid w:val="00654D54"/>
    <w:rsid w:val="00676625"/>
    <w:rsid w:val="006C6B5E"/>
    <w:rsid w:val="006C76C2"/>
    <w:rsid w:val="0070262C"/>
    <w:rsid w:val="0070681B"/>
    <w:rsid w:val="00734F0F"/>
    <w:rsid w:val="007451B7"/>
    <w:rsid w:val="00752087"/>
    <w:rsid w:val="00760406"/>
    <w:rsid w:val="00784CA7"/>
    <w:rsid w:val="00796386"/>
    <w:rsid w:val="007B1708"/>
    <w:rsid w:val="007B762B"/>
    <w:rsid w:val="007E0466"/>
    <w:rsid w:val="007E3668"/>
    <w:rsid w:val="007E5173"/>
    <w:rsid w:val="00803C1E"/>
    <w:rsid w:val="00813AB6"/>
    <w:rsid w:val="00823EB4"/>
    <w:rsid w:val="00852DC5"/>
    <w:rsid w:val="008561E1"/>
    <w:rsid w:val="008927AA"/>
    <w:rsid w:val="008A03F4"/>
    <w:rsid w:val="008C70A4"/>
    <w:rsid w:val="008D1081"/>
    <w:rsid w:val="008D55CB"/>
    <w:rsid w:val="008F0EC4"/>
    <w:rsid w:val="008F7AA5"/>
    <w:rsid w:val="009505C0"/>
    <w:rsid w:val="009A104F"/>
    <w:rsid w:val="009A6152"/>
    <w:rsid w:val="009C469D"/>
    <w:rsid w:val="009E4EDD"/>
    <w:rsid w:val="00A02624"/>
    <w:rsid w:val="00A30071"/>
    <w:rsid w:val="00A33B85"/>
    <w:rsid w:val="00A668DA"/>
    <w:rsid w:val="00A71D92"/>
    <w:rsid w:val="00A73A0E"/>
    <w:rsid w:val="00A85530"/>
    <w:rsid w:val="00A91556"/>
    <w:rsid w:val="00A91EA0"/>
    <w:rsid w:val="00A96819"/>
    <w:rsid w:val="00A96EF1"/>
    <w:rsid w:val="00AB5106"/>
    <w:rsid w:val="00AF04AE"/>
    <w:rsid w:val="00B2077A"/>
    <w:rsid w:val="00B318DB"/>
    <w:rsid w:val="00B40067"/>
    <w:rsid w:val="00B543D6"/>
    <w:rsid w:val="00B95317"/>
    <w:rsid w:val="00BB0005"/>
    <w:rsid w:val="00BC6300"/>
    <w:rsid w:val="00BD21CE"/>
    <w:rsid w:val="00BD299C"/>
    <w:rsid w:val="00C1353D"/>
    <w:rsid w:val="00C15542"/>
    <w:rsid w:val="00C239C9"/>
    <w:rsid w:val="00D0703D"/>
    <w:rsid w:val="00D87028"/>
    <w:rsid w:val="00D921FE"/>
    <w:rsid w:val="00DC2779"/>
    <w:rsid w:val="00DD707D"/>
    <w:rsid w:val="00DD7841"/>
    <w:rsid w:val="00E00D40"/>
    <w:rsid w:val="00E10F64"/>
    <w:rsid w:val="00E1527C"/>
    <w:rsid w:val="00E24E52"/>
    <w:rsid w:val="00EC07A1"/>
    <w:rsid w:val="00EC0F87"/>
    <w:rsid w:val="00ED3451"/>
    <w:rsid w:val="00ED7827"/>
    <w:rsid w:val="00EE3A6B"/>
    <w:rsid w:val="00F151C8"/>
    <w:rsid w:val="00F2350F"/>
    <w:rsid w:val="00F64E9C"/>
    <w:rsid w:val="00F76B91"/>
    <w:rsid w:val="00F82151"/>
    <w:rsid w:val="00FB2A01"/>
    <w:rsid w:val="00FD5F7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AD0B"/>
  <w15:docId w15:val="{9CCB633B-53CD-4AFC-8EED-28C4CE0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63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318DB"/>
    <w:rPr>
      <w:color w:val="0000FF"/>
      <w:u w:val="single"/>
    </w:rPr>
  </w:style>
  <w:style w:type="character" w:styleId="HTML">
    <w:name w:val="HTML Typewriter"/>
    <w:rsid w:val="00E10F64"/>
    <w:rPr>
      <w:rFonts w:ascii="Courier New" w:eastAsia="Times New Roman" w:hAnsi="Courier New" w:cs="Courier New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A02624"/>
    <w:rPr>
      <w:color w:val="605E5C"/>
      <w:shd w:val="clear" w:color="auto" w:fill="E1DFDD"/>
    </w:rPr>
  </w:style>
  <w:style w:type="character" w:customStyle="1" w:styleId="11pt">
    <w:name w:val="Основной текст + 11 pt"/>
    <w:rsid w:val="001E330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2">
    <w:name w:val="Основной текст (2)"/>
    <w:uiPriority w:val="99"/>
    <w:rsid w:val="00C1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50FF-473E-449E-9BBE-4D488DD9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klikh</dc:creator>
  <cp:lastModifiedBy>ttt user</cp:lastModifiedBy>
  <cp:revision>5</cp:revision>
  <cp:lastPrinted>2020-06-15T10:04:00Z</cp:lastPrinted>
  <dcterms:created xsi:type="dcterms:W3CDTF">2024-06-12T23:15:00Z</dcterms:created>
  <dcterms:modified xsi:type="dcterms:W3CDTF">2024-06-13T19:59:00Z</dcterms:modified>
</cp:coreProperties>
</file>