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НУТРИЦІОЛОГІЯ</w:t>
      </w:r>
    </w:p>
    <w:p w:rsid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8C3241" w:rsidRDefault="000550D4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3241">
        <w:rPr>
          <w:rFonts w:ascii="Times New Roman" w:hAnsi="Times New Roman" w:cs="Times New Roman"/>
          <w:b/>
          <w:sz w:val="24"/>
          <w:szCs w:val="24"/>
        </w:rPr>
        <w:t>Кафедра г</w:t>
      </w:r>
      <w:r w:rsidR="004459B3" w:rsidRPr="008C3241">
        <w:rPr>
          <w:rFonts w:ascii="Times New Roman" w:hAnsi="Times New Roman" w:cs="Times New Roman"/>
          <w:b/>
          <w:sz w:val="24"/>
          <w:szCs w:val="24"/>
        </w:rPr>
        <w:t>одівлі тварин і технології кормів ім.</w:t>
      </w:r>
      <w:r w:rsidR="00B150E9" w:rsidRPr="008C32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459B3" w:rsidRPr="008C3241">
        <w:rPr>
          <w:rFonts w:ascii="Times New Roman" w:hAnsi="Times New Roman" w:cs="Times New Roman"/>
          <w:b/>
          <w:sz w:val="24"/>
          <w:szCs w:val="24"/>
        </w:rPr>
        <w:t>П.Д.Пшеничного</w:t>
      </w:r>
      <w:proofErr w:type="spellEnd"/>
    </w:p>
    <w:p w:rsidR="00780260" w:rsidRPr="008C3241" w:rsidRDefault="004459B3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Факультет тваринництва та водних біоресурсів</w:t>
      </w:r>
    </w:p>
    <w:p w:rsidR="00780260" w:rsidRPr="008C3241" w:rsidRDefault="00780260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8C3241" w:rsidRDefault="004459B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Сичов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М.Ю., </w:t>
            </w: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Кривенок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М.Я., </w:t>
            </w: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Ільчук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І.І., </w:t>
            </w: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Уманець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Д.П., </w:t>
            </w: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Баланчук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І.М.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D444FA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D444FA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8C3241" w:rsidRDefault="00D622D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8C3241" w:rsidRDefault="00D622D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8C3241" w:rsidTr="00780260">
        <w:tc>
          <w:tcPr>
            <w:tcW w:w="3686" w:type="dxa"/>
            <w:vAlign w:val="center"/>
          </w:tcPr>
          <w:p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8C3241" w:rsidRDefault="00D622D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C3241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C3241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4459B3" w:rsidRPr="008C3241" w:rsidRDefault="004459B3" w:rsidP="008C32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Дисципліна, що займається вивченням питань, пов'язаних з різними аспектами живлення: склад кормів та продуктів харчування, процес прийому поживних речовин, взаємодія різних видів поживних речовин та їх вплив на організм. </w:t>
      </w:r>
    </w:p>
    <w:p w:rsidR="004459B3" w:rsidRPr="008C3241" w:rsidRDefault="004459B3" w:rsidP="008C32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На відміну від дієтології, </w:t>
      </w:r>
      <w:proofErr w:type="spellStart"/>
      <w:r w:rsidRPr="008C3241">
        <w:rPr>
          <w:rFonts w:ascii="Times New Roman" w:hAnsi="Times New Roman" w:cs="Times New Roman"/>
          <w:sz w:val="24"/>
          <w:szCs w:val="24"/>
        </w:rPr>
        <w:t>нутріциологія</w:t>
      </w:r>
      <w:proofErr w:type="spellEnd"/>
      <w:r w:rsidRPr="008C3241">
        <w:rPr>
          <w:rFonts w:ascii="Times New Roman" w:hAnsi="Times New Roman" w:cs="Times New Roman"/>
          <w:sz w:val="24"/>
          <w:szCs w:val="24"/>
        </w:rPr>
        <w:t xml:space="preserve"> більш комплексно підходить до вивчення проблеми живлення - від дослідження мотивів вибору тих чи інших джерел харчування до механізмів внутрішньоклітинного живлення і їх впливу на здоров'я всього організму.</w:t>
      </w:r>
    </w:p>
    <w:p w:rsidR="004459B3" w:rsidRPr="008C3241" w:rsidRDefault="004459B3" w:rsidP="008C32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У загальному вигляді предмет вивчення </w:t>
      </w:r>
      <w:proofErr w:type="spellStart"/>
      <w:r w:rsidRPr="008C3241">
        <w:rPr>
          <w:rFonts w:ascii="Times New Roman" w:hAnsi="Times New Roman" w:cs="Times New Roman"/>
          <w:sz w:val="24"/>
          <w:szCs w:val="24"/>
        </w:rPr>
        <w:t>нутріциології</w:t>
      </w:r>
      <w:proofErr w:type="spellEnd"/>
      <w:r w:rsidRPr="008C3241">
        <w:rPr>
          <w:rFonts w:ascii="Times New Roman" w:hAnsi="Times New Roman" w:cs="Times New Roman"/>
          <w:sz w:val="24"/>
          <w:szCs w:val="24"/>
        </w:rPr>
        <w:t xml:space="preserve"> можна розділити на п’ять складових:</w:t>
      </w:r>
    </w:p>
    <w:p w:rsidR="004459B3" w:rsidRPr="008C3241" w:rsidRDefault="004459B3" w:rsidP="008C3241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Ріст, формування поживних речовин в природі та їх джерела;</w:t>
      </w:r>
    </w:p>
    <w:p w:rsidR="004459B3" w:rsidRPr="008C3241" w:rsidRDefault="004459B3" w:rsidP="008C3241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Засвоєння поживних речовин та їх вплив на організм;</w:t>
      </w:r>
    </w:p>
    <w:p w:rsidR="004459B3" w:rsidRPr="008C3241" w:rsidRDefault="004459B3" w:rsidP="008C3241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Потреба організму у енергії, поживних та біологічно активних речовинах залежно від фізіологічних особливостей, способу життя, навантажень, клімату, тощо. </w:t>
      </w:r>
    </w:p>
    <w:p w:rsidR="004459B3" w:rsidRPr="008C3241" w:rsidRDefault="004459B3" w:rsidP="008C3241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Добовий раціон, його структура, особливості, види.</w:t>
      </w:r>
    </w:p>
    <w:p w:rsidR="004459B3" w:rsidRPr="008C3241" w:rsidRDefault="004459B3" w:rsidP="008C3241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Живлення та профілактика захворювань, оздоровлення.</w:t>
      </w:r>
    </w:p>
    <w:p w:rsidR="008C3241" w:rsidRDefault="008C3241" w:rsidP="008C3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8C3241" w:rsidRDefault="00D444FA" w:rsidP="008C3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D444FA" w:rsidRPr="008C3241" w:rsidRDefault="004459B3" w:rsidP="008C324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Джерела поживних речовин для живих організмів. Хімічний склад тіла</w:t>
      </w:r>
      <w:r w:rsidR="0031054B" w:rsidRPr="008C3241">
        <w:rPr>
          <w:rFonts w:ascii="Times New Roman" w:hAnsi="Times New Roman" w:cs="Times New Roman"/>
          <w:sz w:val="24"/>
          <w:szCs w:val="24"/>
        </w:rPr>
        <w:t xml:space="preserve"> тваринних організмів</w:t>
      </w:r>
      <w:r w:rsidRPr="008C3241">
        <w:rPr>
          <w:rFonts w:ascii="Times New Roman" w:hAnsi="Times New Roman" w:cs="Times New Roman"/>
          <w:sz w:val="24"/>
          <w:szCs w:val="24"/>
        </w:rPr>
        <w:t xml:space="preserve"> та </w:t>
      </w:r>
      <w:r w:rsidR="0031054B" w:rsidRPr="008C3241">
        <w:rPr>
          <w:rFonts w:ascii="Times New Roman" w:hAnsi="Times New Roman" w:cs="Times New Roman"/>
          <w:sz w:val="24"/>
          <w:szCs w:val="24"/>
        </w:rPr>
        <w:t>рослин.</w:t>
      </w:r>
    </w:p>
    <w:p w:rsidR="00D444FA" w:rsidRPr="008C3241" w:rsidRDefault="0088477A" w:rsidP="008C324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Споживання кормів та продуктів харчування. </w:t>
      </w:r>
      <w:r w:rsidR="0031054B" w:rsidRPr="008C3241">
        <w:rPr>
          <w:rFonts w:ascii="Times New Roman" w:hAnsi="Times New Roman" w:cs="Times New Roman"/>
          <w:sz w:val="24"/>
          <w:szCs w:val="24"/>
        </w:rPr>
        <w:t>Перетравлювання та засвоювання поживних речовин в організмі. Оцінка поживності кормів та продуктів харчування за вмістом перетравних поживних речовин.</w:t>
      </w:r>
    </w:p>
    <w:p w:rsidR="00D444FA" w:rsidRPr="008C3241" w:rsidRDefault="0031054B" w:rsidP="008C324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Роль окремих поживних речовин у живленні.</w:t>
      </w:r>
    </w:p>
    <w:p w:rsidR="00D444FA" w:rsidRPr="008C3241" w:rsidRDefault="0031054B" w:rsidP="008C324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Обмін речовин та енергії в організмі. Енергетична поживність кормів та продуктів харчування.</w:t>
      </w:r>
      <w:r w:rsidR="000550D4" w:rsidRPr="008C3241">
        <w:rPr>
          <w:rFonts w:ascii="Times New Roman" w:hAnsi="Times New Roman" w:cs="Times New Roman"/>
          <w:sz w:val="24"/>
          <w:szCs w:val="24"/>
        </w:rPr>
        <w:t xml:space="preserve"> Протеїнова, жирова, вуглеводнева, мінеральна та вітамінна поживність кормів та продуктів харчування.</w:t>
      </w:r>
    </w:p>
    <w:p w:rsidR="00D444FA" w:rsidRPr="008C3241" w:rsidRDefault="000550D4" w:rsidP="008C324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Корми та продукти харчування і оцінка їх якості.</w:t>
      </w:r>
    </w:p>
    <w:p w:rsidR="00D444FA" w:rsidRPr="008C3241" w:rsidRDefault="0031054B" w:rsidP="008C324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Нормоване живлення живих організмів. Потреба в енергії поживних і біологічно активних речовинах.</w:t>
      </w:r>
    </w:p>
    <w:p w:rsidR="00D444FA" w:rsidRPr="008C3241" w:rsidRDefault="000550D4" w:rsidP="008C324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Раціон,</w:t>
      </w:r>
      <w:r w:rsidR="0031054B" w:rsidRPr="008C3241">
        <w:rPr>
          <w:rFonts w:ascii="Times New Roman" w:hAnsi="Times New Roman" w:cs="Times New Roman"/>
          <w:sz w:val="24"/>
          <w:szCs w:val="24"/>
        </w:rPr>
        <w:t xml:space="preserve"> його структура</w:t>
      </w:r>
      <w:r w:rsidRPr="008C3241">
        <w:rPr>
          <w:rFonts w:ascii="Times New Roman" w:hAnsi="Times New Roman" w:cs="Times New Roman"/>
          <w:sz w:val="24"/>
          <w:szCs w:val="24"/>
        </w:rPr>
        <w:t xml:space="preserve"> та види.</w:t>
      </w:r>
    </w:p>
    <w:p w:rsidR="00D444FA" w:rsidRPr="008C3241" w:rsidRDefault="000550D4" w:rsidP="008C324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Живлення та профілактика захворювань. Оздоровлення.</w:t>
      </w:r>
    </w:p>
    <w:p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477A" w:rsidRPr="008C3241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8C3241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8C3241" w:rsidRDefault="000550D4" w:rsidP="008C3241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Оцінка поживності кормів та продуктів харчування за їх хімічним складом.</w:t>
      </w:r>
    </w:p>
    <w:p w:rsidR="00D444FA" w:rsidRPr="008C3241" w:rsidRDefault="000550D4" w:rsidP="008C3241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Оцінка поживності кормів та продуктів харчування за вмістом перетравних поживних речовин.</w:t>
      </w:r>
    </w:p>
    <w:p w:rsidR="00D444FA" w:rsidRPr="008C3241" w:rsidRDefault="000550D4" w:rsidP="008C3241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Оцінка загальної енергетичної цінності кормів та продуктів харчування.</w:t>
      </w:r>
    </w:p>
    <w:p w:rsidR="00D444FA" w:rsidRPr="008C3241" w:rsidRDefault="000550D4" w:rsidP="008C3241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Протеїнова, жирова, вуглеводнева, мінеральна та вітамінна поживність кормів і продуктів харчування.</w:t>
      </w:r>
    </w:p>
    <w:p w:rsidR="000550D4" w:rsidRPr="008C3241" w:rsidRDefault="000550D4" w:rsidP="008C3241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Оцінка якості кормів і продуктів харчування.</w:t>
      </w:r>
    </w:p>
    <w:p w:rsidR="00D444FA" w:rsidRPr="008C3241" w:rsidRDefault="000550D4" w:rsidP="008C3241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Добовий раціон.</w:t>
      </w:r>
    </w:p>
    <w:p w:rsidR="00D444FA" w:rsidRPr="008C3241" w:rsidRDefault="000550D4" w:rsidP="008C3241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Живлення залежно від фізіологічних особливостей, способу життя, навантажень, клімату.</w:t>
      </w:r>
    </w:p>
    <w:sectPr w:rsidR="00D444FA" w:rsidRPr="008C3241" w:rsidSect="008C3241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0723"/>
    <w:multiLevelType w:val="hybridMultilevel"/>
    <w:tmpl w:val="E5CEA40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550D4"/>
    <w:rsid w:val="002311D7"/>
    <w:rsid w:val="0031054B"/>
    <w:rsid w:val="003465E3"/>
    <w:rsid w:val="003C1FB6"/>
    <w:rsid w:val="00430124"/>
    <w:rsid w:val="004459B3"/>
    <w:rsid w:val="004977D7"/>
    <w:rsid w:val="00780260"/>
    <w:rsid w:val="007852EC"/>
    <w:rsid w:val="007E733A"/>
    <w:rsid w:val="0088477A"/>
    <w:rsid w:val="008B43C0"/>
    <w:rsid w:val="008C3241"/>
    <w:rsid w:val="00AC66BF"/>
    <w:rsid w:val="00AF286A"/>
    <w:rsid w:val="00B150E9"/>
    <w:rsid w:val="00BE1094"/>
    <w:rsid w:val="00CB4B03"/>
    <w:rsid w:val="00CB7AF2"/>
    <w:rsid w:val="00D444FA"/>
    <w:rsid w:val="00D622D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07CC"/>
  <w15:docId w15:val="{02645D91-F732-49AC-A158-ECB1B384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2019-11-27T07:05:00Z</dcterms:created>
  <dcterms:modified xsi:type="dcterms:W3CDTF">2021-10-20T11:31:00Z</dcterms:modified>
</cp:coreProperties>
</file>