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A4" w:rsidRPr="00D444FA" w:rsidRDefault="001536A4" w:rsidP="00780260">
      <w:pPr>
        <w:spacing w:after="0" w:line="240" w:lineRule="auto"/>
        <w:jc w:val="center"/>
        <w:rPr>
          <w:rFonts w:ascii="Times New Roman" w:hAnsi="Times New Roman"/>
          <w:b/>
          <w:sz w:val="24"/>
          <w:szCs w:val="24"/>
        </w:rPr>
      </w:pPr>
      <w:r w:rsidRPr="00D444FA">
        <w:rPr>
          <w:rFonts w:ascii="Times New Roman" w:hAnsi="Times New Roman"/>
          <w:b/>
          <w:sz w:val="24"/>
          <w:szCs w:val="24"/>
        </w:rPr>
        <w:t>НАЗВА ДИСЦИПЛІНИ</w:t>
      </w:r>
    </w:p>
    <w:p w:rsidR="001536A4" w:rsidRPr="005411D6" w:rsidRDefault="001536A4" w:rsidP="00780260">
      <w:pPr>
        <w:spacing w:after="0" w:line="240" w:lineRule="auto"/>
        <w:jc w:val="center"/>
        <w:rPr>
          <w:rFonts w:ascii="Times New Roman" w:hAnsi="Times New Roman"/>
          <w:b/>
          <w:bCs/>
          <w:sz w:val="24"/>
          <w:szCs w:val="24"/>
        </w:rPr>
      </w:pPr>
      <w:r w:rsidRPr="005411D6">
        <w:rPr>
          <w:rFonts w:ascii="Times New Roman" w:hAnsi="Times New Roman"/>
          <w:b/>
          <w:bCs/>
          <w:sz w:val="28"/>
          <w:szCs w:val="28"/>
        </w:rPr>
        <w:t>Методи математичної статистики у наукових дослідженнях</w:t>
      </w:r>
    </w:p>
    <w:p w:rsidR="001536A4" w:rsidRPr="00D444FA" w:rsidRDefault="001536A4" w:rsidP="00780260">
      <w:pPr>
        <w:spacing w:after="0" w:line="240" w:lineRule="auto"/>
        <w:jc w:val="center"/>
        <w:rPr>
          <w:rFonts w:ascii="Times New Roman" w:hAnsi="Times New Roman"/>
          <w:b/>
          <w:sz w:val="24"/>
          <w:szCs w:val="24"/>
        </w:rPr>
      </w:pPr>
      <w:r w:rsidRPr="00D444FA">
        <w:rPr>
          <w:rFonts w:ascii="Times New Roman" w:hAnsi="Times New Roman"/>
          <w:b/>
          <w:sz w:val="24"/>
          <w:szCs w:val="24"/>
        </w:rPr>
        <w:t>Кафедра, яка забезпечує викладання</w:t>
      </w:r>
    </w:p>
    <w:p w:rsidR="001536A4" w:rsidRPr="005411D6" w:rsidRDefault="001536A4" w:rsidP="00780260">
      <w:pPr>
        <w:spacing w:after="0" w:line="240" w:lineRule="auto"/>
        <w:jc w:val="center"/>
        <w:rPr>
          <w:rFonts w:ascii="Times New Roman" w:hAnsi="Times New Roman"/>
          <w:b/>
          <w:bCs/>
          <w:iCs/>
          <w:sz w:val="24"/>
          <w:szCs w:val="24"/>
        </w:rPr>
      </w:pPr>
      <w:r w:rsidRPr="005411D6">
        <w:rPr>
          <w:rFonts w:ascii="Times New Roman" w:hAnsi="Times New Roman"/>
          <w:b/>
          <w:bCs/>
          <w:iCs/>
          <w:sz w:val="28"/>
          <w:szCs w:val="28"/>
        </w:rPr>
        <w:t>кафедра вищої та прикладної математики</w:t>
      </w:r>
    </w:p>
    <w:p w:rsidR="001536A4" w:rsidRPr="00D7066E" w:rsidRDefault="001536A4" w:rsidP="00780260">
      <w:pPr>
        <w:spacing w:after="0" w:line="240" w:lineRule="auto"/>
        <w:jc w:val="center"/>
        <w:rPr>
          <w:rFonts w:ascii="Times New Roman" w:hAnsi="Times New Roman"/>
          <w:b/>
          <w:sz w:val="24"/>
          <w:szCs w:val="24"/>
          <w:lang w:val="ru-RU"/>
        </w:rPr>
      </w:pPr>
      <w:r w:rsidRPr="00D444FA">
        <w:rPr>
          <w:rFonts w:ascii="Times New Roman" w:hAnsi="Times New Roman"/>
          <w:b/>
          <w:sz w:val="24"/>
          <w:szCs w:val="24"/>
        </w:rPr>
        <w:t>Факультет/ННІ</w:t>
      </w:r>
    </w:p>
    <w:p w:rsidR="001536A4" w:rsidRPr="005411D6" w:rsidRDefault="001536A4" w:rsidP="005411D6">
      <w:pPr>
        <w:spacing w:line="240" w:lineRule="auto"/>
        <w:jc w:val="center"/>
        <w:rPr>
          <w:rFonts w:ascii="Times New Roman" w:hAnsi="Times New Roman"/>
          <w:sz w:val="28"/>
          <w:szCs w:val="28"/>
        </w:rPr>
      </w:pPr>
      <w:r w:rsidRPr="005411D6">
        <w:rPr>
          <w:rFonts w:ascii="Times New Roman" w:hAnsi="Times New Roman"/>
          <w:b/>
          <w:bCs/>
          <w:sz w:val="28"/>
          <w:szCs w:val="28"/>
        </w:rPr>
        <w:t>ННІ енергетики, автомати та енергозбереження</w:t>
      </w:r>
    </w:p>
    <w:p w:rsidR="001536A4" w:rsidRPr="00D444FA" w:rsidRDefault="001536A4" w:rsidP="00780260">
      <w:pPr>
        <w:spacing w:after="0" w:line="240" w:lineRule="auto"/>
        <w:jc w:val="center"/>
        <w:rPr>
          <w:rFonts w:ascii="Times New Roman" w:hAnsi="Times New Roman"/>
          <w:b/>
          <w:sz w:val="24"/>
          <w:szCs w:val="24"/>
        </w:rPr>
      </w:pPr>
    </w:p>
    <w:tbl>
      <w:tblPr>
        <w:tblW w:w="0" w:type="auto"/>
        <w:tblLook w:val="00A0" w:firstRow="1" w:lastRow="0" w:firstColumn="1" w:lastColumn="0" w:noHBand="0" w:noVBand="0"/>
      </w:tblPr>
      <w:tblGrid>
        <w:gridCol w:w="3686"/>
        <w:gridCol w:w="5943"/>
      </w:tblGrid>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Лектор</w:t>
            </w:r>
          </w:p>
        </w:tc>
        <w:tc>
          <w:tcPr>
            <w:tcW w:w="5943" w:type="dxa"/>
            <w:vAlign w:val="center"/>
          </w:tcPr>
          <w:p w:rsidR="001536A4" w:rsidRPr="00BC5CC7" w:rsidRDefault="001536A4" w:rsidP="00BC5CC7">
            <w:pPr>
              <w:spacing w:after="0" w:line="240" w:lineRule="auto"/>
              <w:jc w:val="center"/>
              <w:rPr>
                <w:rFonts w:ascii="Times New Roman" w:hAnsi="Times New Roman"/>
                <w:b/>
                <w:sz w:val="24"/>
                <w:szCs w:val="24"/>
              </w:rPr>
            </w:pPr>
            <w:proofErr w:type="spellStart"/>
            <w:r>
              <w:rPr>
                <w:rFonts w:ascii="Times New Roman" w:hAnsi="Times New Roman"/>
                <w:b/>
                <w:sz w:val="24"/>
                <w:szCs w:val="24"/>
              </w:rPr>
              <w:t>Панталієнко</w:t>
            </w:r>
            <w:proofErr w:type="spellEnd"/>
            <w:r>
              <w:rPr>
                <w:rFonts w:ascii="Times New Roman" w:hAnsi="Times New Roman"/>
                <w:b/>
                <w:sz w:val="24"/>
                <w:szCs w:val="24"/>
              </w:rPr>
              <w:t xml:space="preserve"> Л.А.</w:t>
            </w:r>
          </w:p>
        </w:tc>
      </w:tr>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Семестр</w:t>
            </w:r>
          </w:p>
        </w:tc>
        <w:tc>
          <w:tcPr>
            <w:tcW w:w="5943" w:type="dxa"/>
            <w:vAlign w:val="center"/>
          </w:tcPr>
          <w:p w:rsidR="001536A4" w:rsidRPr="00BC5CC7" w:rsidRDefault="001536A4" w:rsidP="00BC5CC7">
            <w:pPr>
              <w:spacing w:after="0" w:line="240" w:lineRule="auto"/>
              <w:rPr>
                <w:rFonts w:ascii="Times New Roman" w:hAnsi="Times New Roman"/>
                <w:b/>
                <w:sz w:val="24"/>
                <w:szCs w:val="24"/>
              </w:rPr>
            </w:pPr>
            <w:r w:rsidRPr="00BC5CC7">
              <w:rPr>
                <w:rFonts w:ascii="Times New Roman" w:hAnsi="Times New Roman"/>
                <w:b/>
                <w:sz w:val="24"/>
                <w:szCs w:val="24"/>
              </w:rPr>
              <w:t>7</w:t>
            </w:r>
          </w:p>
        </w:tc>
      </w:tr>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Освітній ступінь</w:t>
            </w:r>
          </w:p>
        </w:tc>
        <w:tc>
          <w:tcPr>
            <w:tcW w:w="5943" w:type="dxa"/>
            <w:vAlign w:val="center"/>
          </w:tcPr>
          <w:p w:rsidR="001536A4" w:rsidRPr="00BC5CC7" w:rsidRDefault="001536A4" w:rsidP="00BC5CC7">
            <w:pPr>
              <w:spacing w:after="0" w:line="240" w:lineRule="auto"/>
              <w:rPr>
                <w:rFonts w:ascii="Times New Roman" w:hAnsi="Times New Roman"/>
                <w:b/>
                <w:sz w:val="24"/>
                <w:szCs w:val="24"/>
              </w:rPr>
            </w:pPr>
            <w:r w:rsidRPr="00BC5CC7">
              <w:rPr>
                <w:rFonts w:ascii="Times New Roman" w:hAnsi="Times New Roman"/>
                <w:b/>
                <w:sz w:val="24"/>
                <w:szCs w:val="24"/>
              </w:rPr>
              <w:t>Бакалавр</w:t>
            </w:r>
          </w:p>
        </w:tc>
      </w:tr>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Кількість кредитів ЄКТС</w:t>
            </w:r>
          </w:p>
        </w:tc>
        <w:tc>
          <w:tcPr>
            <w:tcW w:w="5943" w:type="dxa"/>
            <w:vAlign w:val="center"/>
          </w:tcPr>
          <w:p w:rsidR="001536A4" w:rsidRPr="00BC5CC7" w:rsidRDefault="001536A4" w:rsidP="00BC5CC7">
            <w:pPr>
              <w:spacing w:after="0" w:line="240" w:lineRule="auto"/>
              <w:rPr>
                <w:rFonts w:ascii="Times New Roman" w:hAnsi="Times New Roman"/>
                <w:b/>
                <w:sz w:val="24"/>
                <w:szCs w:val="24"/>
              </w:rPr>
            </w:pPr>
            <w:r w:rsidRPr="00BC5CC7">
              <w:rPr>
                <w:rFonts w:ascii="Times New Roman" w:hAnsi="Times New Roman"/>
                <w:b/>
                <w:sz w:val="24"/>
                <w:szCs w:val="24"/>
              </w:rPr>
              <w:t>3</w:t>
            </w:r>
          </w:p>
        </w:tc>
      </w:tr>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Форма контролю</w:t>
            </w:r>
          </w:p>
        </w:tc>
        <w:tc>
          <w:tcPr>
            <w:tcW w:w="5943" w:type="dxa"/>
            <w:vAlign w:val="center"/>
          </w:tcPr>
          <w:p w:rsidR="001536A4" w:rsidRPr="00BC5CC7" w:rsidRDefault="001536A4" w:rsidP="00BC5CC7">
            <w:pPr>
              <w:spacing w:after="0" w:line="240" w:lineRule="auto"/>
              <w:rPr>
                <w:rFonts w:ascii="Times New Roman" w:hAnsi="Times New Roman"/>
                <w:b/>
                <w:sz w:val="24"/>
                <w:szCs w:val="24"/>
              </w:rPr>
            </w:pPr>
            <w:r w:rsidRPr="00BC5CC7">
              <w:rPr>
                <w:rFonts w:ascii="Times New Roman" w:hAnsi="Times New Roman"/>
                <w:b/>
                <w:sz w:val="24"/>
                <w:szCs w:val="24"/>
              </w:rPr>
              <w:t>Екзамен</w:t>
            </w:r>
          </w:p>
        </w:tc>
      </w:tr>
      <w:tr w:rsidR="001536A4" w:rsidRPr="00BC5CC7" w:rsidTr="00BC5CC7">
        <w:tc>
          <w:tcPr>
            <w:tcW w:w="3686" w:type="dxa"/>
            <w:vAlign w:val="center"/>
          </w:tcPr>
          <w:p w:rsidR="001536A4" w:rsidRPr="00BC5CC7" w:rsidRDefault="001536A4" w:rsidP="00BC5CC7">
            <w:pPr>
              <w:spacing w:after="0" w:line="240" w:lineRule="auto"/>
              <w:rPr>
                <w:rFonts w:ascii="Times New Roman" w:hAnsi="Times New Roman"/>
                <w:b/>
                <w:i/>
                <w:sz w:val="24"/>
                <w:szCs w:val="24"/>
              </w:rPr>
            </w:pPr>
            <w:r w:rsidRPr="00BC5CC7">
              <w:rPr>
                <w:rFonts w:ascii="Times New Roman" w:hAnsi="Times New Roman"/>
                <w:b/>
                <w:i/>
                <w:sz w:val="24"/>
                <w:szCs w:val="24"/>
              </w:rPr>
              <w:t>Аудиторні години</w:t>
            </w:r>
          </w:p>
        </w:tc>
        <w:tc>
          <w:tcPr>
            <w:tcW w:w="5943" w:type="dxa"/>
            <w:vAlign w:val="center"/>
          </w:tcPr>
          <w:p w:rsidR="001536A4" w:rsidRPr="00BC5CC7" w:rsidRDefault="001536A4" w:rsidP="00BC5CC7">
            <w:pPr>
              <w:spacing w:after="0" w:line="240" w:lineRule="auto"/>
              <w:rPr>
                <w:rFonts w:ascii="Times New Roman" w:hAnsi="Times New Roman"/>
                <w:b/>
                <w:sz w:val="24"/>
                <w:szCs w:val="24"/>
              </w:rPr>
            </w:pPr>
            <w:r w:rsidRPr="00BC5CC7">
              <w:rPr>
                <w:rFonts w:ascii="Times New Roman" w:hAnsi="Times New Roman"/>
                <w:b/>
                <w:sz w:val="24"/>
                <w:szCs w:val="24"/>
              </w:rPr>
              <w:t xml:space="preserve">30 (16 </w:t>
            </w:r>
            <w:proofErr w:type="spellStart"/>
            <w:r w:rsidRPr="00BC5CC7">
              <w:rPr>
                <w:rFonts w:ascii="Times New Roman" w:hAnsi="Times New Roman"/>
                <w:b/>
                <w:sz w:val="24"/>
                <w:szCs w:val="24"/>
              </w:rPr>
              <w:t>год</w:t>
            </w:r>
            <w:proofErr w:type="spellEnd"/>
            <w:r w:rsidRPr="00BC5CC7">
              <w:rPr>
                <w:rFonts w:ascii="Times New Roman" w:hAnsi="Times New Roman"/>
                <w:b/>
                <w:sz w:val="24"/>
                <w:szCs w:val="24"/>
              </w:rPr>
              <w:t xml:space="preserve"> лекцій, 14 </w:t>
            </w:r>
            <w:proofErr w:type="spellStart"/>
            <w:r w:rsidRPr="00BC5CC7">
              <w:rPr>
                <w:rFonts w:ascii="Times New Roman" w:hAnsi="Times New Roman"/>
                <w:b/>
                <w:sz w:val="24"/>
                <w:szCs w:val="24"/>
              </w:rPr>
              <w:t>год</w:t>
            </w:r>
            <w:proofErr w:type="spellEnd"/>
            <w:r w:rsidRPr="00BC5CC7">
              <w:rPr>
                <w:rFonts w:ascii="Times New Roman" w:hAnsi="Times New Roman"/>
                <w:b/>
                <w:sz w:val="24"/>
                <w:szCs w:val="24"/>
              </w:rPr>
              <w:t xml:space="preserve"> практичних чи лабораторних)</w:t>
            </w:r>
          </w:p>
        </w:tc>
      </w:tr>
    </w:tbl>
    <w:p w:rsidR="001536A4" w:rsidRPr="00D444FA" w:rsidRDefault="001536A4" w:rsidP="00780260">
      <w:pPr>
        <w:spacing w:after="0" w:line="240" w:lineRule="auto"/>
        <w:jc w:val="both"/>
        <w:rPr>
          <w:rFonts w:ascii="Times New Roman" w:hAnsi="Times New Roman"/>
          <w:b/>
          <w:sz w:val="24"/>
          <w:szCs w:val="24"/>
        </w:rPr>
      </w:pPr>
    </w:p>
    <w:p w:rsidR="001536A4" w:rsidRPr="00D444FA" w:rsidRDefault="001536A4" w:rsidP="00780260">
      <w:pPr>
        <w:spacing w:after="0" w:line="240" w:lineRule="auto"/>
        <w:jc w:val="both"/>
        <w:rPr>
          <w:rFonts w:ascii="Times New Roman" w:hAnsi="Times New Roman"/>
          <w:b/>
          <w:sz w:val="24"/>
          <w:szCs w:val="24"/>
        </w:rPr>
      </w:pPr>
    </w:p>
    <w:p w:rsidR="001536A4" w:rsidRPr="00D444FA" w:rsidRDefault="001536A4" w:rsidP="00D444FA">
      <w:pPr>
        <w:spacing w:after="0" w:line="240" w:lineRule="auto"/>
        <w:jc w:val="center"/>
        <w:rPr>
          <w:rFonts w:ascii="Times New Roman" w:hAnsi="Times New Roman"/>
          <w:i/>
          <w:sz w:val="24"/>
          <w:szCs w:val="24"/>
        </w:rPr>
      </w:pPr>
      <w:r>
        <w:rPr>
          <w:rFonts w:ascii="Times New Roman" w:hAnsi="Times New Roman"/>
          <w:b/>
          <w:sz w:val="24"/>
          <w:szCs w:val="24"/>
        </w:rPr>
        <w:t>Загальний опис дисципліни</w:t>
      </w:r>
    </w:p>
    <w:p w:rsidR="001536A4" w:rsidRPr="00D7066E" w:rsidRDefault="001536A4" w:rsidP="00B638A2">
      <w:pPr>
        <w:pStyle w:val="a4"/>
        <w:spacing w:after="0" w:line="240" w:lineRule="auto"/>
        <w:ind w:left="0" w:firstLine="708"/>
        <w:jc w:val="both"/>
        <w:rPr>
          <w:rFonts w:ascii="Times New Roman" w:hAnsi="Times New Roman"/>
          <w:sz w:val="24"/>
          <w:szCs w:val="24"/>
        </w:rPr>
      </w:pPr>
      <w:r w:rsidRPr="00D7066E">
        <w:rPr>
          <w:rFonts w:ascii="Times New Roman" w:hAnsi="Times New Roman"/>
          <w:iCs/>
          <w:sz w:val="24"/>
          <w:szCs w:val="24"/>
        </w:rPr>
        <w:t xml:space="preserve">У курсі </w:t>
      </w:r>
      <w:r w:rsidRPr="00D7066E">
        <w:rPr>
          <w:rFonts w:ascii="Times New Roman" w:hAnsi="Times New Roman"/>
          <w:sz w:val="24"/>
          <w:szCs w:val="24"/>
        </w:rPr>
        <w:t>представлено основні задачі та методи математичної статистики, що стосуються поширених прикладань у наукових дослідженнях. Р</w:t>
      </w:r>
      <w:r w:rsidRPr="00D7066E">
        <w:rPr>
          <w:rFonts w:ascii="Times New Roman" w:hAnsi="Times New Roman"/>
          <w:spacing w:val="4"/>
          <w:sz w:val="24"/>
          <w:szCs w:val="24"/>
        </w:rPr>
        <w:t>озглянуто основні поняття (ге</w:t>
      </w:r>
      <w:r w:rsidRPr="00D7066E">
        <w:rPr>
          <w:rFonts w:ascii="Times New Roman" w:hAnsi="Times New Roman"/>
          <w:sz w:val="24"/>
          <w:szCs w:val="24"/>
        </w:rPr>
        <w:t xml:space="preserve">неральна сукупність, вибірка, варіанта, варіаційний ряд), </w:t>
      </w:r>
      <w:r w:rsidRPr="00D7066E">
        <w:rPr>
          <w:rFonts w:ascii="Times New Roman" w:hAnsi="Times New Roman"/>
          <w:spacing w:val="4"/>
          <w:sz w:val="24"/>
          <w:szCs w:val="24"/>
        </w:rPr>
        <w:t>статистичні розподіли (відносних) частот для д</w:t>
      </w:r>
      <w:r w:rsidRPr="00D7066E">
        <w:rPr>
          <w:rFonts w:ascii="Times New Roman" w:hAnsi="Times New Roman"/>
          <w:sz w:val="24"/>
          <w:szCs w:val="24"/>
        </w:rPr>
        <w:t xml:space="preserve">искретної та неперервної ознаки, їх </w:t>
      </w:r>
      <w:r w:rsidRPr="00D7066E">
        <w:rPr>
          <w:rFonts w:ascii="Times New Roman" w:hAnsi="Times New Roman"/>
          <w:spacing w:val="4"/>
          <w:sz w:val="24"/>
          <w:szCs w:val="24"/>
        </w:rPr>
        <w:t>геометричне зображення (полігон і гістограма). На підставі з</w:t>
      </w:r>
      <w:r w:rsidRPr="00D7066E">
        <w:rPr>
          <w:rFonts w:ascii="Times New Roman" w:hAnsi="Times New Roman"/>
          <w:sz w:val="24"/>
          <w:szCs w:val="24"/>
        </w:rPr>
        <w:t>акону стійкості частот дано частотне визначення ймовірностей. Р</w:t>
      </w:r>
      <w:r w:rsidRPr="00D7066E">
        <w:rPr>
          <w:rFonts w:ascii="Times New Roman" w:hAnsi="Times New Roman"/>
          <w:spacing w:val="4"/>
          <w:sz w:val="24"/>
          <w:szCs w:val="24"/>
        </w:rPr>
        <w:t xml:space="preserve">озглянуто </w:t>
      </w:r>
      <w:proofErr w:type="spellStart"/>
      <w:r w:rsidRPr="00D7066E">
        <w:rPr>
          <w:rFonts w:ascii="Times New Roman" w:hAnsi="Times New Roman"/>
          <w:sz w:val="24"/>
          <w:szCs w:val="24"/>
        </w:rPr>
        <w:t>задання</w:t>
      </w:r>
      <w:proofErr w:type="spellEnd"/>
      <w:r w:rsidRPr="00D7066E">
        <w:rPr>
          <w:rFonts w:ascii="Times New Roman" w:hAnsi="Times New Roman"/>
          <w:sz w:val="24"/>
          <w:szCs w:val="24"/>
        </w:rPr>
        <w:t xml:space="preserve"> ймовірностей для дискретних та неперервних даних, їх основні розподіли, теореми додавання й добутку подій та їх прикладання.</w:t>
      </w:r>
      <w:r w:rsidRPr="00D7066E">
        <w:t xml:space="preserve"> </w:t>
      </w:r>
      <w:r w:rsidRPr="00D7066E">
        <w:rPr>
          <w:rFonts w:ascii="Times New Roman" w:hAnsi="Times New Roman"/>
          <w:sz w:val="24"/>
          <w:szCs w:val="24"/>
        </w:rPr>
        <w:t xml:space="preserve">Введено </w:t>
      </w:r>
      <w:r w:rsidRPr="00D7066E">
        <w:rPr>
          <w:rFonts w:ascii="Times New Roman" w:hAnsi="Times New Roman"/>
          <w:spacing w:val="4"/>
          <w:sz w:val="24"/>
          <w:szCs w:val="24"/>
        </w:rPr>
        <w:t>поняття</w:t>
      </w:r>
      <w:r w:rsidRPr="00D7066E">
        <w:rPr>
          <w:rFonts w:ascii="Times New Roman" w:hAnsi="Times New Roman"/>
          <w:sz w:val="24"/>
          <w:szCs w:val="24"/>
        </w:rPr>
        <w:t xml:space="preserve"> точкових</w:t>
      </w:r>
      <w:r w:rsidRPr="00D7066E">
        <w:rPr>
          <w:rFonts w:ascii="Times New Roman" w:hAnsi="Times New Roman"/>
          <w:b/>
          <w:sz w:val="24"/>
          <w:szCs w:val="24"/>
        </w:rPr>
        <w:t xml:space="preserve"> </w:t>
      </w:r>
      <w:r w:rsidRPr="00D7066E">
        <w:rPr>
          <w:rFonts w:ascii="Times New Roman" w:hAnsi="Times New Roman"/>
          <w:sz w:val="24"/>
          <w:szCs w:val="24"/>
        </w:rPr>
        <w:t>та</w:t>
      </w:r>
      <w:r w:rsidRPr="00D7066E">
        <w:rPr>
          <w:rFonts w:ascii="Times New Roman" w:hAnsi="Times New Roman"/>
          <w:bCs/>
          <w:sz w:val="24"/>
          <w:szCs w:val="24"/>
        </w:rPr>
        <w:t xml:space="preserve"> </w:t>
      </w:r>
      <w:proofErr w:type="spellStart"/>
      <w:r w:rsidRPr="00D7066E">
        <w:rPr>
          <w:rFonts w:ascii="Times New Roman" w:hAnsi="Times New Roman"/>
          <w:sz w:val="24"/>
          <w:szCs w:val="24"/>
        </w:rPr>
        <w:t>інтервальних</w:t>
      </w:r>
      <w:proofErr w:type="spellEnd"/>
      <w:r w:rsidRPr="00D7066E">
        <w:rPr>
          <w:rFonts w:ascii="Times New Roman" w:hAnsi="Times New Roman"/>
          <w:sz w:val="24"/>
          <w:szCs w:val="24"/>
        </w:rPr>
        <w:t xml:space="preserve"> оцінок невідомого параметра теоретичного розподілу. Розглянуто основні властивості оцінок. Здійснено побудову довірчого інтервалу для математичного сподівання нормально розподіленої ознаки генеральної сукупності. За тематикою перевірки статистичних гіпотез виділено критерій щодо значення ймовірностей групованої вибірки (критерій </w:t>
      </w:r>
      <w:proofErr w:type="spellStart"/>
      <w:r w:rsidRPr="00D7066E">
        <w:rPr>
          <w:rFonts w:ascii="Times New Roman" w:hAnsi="Times New Roman"/>
          <w:sz w:val="24"/>
          <w:szCs w:val="24"/>
        </w:rPr>
        <w:t>Пірсона</w:t>
      </w:r>
      <w:proofErr w:type="spellEnd"/>
      <w:r w:rsidRPr="00D7066E">
        <w:rPr>
          <w:rFonts w:ascii="Times New Roman" w:hAnsi="Times New Roman"/>
          <w:sz w:val="24"/>
          <w:szCs w:val="24"/>
        </w:rPr>
        <w:t xml:space="preserve"> </w:t>
      </w:r>
      <w:r w:rsidRPr="00D7066E">
        <w:rPr>
          <w:rFonts w:ascii="Times New Roman" w:hAnsi="Times New Roman"/>
          <w:position w:val="-10"/>
          <w:sz w:val="24"/>
          <w:szCs w:val="24"/>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17.85pt" o:ole="">
            <v:imagedata r:id="rId6" o:title=""/>
          </v:shape>
          <o:OLEObject Type="Embed" ProgID="Equation.3" ShapeID="_x0000_i1025" DrawAspect="Content" ObjectID="_1636175485" r:id="rId7"/>
        </w:object>
      </w:r>
      <w:r w:rsidRPr="00D7066E">
        <w:rPr>
          <w:rFonts w:ascii="Times New Roman" w:hAnsi="Times New Roman"/>
          <w:sz w:val="24"/>
          <w:szCs w:val="24"/>
        </w:rPr>
        <w:t xml:space="preserve">) та значення функцій розподілу (критерій згоди </w:t>
      </w:r>
      <w:proofErr w:type="spellStart"/>
      <w:r w:rsidRPr="00D7066E">
        <w:rPr>
          <w:rFonts w:ascii="Times New Roman" w:hAnsi="Times New Roman"/>
          <w:sz w:val="24"/>
          <w:szCs w:val="24"/>
        </w:rPr>
        <w:t>Колмогорова</w:t>
      </w:r>
      <w:proofErr w:type="spellEnd"/>
      <w:r w:rsidRPr="00D7066E">
        <w:rPr>
          <w:rFonts w:ascii="Times New Roman" w:hAnsi="Times New Roman"/>
          <w:sz w:val="24"/>
          <w:szCs w:val="24"/>
        </w:rPr>
        <w:t xml:space="preserve">). Акцентовано увагу на окремому випадку статистичної залежності ─ кореляційній залежності. Наведено поняття рівняння регресії та вибіркового рівняння регресії. Сформульовано основні задачі кореляційного аналізу. За викладеним методом найменших квадратів обчислено параметри вибіркового рівняння лінійної регресії. Розглянуто властивості та методи обчислення вибіркового коефіцієнту кореляції. </w:t>
      </w:r>
    </w:p>
    <w:p w:rsidR="001536A4" w:rsidRPr="00D7066E" w:rsidRDefault="001536A4" w:rsidP="00B638A2">
      <w:pPr>
        <w:spacing w:after="0" w:line="240" w:lineRule="auto"/>
        <w:ind w:firstLine="708"/>
        <w:jc w:val="both"/>
        <w:rPr>
          <w:rFonts w:ascii="Times New Roman" w:hAnsi="Times New Roman"/>
          <w:iCs/>
          <w:sz w:val="24"/>
          <w:szCs w:val="24"/>
        </w:rPr>
      </w:pPr>
      <w:r w:rsidRPr="00D7066E">
        <w:rPr>
          <w:rFonts w:ascii="Times New Roman" w:hAnsi="Times New Roman"/>
          <w:iCs/>
          <w:sz w:val="24"/>
          <w:szCs w:val="24"/>
        </w:rPr>
        <w:t xml:space="preserve">Курс дає змогу на оптимальному для функціональних потреб рівні засвоїти теоретичні основи методів </w:t>
      </w:r>
      <w:r w:rsidRPr="00D7066E">
        <w:rPr>
          <w:rFonts w:ascii="Times New Roman" w:hAnsi="Times New Roman"/>
          <w:sz w:val="24"/>
          <w:szCs w:val="24"/>
        </w:rPr>
        <w:t>математичної статистики і навчитися використовувати їх на практиці. Розрахований для фахівців різних галузей знань і діяльності.</w:t>
      </w:r>
    </w:p>
    <w:p w:rsidR="001536A4" w:rsidRPr="00D7066E" w:rsidRDefault="001536A4" w:rsidP="00D444FA">
      <w:pPr>
        <w:spacing w:after="0" w:line="240" w:lineRule="auto"/>
        <w:jc w:val="center"/>
        <w:rPr>
          <w:rFonts w:ascii="Times New Roman" w:hAnsi="Times New Roman"/>
          <w:i/>
          <w:sz w:val="24"/>
          <w:szCs w:val="24"/>
        </w:rPr>
      </w:pPr>
    </w:p>
    <w:p w:rsidR="001536A4" w:rsidRPr="00D444FA" w:rsidRDefault="001536A4" w:rsidP="00D444FA">
      <w:pPr>
        <w:spacing w:after="0" w:line="240" w:lineRule="auto"/>
        <w:jc w:val="center"/>
        <w:rPr>
          <w:rFonts w:ascii="Times New Roman" w:hAnsi="Times New Roman"/>
          <w:i/>
          <w:sz w:val="24"/>
          <w:szCs w:val="24"/>
        </w:rPr>
      </w:pPr>
    </w:p>
    <w:p w:rsidR="001536A4" w:rsidRPr="00D444FA" w:rsidRDefault="001536A4" w:rsidP="00D444FA">
      <w:pPr>
        <w:spacing w:after="0" w:line="240" w:lineRule="auto"/>
        <w:jc w:val="center"/>
        <w:rPr>
          <w:rFonts w:ascii="Times New Roman" w:hAnsi="Times New Roman"/>
          <w:b/>
          <w:sz w:val="24"/>
          <w:szCs w:val="24"/>
        </w:rPr>
      </w:pPr>
      <w:r w:rsidRPr="00D444FA">
        <w:rPr>
          <w:rFonts w:ascii="Times New Roman" w:hAnsi="Times New Roman"/>
          <w:b/>
          <w:sz w:val="24"/>
          <w:szCs w:val="24"/>
        </w:rPr>
        <w:t>Теми лекцій</w:t>
      </w:r>
      <w:r>
        <w:rPr>
          <w:rFonts w:ascii="Times New Roman" w:hAnsi="Times New Roman"/>
          <w:b/>
          <w:sz w:val="24"/>
          <w:szCs w:val="24"/>
        </w:rPr>
        <w:t>:</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9B4E53">
        <w:rPr>
          <w:rFonts w:ascii="Times New Roman" w:hAnsi="Times New Roman"/>
          <w:sz w:val="24"/>
          <w:szCs w:val="24"/>
        </w:rPr>
        <w:t xml:space="preserve">Вибірка. Подія. Частота події. Принцип групування даних. </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9B4E53">
        <w:rPr>
          <w:rFonts w:ascii="Times New Roman" w:hAnsi="Times New Roman"/>
          <w:sz w:val="24"/>
          <w:szCs w:val="24"/>
        </w:rPr>
        <w:t xml:space="preserve">Закон стійкості частот. Частотне визначення ймовірностей. </w:t>
      </w:r>
      <w:proofErr w:type="spellStart"/>
      <w:r w:rsidRPr="009B4E53">
        <w:rPr>
          <w:rFonts w:ascii="Times New Roman" w:hAnsi="Times New Roman"/>
          <w:sz w:val="24"/>
          <w:szCs w:val="24"/>
        </w:rPr>
        <w:t>Задання</w:t>
      </w:r>
      <w:proofErr w:type="spellEnd"/>
      <w:r w:rsidRPr="009B4E53">
        <w:rPr>
          <w:rFonts w:ascii="Times New Roman" w:hAnsi="Times New Roman"/>
          <w:sz w:val="24"/>
          <w:szCs w:val="24"/>
        </w:rPr>
        <w:t xml:space="preserve"> ймовірностей для дискретних та неперервних даних.</w:t>
      </w:r>
    </w:p>
    <w:p w:rsidR="001536A4"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9B4E53">
        <w:rPr>
          <w:rFonts w:ascii="Times New Roman" w:hAnsi="Times New Roman"/>
          <w:sz w:val="24"/>
          <w:szCs w:val="24"/>
        </w:rPr>
        <w:t>Основні дискретні та неперервні розподіли.</w:t>
      </w:r>
    </w:p>
    <w:p w:rsidR="001536A4"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9B4E53">
        <w:rPr>
          <w:rFonts w:ascii="Times New Roman" w:hAnsi="Times New Roman"/>
          <w:sz w:val="24"/>
          <w:szCs w:val="24"/>
        </w:rPr>
        <w:t xml:space="preserve">Теореми додавання та добутку подій. Формула повної ймовірності. Формули </w:t>
      </w:r>
      <w:proofErr w:type="spellStart"/>
      <w:r w:rsidRPr="009B4E53">
        <w:rPr>
          <w:rFonts w:ascii="Times New Roman" w:hAnsi="Times New Roman"/>
          <w:sz w:val="24"/>
          <w:szCs w:val="24"/>
        </w:rPr>
        <w:t>Байєса</w:t>
      </w:r>
      <w:proofErr w:type="spellEnd"/>
      <w:r w:rsidRPr="009B4E53">
        <w:rPr>
          <w:rFonts w:ascii="Times New Roman" w:hAnsi="Times New Roman"/>
          <w:sz w:val="24"/>
          <w:szCs w:val="24"/>
        </w:rPr>
        <w:t xml:space="preserve">. </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9B4E53">
        <w:rPr>
          <w:rFonts w:ascii="Times New Roman" w:hAnsi="Times New Roman"/>
          <w:sz w:val="24"/>
          <w:szCs w:val="24"/>
        </w:rPr>
        <w:t>Статистичні оцінки параметрів розподілу, їх</w:t>
      </w:r>
      <w:r>
        <w:rPr>
          <w:rFonts w:ascii="Times New Roman" w:hAnsi="Times New Roman"/>
          <w:sz w:val="24"/>
          <w:szCs w:val="24"/>
        </w:rPr>
        <w:t>ні</w:t>
      </w:r>
      <w:r w:rsidRPr="009B4E53">
        <w:rPr>
          <w:rFonts w:ascii="Times New Roman" w:hAnsi="Times New Roman"/>
          <w:sz w:val="24"/>
          <w:szCs w:val="24"/>
        </w:rPr>
        <w:t xml:space="preserve"> властивості. Точкове оцінювання параметрів основних розподілів.</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proofErr w:type="spellStart"/>
      <w:r w:rsidRPr="009B4E53">
        <w:rPr>
          <w:rFonts w:ascii="Times New Roman" w:hAnsi="Times New Roman"/>
          <w:sz w:val="24"/>
          <w:szCs w:val="24"/>
        </w:rPr>
        <w:t>Інтервальні</w:t>
      </w:r>
      <w:proofErr w:type="spellEnd"/>
      <w:r w:rsidRPr="009B4E53">
        <w:rPr>
          <w:rFonts w:ascii="Times New Roman" w:hAnsi="Times New Roman"/>
          <w:sz w:val="24"/>
          <w:szCs w:val="24"/>
        </w:rPr>
        <w:t xml:space="preserve"> оцінки параметрів розподілу. Довірча ймовірність (надійність). Довірчий інтервал. Побудова довірчого інтервалу для параметрів нормального розподілу. </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9B4E53">
        <w:rPr>
          <w:rFonts w:ascii="Times New Roman" w:hAnsi="Times New Roman"/>
          <w:sz w:val="24"/>
          <w:szCs w:val="24"/>
        </w:rPr>
        <w:t xml:space="preserve">еревірка </w:t>
      </w:r>
      <w:r>
        <w:rPr>
          <w:rFonts w:ascii="Times New Roman" w:hAnsi="Times New Roman"/>
          <w:sz w:val="24"/>
          <w:szCs w:val="24"/>
        </w:rPr>
        <w:t>статистичних</w:t>
      </w:r>
      <w:r w:rsidRPr="009B4E53">
        <w:rPr>
          <w:rFonts w:ascii="Times New Roman" w:hAnsi="Times New Roman"/>
          <w:sz w:val="24"/>
          <w:szCs w:val="24"/>
        </w:rPr>
        <w:t xml:space="preserve"> гіпотез. Критерій </w:t>
      </w:r>
      <w:proofErr w:type="spellStart"/>
      <w:r w:rsidRPr="009B4E53">
        <w:rPr>
          <w:rFonts w:ascii="Times New Roman" w:hAnsi="Times New Roman"/>
          <w:sz w:val="24"/>
          <w:szCs w:val="24"/>
        </w:rPr>
        <w:t>Пірсона</w:t>
      </w:r>
      <w:proofErr w:type="spellEnd"/>
      <w:r w:rsidRPr="009B4E53">
        <w:rPr>
          <w:rFonts w:ascii="Times New Roman" w:hAnsi="Times New Roman"/>
          <w:sz w:val="24"/>
          <w:szCs w:val="24"/>
        </w:rPr>
        <w:t xml:space="preserve"> </w:t>
      </w:r>
      <w:r w:rsidRPr="009B4E53">
        <w:rPr>
          <w:rFonts w:ascii="Times New Roman" w:hAnsi="Times New Roman"/>
          <w:position w:val="-10"/>
          <w:sz w:val="24"/>
          <w:szCs w:val="24"/>
        </w:rPr>
        <w:object w:dxaOrig="320" w:dyaOrig="360">
          <v:shape id="_x0000_i1026" type="#_x0000_t75" style="width:15.55pt;height:17.85pt" o:ole="">
            <v:imagedata r:id="rId6" o:title=""/>
          </v:shape>
          <o:OLEObject Type="Embed" ProgID="Equation.3" ShapeID="_x0000_i1026" DrawAspect="Content" ObjectID="_1636175486" r:id="rId8"/>
        </w:object>
      </w:r>
      <w:r w:rsidRPr="009B4E53">
        <w:rPr>
          <w:rFonts w:ascii="Times New Roman" w:hAnsi="Times New Roman"/>
          <w:sz w:val="24"/>
          <w:szCs w:val="24"/>
        </w:rPr>
        <w:t xml:space="preserve">. Критерій згоди </w:t>
      </w:r>
      <w:proofErr w:type="spellStart"/>
      <w:r w:rsidRPr="009B4E53">
        <w:rPr>
          <w:rFonts w:ascii="Times New Roman" w:hAnsi="Times New Roman"/>
          <w:sz w:val="24"/>
          <w:szCs w:val="24"/>
        </w:rPr>
        <w:t>Колмогорова</w:t>
      </w:r>
      <w:proofErr w:type="spellEnd"/>
      <w:r w:rsidRPr="009B4E53">
        <w:rPr>
          <w:rFonts w:ascii="Times New Roman" w:hAnsi="Times New Roman"/>
          <w:sz w:val="24"/>
          <w:szCs w:val="24"/>
        </w:rPr>
        <w:t>.</w:t>
      </w:r>
    </w:p>
    <w:p w:rsidR="001536A4" w:rsidRPr="009B4E53" w:rsidRDefault="001536A4" w:rsidP="00D7066E">
      <w:pPr>
        <w:pStyle w:val="a4"/>
        <w:numPr>
          <w:ilvl w:val="0"/>
          <w:numId w:val="1"/>
        </w:numPr>
        <w:tabs>
          <w:tab w:val="left" w:pos="993"/>
        </w:tabs>
        <w:spacing w:after="0" w:line="240" w:lineRule="auto"/>
        <w:ind w:left="0" w:firstLine="709"/>
        <w:jc w:val="both"/>
        <w:rPr>
          <w:rFonts w:ascii="Times New Roman" w:hAnsi="Times New Roman"/>
          <w:sz w:val="24"/>
          <w:szCs w:val="24"/>
        </w:rPr>
      </w:pPr>
      <w:r w:rsidRPr="00675BB4">
        <w:rPr>
          <w:rFonts w:ascii="Times New Roman" w:hAnsi="Times New Roman"/>
          <w:sz w:val="24"/>
          <w:szCs w:val="24"/>
        </w:rPr>
        <w:lastRenderedPageBreak/>
        <w:t xml:space="preserve">Статистична (кореляційна) залежність </w:t>
      </w:r>
      <w:r>
        <w:rPr>
          <w:rFonts w:ascii="Times New Roman" w:hAnsi="Times New Roman"/>
          <w:sz w:val="24"/>
          <w:szCs w:val="24"/>
        </w:rPr>
        <w:t xml:space="preserve">між </w:t>
      </w:r>
      <w:r w:rsidRPr="00675BB4">
        <w:rPr>
          <w:rFonts w:ascii="Times New Roman" w:hAnsi="Times New Roman"/>
          <w:sz w:val="24"/>
          <w:szCs w:val="24"/>
        </w:rPr>
        <w:t>величин</w:t>
      </w:r>
      <w:r>
        <w:rPr>
          <w:rFonts w:ascii="Times New Roman" w:hAnsi="Times New Roman"/>
          <w:sz w:val="24"/>
          <w:szCs w:val="24"/>
        </w:rPr>
        <w:t>ами.</w:t>
      </w:r>
      <w:r w:rsidRPr="009B4E53">
        <w:rPr>
          <w:rFonts w:ascii="Times New Roman" w:hAnsi="Times New Roman"/>
          <w:sz w:val="24"/>
          <w:szCs w:val="24"/>
        </w:rPr>
        <w:t xml:space="preserve"> Вибірковий коефіцієнт кореляції. Лінійна регресія. Метод найменших квадратів в оцінюванні параметрів регресії.</w:t>
      </w:r>
    </w:p>
    <w:p w:rsidR="001536A4" w:rsidRPr="009B4E53" w:rsidRDefault="001536A4" w:rsidP="00D444FA">
      <w:pPr>
        <w:pStyle w:val="a4"/>
        <w:spacing w:after="0" w:line="240" w:lineRule="auto"/>
        <w:ind w:left="0" w:firstLine="709"/>
        <w:rPr>
          <w:rFonts w:ascii="Times New Roman" w:hAnsi="Times New Roman"/>
          <w:sz w:val="24"/>
          <w:szCs w:val="24"/>
        </w:rPr>
      </w:pPr>
    </w:p>
    <w:p w:rsidR="001536A4" w:rsidRPr="00D444FA" w:rsidRDefault="001536A4" w:rsidP="00D444FA">
      <w:pPr>
        <w:spacing w:after="0" w:line="240" w:lineRule="auto"/>
        <w:jc w:val="center"/>
        <w:rPr>
          <w:rFonts w:ascii="Times New Roman" w:hAnsi="Times New Roman"/>
          <w:sz w:val="24"/>
          <w:szCs w:val="24"/>
        </w:rPr>
      </w:pPr>
    </w:p>
    <w:p w:rsidR="001536A4" w:rsidRPr="00D444FA" w:rsidRDefault="001536A4" w:rsidP="00D444FA">
      <w:pPr>
        <w:spacing w:after="0" w:line="240" w:lineRule="auto"/>
        <w:jc w:val="center"/>
        <w:rPr>
          <w:rFonts w:ascii="Times New Roman" w:hAnsi="Times New Roman"/>
          <w:b/>
          <w:sz w:val="24"/>
          <w:szCs w:val="24"/>
        </w:rPr>
      </w:pPr>
      <w:r w:rsidRPr="00D444FA">
        <w:rPr>
          <w:rFonts w:ascii="Times New Roman" w:hAnsi="Times New Roman"/>
          <w:b/>
          <w:sz w:val="24"/>
          <w:szCs w:val="24"/>
        </w:rPr>
        <w:t>Теми занять</w:t>
      </w:r>
      <w:r>
        <w:rPr>
          <w:rFonts w:ascii="Times New Roman" w:hAnsi="Times New Roman"/>
          <w:b/>
          <w:sz w:val="24"/>
          <w:szCs w:val="24"/>
        </w:rPr>
        <w:t>:</w:t>
      </w:r>
    </w:p>
    <w:p w:rsidR="001536A4" w:rsidRPr="007E733A" w:rsidRDefault="001536A4" w:rsidP="00D444FA">
      <w:pPr>
        <w:spacing w:after="0" w:line="240" w:lineRule="auto"/>
        <w:jc w:val="center"/>
        <w:rPr>
          <w:rFonts w:ascii="Times New Roman" w:hAnsi="Times New Roman"/>
          <w:b/>
          <w:i/>
          <w:sz w:val="24"/>
          <w:szCs w:val="24"/>
        </w:rPr>
      </w:pPr>
      <w:r w:rsidRPr="007E733A">
        <w:rPr>
          <w:rFonts w:ascii="Times New Roman" w:hAnsi="Times New Roman"/>
          <w:b/>
          <w:i/>
          <w:sz w:val="24"/>
          <w:szCs w:val="24"/>
        </w:rPr>
        <w:t xml:space="preserve">(семінарських, практичних, лабораторних) </w:t>
      </w:r>
    </w:p>
    <w:p w:rsidR="001536A4" w:rsidRPr="008F2FF0"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sidRPr="008F2FF0">
        <w:rPr>
          <w:rFonts w:ascii="Times New Roman" w:hAnsi="Times New Roman"/>
          <w:sz w:val="24"/>
          <w:szCs w:val="24"/>
        </w:rPr>
        <w:t>Статистичний розподіл вибірки. Варіаційний ряд. Полігон і гістограма.</w:t>
      </w:r>
    </w:p>
    <w:p w:rsidR="001536A4" w:rsidRPr="008F2FF0"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Ряд </w:t>
      </w:r>
      <w:r w:rsidRPr="008F2FF0">
        <w:rPr>
          <w:rFonts w:ascii="Times New Roman" w:hAnsi="Times New Roman"/>
          <w:sz w:val="24"/>
          <w:szCs w:val="24"/>
        </w:rPr>
        <w:t>розподіл</w:t>
      </w:r>
      <w:r>
        <w:rPr>
          <w:rFonts w:ascii="Times New Roman" w:hAnsi="Times New Roman"/>
          <w:sz w:val="24"/>
          <w:szCs w:val="24"/>
        </w:rPr>
        <w:t xml:space="preserve">у. Функція та щільність </w:t>
      </w:r>
      <w:r w:rsidRPr="008F2FF0">
        <w:rPr>
          <w:rFonts w:ascii="Times New Roman" w:hAnsi="Times New Roman"/>
          <w:sz w:val="24"/>
          <w:szCs w:val="24"/>
        </w:rPr>
        <w:t>розподіл</w:t>
      </w:r>
      <w:r>
        <w:rPr>
          <w:rFonts w:ascii="Times New Roman" w:hAnsi="Times New Roman"/>
          <w:sz w:val="24"/>
          <w:szCs w:val="24"/>
        </w:rPr>
        <w:t>у ймовірностей.</w:t>
      </w:r>
    </w:p>
    <w:p w:rsidR="001536A4" w:rsidRPr="00D444FA"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Теореми додавання та добутку подій. </w:t>
      </w:r>
      <w:r w:rsidRPr="009B4E53">
        <w:rPr>
          <w:rFonts w:ascii="Times New Roman" w:hAnsi="Times New Roman"/>
          <w:sz w:val="24"/>
          <w:szCs w:val="24"/>
        </w:rPr>
        <w:t>Розрахунок надійності систем</w:t>
      </w:r>
      <w:r>
        <w:rPr>
          <w:rFonts w:ascii="Times New Roman" w:hAnsi="Times New Roman"/>
          <w:sz w:val="24"/>
          <w:szCs w:val="24"/>
        </w:rPr>
        <w:t>и</w:t>
      </w:r>
      <w:r w:rsidRPr="009B4E53">
        <w:rPr>
          <w:rFonts w:ascii="Times New Roman" w:hAnsi="Times New Roman"/>
          <w:sz w:val="24"/>
          <w:szCs w:val="24"/>
        </w:rPr>
        <w:t>.</w:t>
      </w:r>
    </w:p>
    <w:p w:rsidR="001536A4" w:rsidRPr="008705A5"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sidRPr="008705A5">
        <w:rPr>
          <w:rFonts w:ascii="Times New Roman" w:hAnsi="Times New Roman"/>
          <w:sz w:val="24"/>
          <w:szCs w:val="24"/>
        </w:rPr>
        <w:t xml:space="preserve">Побудова довірчого інтервалу для математичного сподівання </w:t>
      </w:r>
      <w:r>
        <w:rPr>
          <w:rFonts w:ascii="Times New Roman" w:hAnsi="Times New Roman"/>
          <w:sz w:val="24"/>
          <w:szCs w:val="24"/>
        </w:rPr>
        <w:t xml:space="preserve">нормального розподілу </w:t>
      </w:r>
    </w:p>
    <w:p w:rsidR="001536A4" w:rsidRPr="00D444FA"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sidRPr="008705A5">
        <w:rPr>
          <w:rFonts w:ascii="Times New Roman" w:hAnsi="Times New Roman"/>
          <w:sz w:val="24"/>
          <w:szCs w:val="24"/>
        </w:rPr>
        <w:t xml:space="preserve">Побудова довірчого інтервалу для математичного сподівання </w:t>
      </w:r>
      <w:r>
        <w:rPr>
          <w:rFonts w:ascii="Times New Roman" w:hAnsi="Times New Roman"/>
          <w:sz w:val="24"/>
          <w:szCs w:val="24"/>
        </w:rPr>
        <w:t>нормального розподілу.</w:t>
      </w:r>
    </w:p>
    <w:p w:rsidR="001536A4"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Критерій </w:t>
      </w:r>
      <w:proofErr w:type="spellStart"/>
      <w:r>
        <w:rPr>
          <w:rFonts w:ascii="Times New Roman" w:hAnsi="Times New Roman"/>
          <w:sz w:val="24"/>
          <w:szCs w:val="24"/>
        </w:rPr>
        <w:t>Пір</w:t>
      </w:r>
      <w:bookmarkStart w:id="0" w:name="_GoBack"/>
      <w:bookmarkEnd w:id="0"/>
      <w:r>
        <w:rPr>
          <w:rFonts w:ascii="Times New Roman" w:hAnsi="Times New Roman"/>
          <w:sz w:val="24"/>
          <w:szCs w:val="24"/>
        </w:rPr>
        <w:t>сона</w:t>
      </w:r>
      <w:proofErr w:type="spellEnd"/>
      <w:r>
        <w:rPr>
          <w:rFonts w:ascii="Times New Roman" w:hAnsi="Times New Roman"/>
          <w:sz w:val="24"/>
          <w:szCs w:val="24"/>
        </w:rPr>
        <w:t xml:space="preserve"> </w:t>
      </w:r>
      <w:r w:rsidRPr="008705A5">
        <w:rPr>
          <w:rFonts w:ascii="Times New Roman" w:hAnsi="Times New Roman"/>
          <w:position w:val="-10"/>
          <w:sz w:val="24"/>
          <w:szCs w:val="24"/>
        </w:rPr>
        <w:object w:dxaOrig="320" w:dyaOrig="360">
          <v:shape id="_x0000_i1027" type="#_x0000_t75" style="width:15.55pt;height:17.85pt" o:ole="">
            <v:imagedata r:id="rId6" o:title=""/>
          </v:shape>
          <o:OLEObject Type="Embed" ProgID="Equation.3" ShapeID="_x0000_i1027" DrawAspect="Content" ObjectID="_1636175487" r:id="rId9"/>
        </w:object>
      </w:r>
      <w:r>
        <w:rPr>
          <w:rFonts w:ascii="Times New Roman" w:hAnsi="Times New Roman"/>
          <w:sz w:val="24"/>
          <w:szCs w:val="24"/>
        </w:rPr>
        <w:t xml:space="preserve">. Критерій згоди </w:t>
      </w:r>
      <w:proofErr w:type="spellStart"/>
      <w:r>
        <w:rPr>
          <w:rFonts w:ascii="Times New Roman" w:hAnsi="Times New Roman"/>
          <w:sz w:val="24"/>
          <w:szCs w:val="24"/>
        </w:rPr>
        <w:t>Колмогорова</w:t>
      </w:r>
      <w:proofErr w:type="spellEnd"/>
      <w:r>
        <w:rPr>
          <w:rFonts w:ascii="Times New Roman" w:hAnsi="Times New Roman"/>
          <w:sz w:val="24"/>
          <w:szCs w:val="24"/>
        </w:rPr>
        <w:t>.</w:t>
      </w:r>
    </w:p>
    <w:p w:rsidR="001536A4" w:rsidRPr="00556BDD" w:rsidRDefault="001536A4" w:rsidP="00D7066E">
      <w:pPr>
        <w:pStyle w:val="a4"/>
        <w:numPr>
          <w:ilvl w:val="0"/>
          <w:numId w:val="2"/>
        </w:numPr>
        <w:tabs>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Pr="00641B0C">
        <w:rPr>
          <w:rFonts w:ascii="Times New Roman" w:hAnsi="Times New Roman"/>
          <w:sz w:val="24"/>
          <w:szCs w:val="24"/>
        </w:rPr>
        <w:t>Обчислення вибіркового коефіцієнта кореляції</w:t>
      </w:r>
      <w:r>
        <w:rPr>
          <w:rFonts w:ascii="Times New Roman" w:hAnsi="Times New Roman"/>
          <w:sz w:val="24"/>
          <w:szCs w:val="24"/>
        </w:rPr>
        <w:t>. Побудова рівняння лінійної регресії.</w:t>
      </w:r>
    </w:p>
    <w:p w:rsidR="001536A4" w:rsidRPr="00D444FA" w:rsidRDefault="001536A4" w:rsidP="00D444FA">
      <w:pPr>
        <w:spacing w:after="0" w:line="240" w:lineRule="auto"/>
        <w:rPr>
          <w:rFonts w:ascii="Times New Roman" w:hAnsi="Times New Roman"/>
          <w:sz w:val="24"/>
          <w:szCs w:val="24"/>
        </w:rPr>
      </w:pPr>
    </w:p>
    <w:sectPr w:rsidR="001536A4" w:rsidRPr="00D444FA" w:rsidSect="00CF59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5C07"/>
    <w:multiLevelType w:val="hybridMultilevel"/>
    <w:tmpl w:val="B366CE44"/>
    <w:lvl w:ilvl="0" w:tplc="0422000F">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79062E2E"/>
    <w:multiLevelType w:val="hybridMultilevel"/>
    <w:tmpl w:val="B366CE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1D7"/>
    <w:rsid w:val="00100379"/>
    <w:rsid w:val="00127A22"/>
    <w:rsid w:val="001536A4"/>
    <w:rsid w:val="0017698A"/>
    <w:rsid w:val="0020660E"/>
    <w:rsid w:val="002311D7"/>
    <w:rsid w:val="002460E2"/>
    <w:rsid w:val="00253461"/>
    <w:rsid w:val="00324A62"/>
    <w:rsid w:val="003465E3"/>
    <w:rsid w:val="003706C7"/>
    <w:rsid w:val="003726ED"/>
    <w:rsid w:val="003878EF"/>
    <w:rsid w:val="003C1FB6"/>
    <w:rsid w:val="00430124"/>
    <w:rsid w:val="004544C8"/>
    <w:rsid w:val="00473126"/>
    <w:rsid w:val="005411D6"/>
    <w:rsid w:val="00556BDD"/>
    <w:rsid w:val="00561D77"/>
    <w:rsid w:val="00626F9C"/>
    <w:rsid w:val="00641B0C"/>
    <w:rsid w:val="00675BB4"/>
    <w:rsid w:val="006C0FA5"/>
    <w:rsid w:val="00736DE6"/>
    <w:rsid w:val="00764FCC"/>
    <w:rsid w:val="00780260"/>
    <w:rsid w:val="007852EC"/>
    <w:rsid w:val="007A5C9D"/>
    <w:rsid w:val="007E5FDA"/>
    <w:rsid w:val="007E733A"/>
    <w:rsid w:val="007F6B49"/>
    <w:rsid w:val="0081566E"/>
    <w:rsid w:val="008705A5"/>
    <w:rsid w:val="008F2FF0"/>
    <w:rsid w:val="00925216"/>
    <w:rsid w:val="009A0663"/>
    <w:rsid w:val="009B4E53"/>
    <w:rsid w:val="00A508E3"/>
    <w:rsid w:val="00A66A6F"/>
    <w:rsid w:val="00AC0019"/>
    <w:rsid w:val="00AC66BF"/>
    <w:rsid w:val="00B638A2"/>
    <w:rsid w:val="00BC5CC7"/>
    <w:rsid w:val="00CB4B03"/>
    <w:rsid w:val="00CF599A"/>
    <w:rsid w:val="00D444FA"/>
    <w:rsid w:val="00D7066E"/>
    <w:rsid w:val="00DB49E6"/>
    <w:rsid w:val="00EB78F5"/>
    <w:rsid w:val="00F446A2"/>
    <w:rsid w:val="00FB1149"/>
    <w:rsid w:val="00FB2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99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444FA"/>
    <w:pPr>
      <w:ind w:left="720"/>
      <w:contextualSpacing/>
    </w:pPr>
  </w:style>
  <w:style w:type="paragraph" w:styleId="a5">
    <w:name w:val="Body Text Indent"/>
    <w:basedOn w:val="a"/>
    <w:link w:val="a6"/>
    <w:uiPriority w:val="99"/>
    <w:rsid w:val="008705A5"/>
    <w:pPr>
      <w:spacing w:after="120" w:line="240" w:lineRule="auto"/>
      <w:ind w:left="283"/>
    </w:pPr>
    <w:rPr>
      <w:rFonts w:ascii="Times New Roman" w:hAnsi="Times New Roman"/>
      <w:sz w:val="28"/>
      <w:szCs w:val="24"/>
      <w:lang w:val="ru-RU" w:eastAsia="ru-RU"/>
    </w:rPr>
  </w:style>
  <w:style w:type="character" w:customStyle="1" w:styleId="BodyTextIndentChar">
    <w:name w:val="Body Text Indent Char"/>
    <w:uiPriority w:val="99"/>
    <w:semiHidden/>
    <w:locked/>
    <w:rsid w:val="009A0663"/>
    <w:rPr>
      <w:rFonts w:cs="Times New Roman"/>
      <w:lang w:val="uk-UA"/>
    </w:rPr>
  </w:style>
  <w:style w:type="character" w:customStyle="1" w:styleId="a6">
    <w:name w:val="Основной текст с отступом Знак"/>
    <w:link w:val="a5"/>
    <w:uiPriority w:val="99"/>
    <w:locked/>
    <w:rsid w:val="008705A5"/>
    <w:rPr>
      <w:rFonts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2222</Words>
  <Characters>1268</Characters>
  <Application>Microsoft Office Word</Application>
  <DocSecurity>0</DocSecurity>
  <Lines>10</Lines>
  <Paragraphs>6</Paragraphs>
  <ScaleCrop>false</ScaleCrop>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ДИСЦИПЛІНИ</dc:title>
  <dc:subject/>
  <dc:creator>Користувач Windows</dc:creator>
  <cp:keywords/>
  <dc:description/>
  <cp:lastModifiedBy>Admin</cp:lastModifiedBy>
  <cp:revision>3</cp:revision>
  <dcterms:created xsi:type="dcterms:W3CDTF">2019-11-24T20:23:00Z</dcterms:created>
  <dcterms:modified xsi:type="dcterms:W3CDTF">2019-11-25T06:25:00Z</dcterms:modified>
</cp:coreProperties>
</file>