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ІНТЕЛЕКТУАЛЬНІ СИСТЕМИ КОЛІСНИХ МАШИН</w:t>
      </w: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 xml:space="preserve">Кафедра тракторів, автомобілів та </w:t>
      </w:r>
      <w:proofErr w:type="spellStart"/>
      <w:r w:rsidRPr="00EC4EAD">
        <w:rPr>
          <w:rFonts w:eastAsia="Calibri" w:cs="Times New Roman"/>
          <w:b/>
          <w:bCs/>
          <w:sz w:val="24"/>
          <w:szCs w:val="24"/>
        </w:rPr>
        <w:t>біоенергоресурсів</w:t>
      </w:r>
      <w:proofErr w:type="spellEnd"/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Механіко-технологічний факультет</w:t>
      </w: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EC4EAD" w:rsidRPr="00EC4EAD" w:rsidTr="00CC7796">
        <w:tc>
          <w:tcPr>
            <w:tcW w:w="4531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Лектор</w:t>
            </w:r>
          </w:p>
        </w:tc>
        <w:tc>
          <w:tcPr>
            <w:tcW w:w="5103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д.т.н</w:t>
            </w:r>
            <w:proofErr w:type="spellEnd"/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., проф. Калінін Євген Іванович</w:t>
            </w:r>
          </w:p>
        </w:tc>
      </w:tr>
      <w:tr w:rsidR="00EC4EAD" w:rsidRPr="00EC4EAD" w:rsidTr="00CC7796">
        <w:tc>
          <w:tcPr>
            <w:tcW w:w="4531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103" w:type="dxa"/>
          </w:tcPr>
          <w:p w:rsidR="00EC4EAD" w:rsidRPr="00EC4EAD" w:rsidRDefault="00810F06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C4EAD" w:rsidRPr="00EC4EAD" w:rsidTr="00CC7796">
        <w:tc>
          <w:tcPr>
            <w:tcW w:w="4531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103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EC4EAD" w:rsidRPr="00EC4EAD" w:rsidTr="00CC7796">
        <w:tc>
          <w:tcPr>
            <w:tcW w:w="4531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кредитів ЄКСТ</w:t>
            </w:r>
          </w:p>
        </w:tc>
        <w:tc>
          <w:tcPr>
            <w:tcW w:w="5103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C4EAD" w:rsidRPr="00EC4EAD" w:rsidTr="00CC7796">
        <w:tc>
          <w:tcPr>
            <w:tcW w:w="4531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103" w:type="dxa"/>
          </w:tcPr>
          <w:p w:rsidR="00EC4EAD" w:rsidRPr="00EC4EAD" w:rsidRDefault="00810F06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Залік</w:t>
            </w:r>
          </w:p>
        </w:tc>
      </w:tr>
      <w:tr w:rsidR="00EC4EAD" w:rsidRPr="00EC4EAD" w:rsidTr="00CC7796">
        <w:tc>
          <w:tcPr>
            <w:tcW w:w="4531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103" w:type="dxa"/>
          </w:tcPr>
          <w:p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 (15 год. лекцій, 15 год. практичних)</w:t>
            </w:r>
          </w:p>
        </w:tc>
      </w:tr>
    </w:tbl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Загальний опис дисципліни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Одна з найбільш актуальних проблем сучасного </w:t>
      </w:r>
      <w:proofErr w:type="spellStart"/>
      <w:r w:rsidRPr="00EC4EAD">
        <w:rPr>
          <w:rFonts w:eastAsia="Calibri" w:cs="Times New Roman"/>
          <w:sz w:val="24"/>
          <w:szCs w:val="24"/>
        </w:rPr>
        <w:t>тракторо</w:t>
      </w:r>
      <w:proofErr w:type="spellEnd"/>
      <w:r w:rsidRPr="00EC4EAD">
        <w:rPr>
          <w:rFonts w:eastAsia="Calibri" w:cs="Times New Roman"/>
          <w:sz w:val="24"/>
          <w:szCs w:val="24"/>
        </w:rPr>
        <w:t>- і автомобілебудування – спрощення і полегшення керування колісною машиною та підвищення ефективності експлуатації в складних дорожніх і кліматичних умовах.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Зараз багато транспортних засобів на дорозі вважаються </w:t>
      </w:r>
      <w:proofErr w:type="spellStart"/>
      <w:r w:rsidRPr="00EC4EAD">
        <w:rPr>
          <w:rFonts w:eastAsia="Calibri" w:cs="Times New Roman"/>
          <w:sz w:val="24"/>
          <w:szCs w:val="24"/>
        </w:rPr>
        <w:t>напівавтономними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завдяки таким характеристикам безпеки, як допоміжна система паркування та гальмування, а самі безпілотні трактори і автомобілі мають можливість самостійно керувати, гальмувати та припарковуватися. При цьому багато з них оснащені не тільки GPS-системою, а також вдосконалені системою зондування, яка може визначати межі смуги, знаки, сигнали та несподівані перешкоди.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Для тракторів взагалі спостерігається тенденція їх взаємодії з сільськогосподарським знаряддям таким чином, щоб саме останнє, а не тракторист, визначало умови руху трактора на полі: траєкторію, швидкість руху і т.п. Саме тому сучасні трактори за своїми інтелектуальними характеристиками не відстають за показниками від безпілотних автомобілів.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Окрім того, будь яка колісна машина повинна підлаштовуватись під умови експлуатації, забезпечувати безпеку руху, проводити самодіагностику технічного стану та приймати рішення, використовуючи системи штучного інтелекту.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На курсі «Інтелектуальні системи колісних машин» вивчаються конструктивні елементи сучасних інтелектуальних систем тракторів і автомобілів (датчики, радари, ультразвукові далекоміри, камери і т.п.) та програмна складова цих елементів (системи глобальної навігації, машинного зору, прийняття рішень, штучного інтелекту та керування двигуном, трансмісією і ходовою частиною) в розрізі найсучасніших технологічних рішень.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Теми лекцій: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1. Еволюція колісних машин у напрямку автоматизації: поява польової робототехніки та інтелектуальних транспортних засобів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2. Динаміка колісної машини. Базова геометрія для кермового керування: модель велосипеда.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3. Глобальні навігаційні супутникові системи. Базова геометрія GPS-навігації: зсув та курс. Помилки GPS-навігації: дрейф, багатопроменеве поширення та атмосферні помилки.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4. Системи локального сприйняття. Ультразвукові, </w:t>
      </w:r>
      <w:proofErr w:type="spellStart"/>
      <w:r w:rsidRPr="00EC4EAD">
        <w:rPr>
          <w:rFonts w:eastAsia="Calibri" w:cs="Times New Roman"/>
          <w:sz w:val="24"/>
          <w:szCs w:val="24"/>
        </w:rPr>
        <w:t>лідарні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та лазерні далекоміри. Монокулярний машинний зір.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5. Введення у стереоскопічний зір: </w:t>
      </w:r>
      <w:proofErr w:type="spellStart"/>
      <w:r w:rsidRPr="00EC4EAD">
        <w:rPr>
          <w:rFonts w:eastAsia="Calibri" w:cs="Times New Roman"/>
          <w:sz w:val="24"/>
          <w:szCs w:val="24"/>
        </w:rPr>
        <w:t>стереогеометрія</w:t>
      </w:r>
      <w:proofErr w:type="spellEnd"/>
      <w:r w:rsidRPr="00EC4EAD">
        <w:rPr>
          <w:rFonts w:eastAsia="Calibri" w:cs="Times New Roman"/>
          <w:sz w:val="24"/>
          <w:szCs w:val="24"/>
        </w:rPr>
        <w:t>. Глобальне 3D відображення. Альтернатива стерео: лазери для тривимірного сприйняття. Позиціювання машини на дорозі.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6. Бортові обчислювальні машини. Потокове відео: пристрої захвату кадрів, універсальна послідовна шина (USB), шина I2C. Шина локальної мережі контролерів (CAN) для тракторів. Технологія ISOBUS.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7. Автоматизація кермового керування. Безпілотні колісні машини.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8. Проектування інтелектуальних систем: технології </w:t>
      </w:r>
      <w:proofErr w:type="spellStart"/>
      <w:r w:rsidRPr="00EC4EAD">
        <w:rPr>
          <w:rFonts w:eastAsia="Calibri" w:cs="Times New Roman"/>
          <w:sz w:val="24"/>
          <w:szCs w:val="24"/>
        </w:rPr>
        <w:t>Sensor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C4EAD">
        <w:rPr>
          <w:rFonts w:eastAsia="Calibri" w:cs="Times New Roman"/>
          <w:sz w:val="24"/>
          <w:szCs w:val="24"/>
        </w:rPr>
        <w:t>Fusion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та </w:t>
      </w:r>
      <w:proofErr w:type="spellStart"/>
      <w:r w:rsidRPr="00EC4EAD">
        <w:rPr>
          <w:rFonts w:eastAsia="Calibri" w:cs="Times New Roman"/>
          <w:sz w:val="24"/>
          <w:szCs w:val="24"/>
        </w:rPr>
        <w:t>Human-in-the-loop</w:t>
      </w:r>
      <w:proofErr w:type="spellEnd"/>
      <w:r w:rsidRPr="00EC4EAD">
        <w:rPr>
          <w:rFonts w:eastAsia="Calibri" w:cs="Times New Roman"/>
          <w:sz w:val="24"/>
          <w:szCs w:val="24"/>
        </w:rPr>
        <w:t>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9. Інтелектуальні системи автомобілів. Удосконалене моделювання та моніторинг тертя у шинах.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10. Моделювання поперечного руху автомобіля та стратегії управління. Управління занесенням.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11. Моделювання повздовжнього руху автомобіля. Розширене керування силовим агрегатом та коробкою передач автомобіля. Алгоритми та принципи керування.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12. Розширене керування вертикальним рухом автомобіля. Контролери підвіски LTI. Алгоритми та принципи керування.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13. Розширене керування рухом окремих транспортних засобів. Синтез керування поздовжнім/поперечним/вертикальним рухом транспортного засобу. Алгоритми та принципи керування.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14. Розширене керування рухом кількох транспортних засобів. Зв’язок між транспортними засобами. Управління колоною транспортних засобів. Контроль зміни смуги. Круїз контроль.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15. Інтелектуальна оцінка та моніторинг автомобільних коліс. Оцінка роботи колеса. Датчики коліс SAW.</w:t>
      </w: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Теми лабораторних занять</w:t>
      </w:r>
      <w:r w:rsidR="00810F06">
        <w:rPr>
          <w:rFonts w:eastAsia="Calibri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1. Автоматичне водіння трактора з монокулярним машинним зором.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2. Автоматичне водіння трактора із спільним використанням машинного зору та GPS.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3. Використання 3D </w:t>
      </w:r>
      <w:proofErr w:type="spellStart"/>
      <w:r w:rsidRPr="00EC4EAD">
        <w:rPr>
          <w:rFonts w:eastAsia="Calibri" w:cs="Times New Roman"/>
          <w:sz w:val="24"/>
          <w:szCs w:val="24"/>
        </w:rPr>
        <w:t>стереозору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при збиранні сільськогосподарських культур.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4. Управління трактором із невідповідними зображеннями.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5. 3D-картографування місцевості за допомогою аерофотозйомки та наземні зображення.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6. Виявлення та запобігання перешкодам.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7. </w:t>
      </w:r>
      <w:proofErr w:type="spellStart"/>
      <w:r w:rsidRPr="00EC4EAD">
        <w:rPr>
          <w:rFonts w:eastAsia="Calibri" w:cs="Times New Roman"/>
          <w:sz w:val="24"/>
          <w:szCs w:val="24"/>
        </w:rPr>
        <w:t>Біфокальне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сприйняття – розширення області видимості 3D зору.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8. Нечітке логічне керування для автоматичного кермового керування.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9. Проектування інтелектуальної системи </w:t>
      </w:r>
      <w:proofErr w:type="spellStart"/>
      <w:r w:rsidRPr="00EC4EAD">
        <w:rPr>
          <w:rFonts w:eastAsia="Calibri" w:cs="Times New Roman"/>
          <w:sz w:val="24"/>
          <w:szCs w:val="24"/>
        </w:rPr>
        <w:t>Sensor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C4EAD">
        <w:rPr>
          <w:rFonts w:eastAsia="Calibri" w:cs="Times New Roman"/>
          <w:sz w:val="24"/>
          <w:szCs w:val="24"/>
        </w:rPr>
        <w:t>Fusion</w:t>
      </w:r>
      <w:proofErr w:type="spellEnd"/>
      <w:r w:rsidRPr="00EC4EAD">
        <w:rPr>
          <w:rFonts w:eastAsia="Calibri" w:cs="Times New Roman"/>
          <w:sz w:val="24"/>
          <w:szCs w:val="24"/>
        </w:rPr>
        <w:t>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10. Проектування інтелектуальної системи Human-in-the-loop.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11. Системи та технології контролю занесення автомобіля.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12. Системи та технології управління двигуном автомобіля.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13. Системи та технології управління коробкою передач автомобіля.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14. Системи та технології управління підвіскою автомобіля.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15. Системи та технології управління рухом автомобіля на дорозі.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16. Системи та технології управління паркуванням автомобіля.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17. Спільний рух транспортних засобів.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18. Системи та технології оцінки стану дорожнього покриття.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19. Моніторинг роботи коліс автомобіля у реальному часі.</w:t>
      </w:r>
    </w:p>
    <w:p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20. Використання штучного інтелекту в колісних машинах.</w:t>
      </w:r>
    </w:p>
    <w:p w:rsidR="00EC4EAD" w:rsidRDefault="00EC4EAD" w:rsidP="00810F06">
      <w:pPr>
        <w:ind w:firstLine="567"/>
      </w:pPr>
    </w:p>
    <w:sectPr w:rsidR="00EC4E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AD"/>
    <w:rsid w:val="00477C7D"/>
    <w:rsid w:val="00810F06"/>
    <w:rsid w:val="00A87D02"/>
    <w:rsid w:val="00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D528"/>
  <w15:docId w15:val="{5F4101B4-4A38-4123-BDA0-8F5AC317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AD"/>
    <w:pPr>
      <w:ind w:left="720"/>
      <w:contextualSpacing/>
    </w:pPr>
    <w:rPr>
      <w:rFonts w:asciiTheme="minorHAnsi" w:hAnsiTheme="minorHAnsi"/>
      <w:sz w:val="22"/>
    </w:rPr>
  </w:style>
  <w:style w:type="character" w:customStyle="1" w:styleId="docdata">
    <w:name w:val="docdata"/>
    <w:aliases w:val="docy,v5,1667,baiaagaaboqcaaadvaqaaaxkbaaaaaaaaaaaaaaaaaaaaaaaaaaaaaaaaaaaaaaaaaaaaaaaaaaaaaaaaaaaaaaaaaaaaaaaaaaaaaaaaaaaaaaaaaaaaaaaaaaaaaaaaaaaaaaaaaaaaaaaaaaaaaaaaaaaaaaaaaaaaaaaaaaaaaaaaaaaaaaaaaaaaaaaaaaaaaaaaaaaaaaaaaaaaaaaaaaaaaaaaaaaaaaa"/>
    <w:basedOn w:val="a0"/>
    <w:rsid w:val="00EC4EAD"/>
  </w:style>
  <w:style w:type="table" w:styleId="a4">
    <w:name w:val="Table Grid"/>
    <w:basedOn w:val="a1"/>
    <w:uiPriority w:val="39"/>
    <w:rsid w:val="00EC4EA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C4EA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3275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3</cp:revision>
  <dcterms:created xsi:type="dcterms:W3CDTF">2022-10-19T05:17:00Z</dcterms:created>
  <dcterms:modified xsi:type="dcterms:W3CDTF">2022-10-20T12:42:00Z</dcterms:modified>
</cp:coreProperties>
</file>