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60" w:rsidRPr="008C3241" w:rsidRDefault="008C3241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>НУТРИЦІОЛОГІЯ</w:t>
      </w:r>
    </w:p>
    <w:p w:rsidR="008C3241" w:rsidRDefault="008C3241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8C3241" w:rsidRDefault="000550D4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>Кафедра г</w:t>
      </w:r>
      <w:r w:rsidR="004459B3" w:rsidRPr="008C3241">
        <w:rPr>
          <w:rFonts w:ascii="Times New Roman" w:hAnsi="Times New Roman" w:cs="Times New Roman"/>
          <w:b/>
          <w:sz w:val="24"/>
          <w:szCs w:val="24"/>
        </w:rPr>
        <w:t>одівлі тварин і технології кормів ім.</w:t>
      </w:r>
      <w:r w:rsidR="00B150E9" w:rsidRPr="008C32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4459B3" w:rsidRPr="008C3241">
        <w:rPr>
          <w:rFonts w:ascii="Times New Roman" w:hAnsi="Times New Roman" w:cs="Times New Roman"/>
          <w:b/>
          <w:sz w:val="24"/>
          <w:szCs w:val="24"/>
        </w:rPr>
        <w:t>П.Д.Пшеничного</w:t>
      </w:r>
      <w:proofErr w:type="spellEnd"/>
    </w:p>
    <w:p w:rsidR="00531126" w:rsidRDefault="00531126" w:rsidP="00531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8C3241" w:rsidRDefault="004459B3" w:rsidP="00531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C3241">
        <w:rPr>
          <w:rFonts w:ascii="Times New Roman" w:hAnsi="Times New Roman" w:cs="Times New Roman"/>
          <w:b/>
          <w:sz w:val="24"/>
          <w:szCs w:val="24"/>
        </w:rPr>
        <w:t>Факультет тваринництва та водних біоресурсів</w:t>
      </w:r>
    </w:p>
    <w:p w:rsidR="00780260" w:rsidRPr="008C3241" w:rsidRDefault="00780260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8C3241" w:rsidTr="00780260">
        <w:tc>
          <w:tcPr>
            <w:tcW w:w="3686" w:type="dxa"/>
            <w:vAlign w:val="center"/>
          </w:tcPr>
          <w:p w:rsidR="00780260" w:rsidRPr="008C3241" w:rsidRDefault="00780260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8C3241" w:rsidRDefault="004459B3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Сичов</w:t>
            </w:r>
            <w:proofErr w:type="spellEnd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М.Ю., </w:t>
            </w:r>
            <w:proofErr w:type="spellStart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Кривенок</w:t>
            </w:r>
            <w:proofErr w:type="spellEnd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М.Я., </w:t>
            </w:r>
            <w:proofErr w:type="spellStart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Ільчук</w:t>
            </w:r>
            <w:proofErr w:type="spellEnd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І.І., </w:t>
            </w:r>
            <w:proofErr w:type="spellStart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Уманець</w:t>
            </w:r>
            <w:proofErr w:type="spellEnd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Д.П., </w:t>
            </w:r>
            <w:proofErr w:type="spellStart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Баланчук</w:t>
            </w:r>
            <w:proofErr w:type="spellEnd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І.М.</w:t>
            </w:r>
          </w:p>
        </w:tc>
      </w:tr>
      <w:tr w:rsidR="00780260" w:rsidRPr="008C3241" w:rsidTr="00780260">
        <w:tc>
          <w:tcPr>
            <w:tcW w:w="3686" w:type="dxa"/>
            <w:vAlign w:val="center"/>
          </w:tcPr>
          <w:p w:rsidR="00780260" w:rsidRPr="008C3241" w:rsidRDefault="00D444FA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8C3241" w:rsidRDefault="00780260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8C3241" w:rsidTr="00780260">
        <w:tc>
          <w:tcPr>
            <w:tcW w:w="3686" w:type="dxa"/>
            <w:vAlign w:val="center"/>
          </w:tcPr>
          <w:p w:rsidR="00780260" w:rsidRPr="008C3241" w:rsidRDefault="00D444FA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8C3241" w:rsidRDefault="00780260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8C3241" w:rsidTr="00780260">
        <w:tc>
          <w:tcPr>
            <w:tcW w:w="3686" w:type="dxa"/>
            <w:vAlign w:val="center"/>
          </w:tcPr>
          <w:p w:rsidR="00780260" w:rsidRPr="008C3241" w:rsidRDefault="00780260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8C3241" w:rsidRDefault="00D622D3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8C3241" w:rsidTr="00780260">
        <w:tc>
          <w:tcPr>
            <w:tcW w:w="3686" w:type="dxa"/>
            <w:vAlign w:val="center"/>
          </w:tcPr>
          <w:p w:rsidR="00780260" w:rsidRPr="008C3241" w:rsidRDefault="00780260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8C3241" w:rsidRDefault="00D622D3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8C3241" w:rsidTr="00780260">
        <w:tc>
          <w:tcPr>
            <w:tcW w:w="3686" w:type="dxa"/>
            <w:vAlign w:val="center"/>
          </w:tcPr>
          <w:p w:rsidR="00780260" w:rsidRPr="008C3241" w:rsidRDefault="00780260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8C3241" w:rsidRDefault="00D622D3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8C3241"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80260"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8C3241"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0260"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8C3241" w:rsidRDefault="008C3241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8C3241" w:rsidRDefault="00D444FA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4459B3" w:rsidRPr="008C3241" w:rsidRDefault="004459B3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 xml:space="preserve">Дисципліна, що займається вивченням питань, пов'язаних з різними аспектами живлення: склад кормів та продуктів харчування, процес прийому поживних речовин, взаємодія різних видів поживних речовин та їх вплив на організм. </w:t>
      </w:r>
    </w:p>
    <w:p w:rsidR="004459B3" w:rsidRPr="008C3241" w:rsidRDefault="004459B3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 xml:space="preserve">На відміну від дієтології, </w:t>
      </w:r>
      <w:proofErr w:type="spellStart"/>
      <w:r w:rsidRPr="008C3241">
        <w:rPr>
          <w:rFonts w:ascii="Times New Roman" w:hAnsi="Times New Roman" w:cs="Times New Roman"/>
          <w:sz w:val="24"/>
          <w:szCs w:val="24"/>
        </w:rPr>
        <w:t>нутріциологія</w:t>
      </w:r>
      <w:proofErr w:type="spellEnd"/>
      <w:r w:rsidRPr="008C3241">
        <w:rPr>
          <w:rFonts w:ascii="Times New Roman" w:hAnsi="Times New Roman" w:cs="Times New Roman"/>
          <w:sz w:val="24"/>
          <w:szCs w:val="24"/>
        </w:rPr>
        <w:t xml:space="preserve"> більш комплексно підходить до вивчення проблеми живлення - від дослідження мотивів вибору тих чи інших джерел харчування до механізмів внутрішньоклітинного живлення і їх впливу на здоров'я всього організму.</w:t>
      </w:r>
    </w:p>
    <w:p w:rsidR="004459B3" w:rsidRPr="008C3241" w:rsidRDefault="004459B3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 xml:space="preserve">У загальному вигляді предмет вивчення </w:t>
      </w:r>
      <w:proofErr w:type="spellStart"/>
      <w:r w:rsidRPr="008C3241">
        <w:rPr>
          <w:rFonts w:ascii="Times New Roman" w:hAnsi="Times New Roman" w:cs="Times New Roman"/>
          <w:sz w:val="24"/>
          <w:szCs w:val="24"/>
        </w:rPr>
        <w:t>нутріциології</w:t>
      </w:r>
      <w:proofErr w:type="spellEnd"/>
      <w:r w:rsidRPr="008C3241">
        <w:rPr>
          <w:rFonts w:ascii="Times New Roman" w:hAnsi="Times New Roman" w:cs="Times New Roman"/>
          <w:sz w:val="24"/>
          <w:szCs w:val="24"/>
        </w:rPr>
        <w:t xml:space="preserve"> можна розділити на п’ять складових:</w:t>
      </w:r>
    </w:p>
    <w:p w:rsidR="004459B3" w:rsidRPr="008C3241" w:rsidRDefault="00531126" w:rsidP="0053112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459B3" w:rsidRPr="008C3241">
        <w:rPr>
          <w:rFonts w:ascii="Times New Roman" w:hAnsi="Times New Roman" w:cs="Times New Roman"/>
          <w:sz w:val="24"/>
          <w:szCs w:val="24"/>
        </w:rPr>
        <w:t>Ріст, формування поживних речовин в природі та їх джерела;</w:t>
      </w:r>
    </w:p>
    <w:p w:rsidR="004459B3" w:rsidRPr="008C3241" w:rsidRDefault="00531126" w:rsidP="0053112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459B3" w:rsidRPr="008C3241">
        <w:rPr>
          <w:rFonts w:ascii="Times New Roman" w:hAnsi="Times New Roman" w:cs="Times New Roman"/>
          <w:sz w:val="24"/>
          <w:szCs w:val="24"/>
        </w:rPr>
        <w:t>Засвоєння поживних речовин та їх вплив на організм;</w:t>
      </w:r>
    </w:p>
    <w:p w:rsidR="004459B3" w:rsidRPr="008C3241" w:rsidRDefault="00531126" w:rsidP="0053112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459B3" w:rsidRPr="008C3241">
        <w:rPr>
          <w:rFonts w:ascii="Times New Roman" w:hAnsi="Times New Roman" w:cs="Times New Roman"/>
          <w:sz w:val="24"/>
          <w:szCs w:val="24"/>
        </w:rPr>
        <w:t xml:space="preserve">Потреба організму у енергії, поживних та біологічно активних речовинах залежно від фізіологічних особливостей, способу життя, навантажень, клімату, тощо. </w:t>
      </w:r>
    </w:p>
    <w:p w:rsidR="004459B3" w:rsidRPr="008C3241" w:rsidRDefault="00531126" w:rsidP="0053112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459B3" w:rsidRPr="008C3241">
        <w:rPr>
          <w:rFonts w:ascii="Times New Roman" w:hAnsi="Times New Roman" w:cs="Times New Roman"/>
          <w:sz w:val="24"/>
          <w:szCs w:val="24"/>
        </w:rPr>
        <w:t>Добовий раціон, його структура, особливості, види.</w:t>
      </w:r>
    </w:p>
    <w:p w:rsidR="004459B3" w:rsidRPr="008C3241" w:rsidRDefault="00531126" w:rsidP="0053112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459B3" w:rsidRPr="008C3241">
        <w:rPr>
          <w:rFonts w:ascii="Times New Roman" w:hAnsi="Times New Roman" w:cs="Times New Roman"/>
          <w:sz w:val="24"/>
          <w:szCs w:val="24"/>
        </w:rPr>
        <w:t>Живлення та профілактика захворювань, оздоровлення.</w:t>
      </w:r>
    </w:p>
    <w:p w:rsidR="008C3241" w:rsidRDefault="008C3241" w:rsidP="008C324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8C3241" w:rsidRDefault="00D444FA" w:rsidP="008C324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459B3" w:rsidRPr="00531126">
        <w:rPr>
          <w:rFonts w:ascii="Times New Roman" w:hAnsi="Times New Roman" w:cs="Times New Roman"/>
          <w:sz w:val="24"/>
          <w:szCs w:val="24"/>
        </w:rPr>
        <w:t>Джерела поживних речовин для живих організмів. Хімічний склад тіла</w:t>
      </w:r>
      <w:r w:rsidR="0031054B" w:rsidRPr="00531126">
        <w:rPr>
          <w:rFonts w:ascii="Times New Roman" w:hAnsi="Times New Roman" w:cs="Times New Roman"/>
          <w:sz w:val="24"/>
          <w:szCs w:val="24"/>
        </w:rPr>
        <w:t xml:space="preserve"> тваринних організмів</w:t>
      </w:r>
      <w:r w:rsidR="004459B3" w:rsidRPr="00531126">
        <w:rPr>
          <w:rFonts w:ascii="Times New Roman" w:hAnsi="Times New Roman" w:cs="Times New Roman"/>
          <w:sz w:val="24"/>
          <w:szCs w:val="24"/>
        </w:rPr>
        <w:t xml:space="preserve"> та </w:t>
      </w:r>
      <w:r w:rsidR="0031054B" w:rsidRPr="00531126">
        <w:rPr>
          <w:rFonts w:ascii="Times New Roman" w:hAnsi="Times New Roman" w:cs="Times New Roman"/>
          <w:sz w:val="24"/>
          <w:szCs w:val="24"/>
        </w:rPr>
        <w:t>рослин.</w:t>
      </w:r>
    </w:p>
    <w:p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8477A" w:rsidRPr="00531126">
        <w:rPr>
          <w:rFonts w:ascii="Times New Roman" w:hAnsi="Times New Roman" w:cs="Times New Roman"/>
          <w:sz w:val="24"/>
          <w:szCs w:val="24"/>
        </w:rPr>
        <w:t xml:space="preserve">Споживання кормів та продуктів харчування. </w:t>
      </w:r>
      <w:r w:rsidR="0031054B" w:rsidRPr="00531126">
        <w:rPr>
          <w:rFonts w:ascii="Times New Roman" w:hAnsi="Times New Roman" w:cs="Times New Roman"/>
          <w:sz w:val="24"/>
          <w:szCs w:val="24"/>
        </w:rPr>
        <w:t>Перетравлювання та засвоювання поживних речовин в організмі. Оцінка поживності кормів та продуктів харчування за вмістом перетравних поживних речовин.</w:t>
      </w:r>
    </w:p>
    <w:p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1054B" w:rsidRPr="00531126">
        <w:rPr>
          <w:rFonts w:ascii="Times New Roman" w:hAnsi="Times New Roman" w:cs="Times New Roman"/>
          <w:sz w:val="24"/>
          <w:szCs w:val="24"/>
        </w:rPr>
        <w:t>Роль окремих поживних речовин у живленні.</w:t>
      </w:r>
    </w:p>
    <w:p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1054B" w:rsidRPr="00531126">
        <w:rPr>
          <w:rFonts w:ascii="Times New Roman" w:hAnsi="Times New Roman" w:cs="Times New Roman"/>
          <w:sz w:val="24"/>
          <w:szCs w:val="24"/>
        </w:rPr>
        <w:t>Обмін речовин та енергії в організмі. Енергетична поживність кормів та продуктів харчування.</w:t>
      </w:r>
      <w:r w:rsidR="000550D4" w:rsidRPr="00531126">
        <w:rPr>
          <w:rFonts w:ascii="Times New Roman" w:hAnsi="Times New Roman" w:cs="Times New Roman"/>
          <w:sz w:val="24"/>
          <w:szCs w:val="24"/>
        </w:rPr>
        <w:t xml:space="preserve"> Протеїнова, жирова, вуглеводнева, мінеральна та вітамінна поживність кормів та продуктів харчування.</w:t>
      </w:r>
    </w:p>
    <w:p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550D4" w:rsidRPr="00531126">
        <w:rPr>
          <w:rFonts w:ascii="Times New Roman" w:hAnsi="Times New Roman" w:cs="Times New Roman"/>
          <w:sz w:val="24"/>
          <w:szCs w:val="24"/>
        </w:rPr>
        <w:t>Корми та продукти харчування і оцінка їх якості.</w:t>
      </w:r>
    </w:p>
    <w:p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1054B" w:rsidRPr="00531126">
        <w:rPr>
          <w:rFonts w:ascii="Times New Roman" w:hAnsi="Times New Roman" w:cs="Times New Roman"/>
          <w:sz w:val="24"/>
          <w:szCs w:val="24"/>
        </w:rPr>
        <w:t>Нормоване живлення живих організмів. Потреба в енергії поживних і біологічно активних речовинах.</w:t>
      </w:r>
    </w:p>
    <w:p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550D4" w:rsidRPr="00531126">
        <w:rPr>
          <w:rFonts w:ascii="Times New Roman" w:hAnsi="Times New Roman" w:cs="Times New Roman"/>
          <w:sz w:val="24"/>
          <w:szCs w:val="24"/>
        </w:rPr>
        <w:t>Раціон,</w:t>
      </w:r>
      <w:r w:rsidR="0031054B" w:rsidRPr="00531126">
        <w:rPr>
          <w:rFonts w:ascii="Times New Roman" w:hAnsi="Times New Roman" w:cs="Times New Roman"/>
          <w:sz w:val="24"/>
          <w:szCs w:val="24"/>
        </w:rPr>
        <w:t xml:space="preserve"> його структура</w:t>
      </w:r>
      <w:r w:rsidR="000550D4" w:rsidRPr="00531126">
        <w:rPr>
          <w:rFonts w:ascii="Times New Roman" w:hAnsi="Times New Roman" w:cs="Times New Roman"/>
          <w:sz w:val="24"/>
          <w:szCs w:val="24"/>
        </w:rPr>
        <w:t xml:space="preserve"> та види.</w:t>
      </w:r>
    </w:p>
    <w:p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550D4" w:rsidRPr="00531126">
        <w:rPr>
          <w:rFonts w:ascii="Times New Roman" w:hAnsi="Times New Roman" w:cs="Times New Roman"/>
          <w:sz w:val="24"/>
          <w:szCs w:val="24"/>
        </w:rPr>
        <w:t>Живлення та профілактика захворювань. Оздоровлення.</w:t>
      </w:r>
    </w:p>
    <w:p w:rsidR="00D444FA" w:rsidRPr="008C3241" w:rsidRDefault="00D444FA" w:rsidP="008C3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8C3241" w:rsidRDefault="00D444FA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8477A" w:rsidRPr="008C3241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8C3241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50D4" w:rsidRPr="00531126">
        <w:rPr>
          <w:rFonts w:ascii="Times New Roman" w:hAnsi="Times New Roman" w:cs="Times New Roman"/>
          <w:sz w:val="24"/>
          <w:szCs w:val="24"/>
        </w:rPr>
        <w:t>Оцінка поживності кормів та продуктів харчування за їх хімічним складом.</w:t>
      </w:r>
    </w:p>
    <w:p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550D4" w:rsidRPr="00531126">
        <w:rPr>
          <w:rFonts w:ascii="Times New Roman" w:hAnsi="Times New Roman" w:cs="Times New Roman"/>
          <w:sz w:val="24"/>
          <w:szCs w:val="24"/>
        </w:rPr>
        <w:t>Оцінка поживності кормів та продуктів харчування за вмістом перетравних поживних речовин.</w:t>
      </w:r>
    </w:p>
    <w:p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550D4" w:rsidRPr="00531126">
        <w:rPr>
          <w:rFonts w:ascii="Times New Roman" w:hAnsi="Times New Roman" w:cs="Times New Roman"/>
          <w:sz w:val="24"/>
          <w:szCs w:val="24"/>
        </w:rPr>
        <w:t>Оцінка загальної енергетичної цінності кормів та продуктів харчування.</w:t>
      </w:r>
    </w:p>
    <w:p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550D4" w:rsidRPr="00531126">
        <w:rPr>
          <w:rFonts w:ascii="Times New Roman" w:hAnsi="Times New Roman" w:cs="Times New Roman"/>
          <w:sz w:val="24"/>
          <w:szCs w:val="24"/>
        </w:rPr>
        <w:t>Протеїнова, жирова, вуглеводнева, мінеральна та вітамінна поживність кормів і продуктів харчування.</w:t>
      </w:r>
    </w:p>
    <w:p w:rsidR="000550D4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550D4" w:rsidRPr="00531126">
        <w:rPr>
          <w:rFonts w:ascii="Times New Roman" w:hAnsi="Times New Roman" w:cs="Times New Roman"/>
          <w:sz w:val="24"/>
          <w:szCs w:val="24"/>
        </w:rPr>
        <w:t>Оцінка якості кормів і продуктів харчування.</w:t>
      </w:r>
    </w:p>
    <w:p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550D4" w:rsidRPr="00531126">
        <w:rPr>
          <w:rFonts w:ascii="Times New Roman" w:hAnsi="Times New Roman" w:cs="Times New Roman"/>
          <w:sz w:val="24"/>
          <w:szCs w:val="24"/>
        </w:rPr>
        <w:t>Добовий раціон.</w:t>
      </w:r>
    </w:p>
    <w:p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550D4" w:rsidRPr="00531126">
        <w:rPr>
          <w:rFonts w:ascii="Times New Roman" w:hAnsi="Times New Roman" w:cs="Times New Roman"/>
          <w:sz w:val="24"/>
          <w:szCs w:val="24"/>
        </w:rPr>
        <w:t>Живлення залежно від фізіологічних особливостей, способу життя, навантажень, клімату.</w:t>
      </w:r>
    </w:p>
    <w:sectPr w:rsidR="00D444FA" w:rsidRPr="00531126" w:rsidSect="00531126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C0723"/>
    <w:multiLevelType w:val="hybridMultilevel"/>
    <w:tmpl w:val="E5CEA40A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550D4"/>
    <w:rsid w:val="002311D7"/>
    <w:rsid w:val="0031054B"/>
    <w:rsid w:val="003465E3"/>
    <w:rsid w:val="003C1FB6"/>
    <w:rsid w:val="00430124"/>
    <w:rsid w:val="004459B3"/>
    <w:rsid w:val="004977D7"/>
    <w:rsid w:val="00531126"/>
    <w:rsid w:val="00780260"/>
    <w:rsid w:val="007852EC"/>
    <w:rsid w:val="007E733A"/>
    <w:rsid w:val="0088477A"/>
    <w:rsid w:val="008B43C0"/>
    <w:rsid w:val="008C3241"/>
    <w:rsid w:val="00AC66BF"/>
    <w:rsid w:val="00AF286A"/>
    <w:rsid w:val="00B150E9"/>
    <w:rsid w:val="00BE1094"/>
    <w:rsid w:val="00CB4B03"/>
    <w:rsid w:val="00CB7AF2"/>
    <w:rsid w:val="00D444FA"/>
    <w:rsid w:val="00D622D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794E"/>
  <w15:docId w15:val="{02645D91-F732-49AC-A158-ECB1B384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1690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dcterms:created xsi:type="dcterms:W3CDTF">2019-11-27T07:05:00Z</dcterms:created>
  <dcterms:modified xsi:type="dcterms:W3CDTF">2022-10-20T12:52:00Z</dcterms:modified>
</cp:coreProperties>
</file>