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E9CE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ІНТЕЛЕКТУАЛЬНІ СИСТЕМИ КОЛІСНИХ МАШИН</w:t>
      </w:r>
    </w:p>
    <w:p w14:paraId="0E334E78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14:paraId="615601C5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Кафедра тракторів, автомобілів та біоенергоресурсів</w:t>
      </w:r>
    </w:p>
    <w:p w14:paraId="3B8EDAE7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72709ED1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Механіко-технологічний факультет</w:t>
      </w:r>
    </w:p>
    <w:p w14:paraId="65899C07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EC4EAD" w:rsidRPr="00EC4EAD" w14:paraId="6421205B" w14:textId="77777777" w:rsidTr="0042552C">
        <w:tc>
          <w:tcPr>
            <w:tcW w:w="4077" w:type="dxa"/>
          </w:tcPr>
          <w:p w14:paraId="6B33AC28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Лектор</w:t>
            </w:r>
          </w:p>
        </w:tc>
        <w:tc>
          <w:tcPr>
            <w:tcW w:w="5529" w:type="dxa"/>
          </w:tcPr>
          <w:p w14:paraId="38605EC9" w14:textId="3B19D0E7" w:rsidR="00EC4EAD" w:rsidRPr="00EC4EAD" w:rsidRDefault="00EC4EAD" w:rsidP="0091380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Калінін Євген Іванович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42552C"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д.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552C"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ех</w:t>
            </w:r>
            <w:r w:rsidR="0042552C"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552C"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н., проф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есор</w:t>
            </w:r>
          </w:p>
        </w:tc>
      </w:tr>
      <w:tr w:rsidR="00EC4EAD" w:rsidRPr="00EC4EAD" w14:paraId="2C38F9F4" w14:textId="77777777" w:rsidTr="0042552C">
        <w:tc>
          <w:tcPr>
            <w:tcW w:w="4077" w:type="dxa"/>
          </w:tcPr>
          <w:p w14:paraId="65E32D01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529" w:type="dxa"/>
          </w:tcPr>
          <w:p w14:paraId="5742796C" w14:textId="77777777" w:rsidR="00EC4EAD" w:rsidRPr="00EC4EAD" w:rsidRDefault="00810F06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C4EAD" w:rsidRPr="00EC4EAD" w14:paraId="520CCED1" w14:textId="77777777" w:rsidTr="0042552C">
        <w:tc>
          <w:tcPr>
            <w:tcW w:w="4077" w:type="dxa"/>
          </w:tcPr>
          <w:p w14:paraId="20D9D7B0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529" w:type="dxa"/>
          </w:tcPr>
          <w:p w14:paraId="603450CE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EC4EAD" w:rsidRPr="00EC4EAD" w14:paraId="7E3CFF9A" w14:textId="77777777" w:rsidTr="0042552C">
        <w:tc>
          <w:tcPr>
            <w:tcW w:w="4077" w:type="dxa"/>
          </w:tcPr>
          <w:p w14:paraId="50671BEA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кредитів ЄКСТ</w:t>
            </w:r>
          </w:p>
        </w:tc>
        <w:tc>
          <w:tcPr>
            <w:tcW w:w="5529" w:type="dxa"/>
          </w:tcPr>
          <w:p w14:paraId="1EA6C0BE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C4EAD" w:rsidRPr="00EC4EAD" w14:paraId="1CA89DAE" w14:textId="77777777" w:rsidTr="0042552C">
        <w:tc>
          <w:tcPr>
            <w:tcW w:w="4077" w:type="dxa"/>
          </w:tcPr>
          <w:p w14:paraId="0526BB33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529" w:type="dxa"/>
          </w:tcPr>
          <w:p w14:paraId="39E83792" w14:textId="77777777" w:rsidR="00EC4EAD" w:rsidRPr="00EC4EAD" w:rsidRDefault="00810F06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Залік</w:t>
            </w:r>
          </w:p>
        </w:tc>
      </w:tr>
      <w:tr w:rsidR="00EC4EAD" w:rsidRPr="00EC4EAD" w14:paraId="7EBA5F7F" w14:textId="77777777" w:rsidTr="0042552C">
        <w:tc>
          <w:tcPr>
            <w:tcW w:w="4077" w:type="dxa"/>
          </w:tcPr>
          <w:p w14:paraId="0BB5D430" w14:textId="77777777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529" w:type="dxa"/>
          </w:tcPr>
          <w:p w14:paraId="5999DCD9" w14:textId="07AB350E" w:rsidR="00EC4EAD" w:rsidRPr="00EC4EAD" w:rsidRDefault="00EC4EAD" w:rsidP="00EC4E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 (15 год лекцій, 15 год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5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лабораторних</w:t>
            </w:r>
            <w:r w:rsidR="0042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занять</w:t>
            </w:r>
            <w:r w:rsidRPr="00EC4E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EEE9634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14:paraId="32052787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Загальний опис дисципліни</w:t>
      </w:r>
    </w:p>
    <w:p w14:paraId="0ACA2955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Одна з найбільш актуальних проблем сучасного тракторо- і автомобілебудування – спрощення і полегшення керування колісною машиною та підвищення ефективності експлуатації в складних дорожніх і кліматичних умовах.</w:t>
      </w:r>
    </w:p>
    <w:p w14:paraId="08A059B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Зараз багато транспортних засобів на дорозі вважаються напівавтономними завдяки таким характеристикам безпеки, як допоміжна система паркування та гальмування, а самі безпілотні трактори і автомобілі мають можливість самостійно керувати, гальмувати та припарковуватися. При цьому багато з них оснащені не тільки GPS-системою, а також вдосконалені системою зондування, яка може визначати межі смуги, знаки, сигнали та несподівані перешкоди.</w:t>
      </w:r>
    </w:p>
    <w:p w14:paraId="0A9E0E3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Для тракторів взагалі спостерігається тенденція їх взаємодії з сільськогосподарським знаряддям таким чином, щоб саме останнє, а не тракторист, визначало умови руху трактора на полі: траєкторію, швидкість руху і т.п. Саме тому сучасні трактори за своїми інтелектуальними характеристиками не відстають за показниками від безпілотних автомобілів.</w:t>
      </w:r>
    </w:p>
    <w:p w14:paraId="6C94BDF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Окрім того, будь яка колісна машина повинна підлаштовуватись під умови експлуатації, забезпечувати безпеку руху, проводити самодіагностику технічного стану та приймати рішення, використовуючи системи штучного інтелекту.</w:t>
      </w:r>
    </w:p>
    <w:p w14:paraId="21492A2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На курсі «Інтелектуальні системи колісних машин» вивчаються конструктивні елементи сучасних інтелектуальних систем тракторів і автомобілів (датчики, радари, ультразвукові далекоміри, камери і т.п.) та програмна складова цих елементів (системи глобальної навігації, машинного зору, прийняття рішень, штучного інтелекту та керування двигуном, трансмісією і ходовою частиною) в розрізі найсучасніших технологічних рішень.</w:t>
      </w:r>
    </w:p>
    <w:p w14:paraId="0EE2668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</w:p>
    <w:p w14:paraId="1E84B691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Теми лекцій:</w:t>
      </w:r>
    </w:p>
    <w:p w14:paraId="645CAAD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1. Еволюція колісних машин у напрямку автоматизації: поява польової робототехніки та інтелектуальних транспортних засобів</w:t>
      </w:r>
    </w:p>
    <w:p w14:paraId="521410D1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2. Динаміка колісної машини. Базова геометрія для кермового керування: модель велосипеда.</w:t>
      </w:r>
    </w:p>
    <w:p w14:paraId="66D5F9AA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3. Глобальні навігаційні супутникові системи. Базова геометрія GPS-навігації: зсув та курс. Помилки GPS-навігації: дрейф, багатопроменеве поширення та атмосферні помилки.</w:t>
      </w:r>
    </w:p>
    <w:p w14:paraId="39D7E37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4. Системи локального сприйняття. Ультразвукові, лідарні та лазерні далекоміри. Монокулярний машинний зір.</w:t>
      </w:r>
    </w:p>
    <w:p w14:paraId="2A3F58D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5. Введення у стереоскопічний зір: стереогеометрія. Глобальне 3D відображення. Альтернатива стерео: лазери для тривимірного сприйняття. Позиціювання машини на дорозі.</w:t>
      </w:r>
    </w:p>
    <w:p w14:paraId="5B3F80C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6. Бортові обчислювальні машини. Потокове відео: пристрої захвату кадрів, універсальна послідовна шина (USB), шина I2C. Шина локальної мережі контролерів (CAN) для тракторів. Технологія ISOBUS.</w:t>
      </w:r>
    </w:p>
    <w:p w14:paraId="2E3B2762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7. Автоматизація кермового керування. Безпілотні колісні машини.</w:t>
      </w:r>
    </w:p>
    <w:p w14:paraId="2E62A81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8. Проектування інтелектуальних систем: технології Sensor Fusion та Human-in-the-loop.</w:t>
      </w:r>
    </w:p>
    <w:p w14:paraId="19D6DA1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lastRenderedPageBreak/>
        <w:t>9. Інтелектуальні системи автомобілів. Удосконалене моделювання та моніторинг тертя у шинах.</w:t>
      </w:r>
    </w:p>
    <w:p w14:paraId="627866A3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10. Моделювання поперечного руху автомобіля та стратегії управління. Управління занесенням.</w:t>
      </w:r>
    </w:p>
    <w:p w14:paraId="4006585A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11. Моделювання повздовжнього руху автомобіля. Розширене керування силовим агрегатом та коробкою передач автомобіля. Алгоритми та принципи керування.</w:t>
      </w:r>
    </w:p>
    <w:p w14:paraId="4E784611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12. Розширене керування вертикальним рухом автомобіля. Контролери підвіски LTI. Алгоритми та принципи керування.</w:t>
      </w:r>
    </w:p>
    <w:p w14:paraId="7724DE0D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13. Розширене керування рухом окремих транспортних засобів. Синтез керування поздовжнім/поперечним/вертикальним рухом транспортного засобу. Алгоритми та принципи керування.</w:t>
      </w:r>
    </w:p>
    <w:p w14:paraId="5C679DC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14. Розширене керування рухом кількох транспортних засобів. Зв’язок між транспортними засобами. Управління колоною транспортних засобів. Контроль зміни смуги. Круїз контроль.</w:t>
      </w:r>
    </w:p>
    <w:p w14:paraId="0E1D655E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15. Інтелектуальна оцінка та моніторинг автомобільних коліс. Оцінка роботи колеса. Датчики коліс SAW.</w:t>
      </w:r>
    </w:p>
    <w:p w14:paraId="18C67ADA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14:paraId="1163BD69" w14:textId="77777777" w:rsidR="00EC4EAD" w:rsidRPr="00EC4EAD" w:rsidRDefault="00EC4EAD" w:rsidP="00EC4EAD">
      <w:pPr>
        <w:spacing w:after="0" w:line="240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EC4EAD">
        <w:rPr>
          <w:rFonts w:eastAsia="Calibri" w:cs="Times New Roman"/>
          <w:b/>
          <w:bCs/>
          <w:sz w:val="24"/>
          <w:szCs w:val="24"/>
        </w:rPr>
        <w:t>Теми лабораторних занять</w:t>
      </w:r>
      <w:r w:rsidR="00810F06">
        <w:rPr>
          <w:rFonts w:eastAsia="Calibri" w:cs="Times New Roman"/>
          <w:b/>
          <w:bCs/>
          <w:sz w:val="24"/>
          <w:szCs w:val="24"/>
        </w:rPr>
        <w:t>:</w:t>
      </w:r>
    </w:p>
    <w:p w14:paraId="3A66322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1. Автоматичне водіння трактора з монокулярним машинним зором.</w:t>
      </w:r>
    </w:p>
    <w:p w14:paraId="7D9F915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2. Автоматичне водіння трактора із спільним використанням машинного зору та GPS.</w:t>
      </w:r>
    </w:p>
    <w:p w14:paraId="6D97516D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3. Використання 3D стереозору при збиранні сільськогосподарських культур.</w:t>
      </w:r>
    </w:p>
    <w:p w14:paraId="611BC3F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4. Управління трактором із невідповідними зображеннями.</w:t>
      </w:r>
    </w:p>
    <w:p w14:paraId="013B0228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5. 3D-картографування місцевості за допомогою аерофотозйомки та наземні зображення.</w:t>
      </w:r>
    </w:p>
    <w:p w14:paraId="4FCE56F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6. Виявлення та запобігання перешкодам.</w:t>
      </w:r>
    </w:p>
    <w:p w14:paraId="39EA9EBE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7. Біфокальне сприйняття – розширення області видимості 3D зору.</w:t>
      </w:r>
    </w:p>
    <w:p w14:paraId="78D8A4A1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8. Нечітке логічне керування для автоматичного кермового керування.</w:t>
      </w:r>
    </w:p>
    <w:p w14:paraId="2A30AAE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9. Проектування інтелектуальної системи Sensor Fusion.</w:t>
      </w:r>
    </w:p>
    <w:p w14:paraId="28182CE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10. Проектування інтелектуальної системи Human-in-the-loop.</w:t>
      </w:r>
    </w:p>
    <w:p w14:paraId="427FE92B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11. Системи та технології контролю занесення автомобіля.</w:t>
      </w:r>
    </w:p>
    <w:p w14:paraId="4021007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12. Системи та технології управління двигуном автомобіля.</w:t>
      </w:r>
    </w:p>
    <w:p w14:paraId="4D1CD4DD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13. Системи та технології управління коробкою передач автомобіля.</w:t>
      </w:r>
    </w:p>
    <w:p w14:paraId="661EFC1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14. Системи та технології управління підвіскою автомобіля.</w:t>
      </w:r>
    </w:p>
    <w:p w14:paraId="4DBB294C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15. Системи та технології управління рухом автомобіля на дорозі.</w:t>
      </w:r>
    </w:p>
    <w:p w14:paraId="202C2200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16. Системи та технології управління паркуванням автомобіля.</w:t>
      </w:r>
    </w:p>
    <w:p w14:paraId="58212839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17. Спільний рух транспортних засобів.</w:t>
      </w:r>
    </w:p>
    <w:p w14:paraId="0B1104D4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18. Системи та технології оцінки стану дорожнього покриття.</w:t>
      </w:r>
    </w:p>
    <w:p w14:paraId="26F2DEA2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19. Моніторинг роботи коліс автомобіля у реальному часі.</w:t>
      </w:r>
    </w:p>
    <w:p w14:paraId="4E53A75F" w14:textId="77777777" w:rsidR="00EC4EAD" w:rsidRPr="00EC4EAD" w:rsidRDefault="00EC4EAD" w:rsidP="00810F06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sz w:val="24"/>
          <w:szCs w:val="24"/>
        </w:rPr>
        <w:t>20. Використання штучного інтелекту в колісних машинах.</w:t>
      </w:r>
    </w:p>
    <w:p w14:paraId="7A48BC07" w14:textId="77777777" w:rsidR="00EC4EAD" w:rsidRDefault="00EC4EAD" w:rsidP="00810F06">
      <w:pPr>
        <w:ind w:firstLine="567"/>
      </w:pPr>
    </w:p>
    <w:sectPr w:rsidR="00EC4E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AD"/>
    <w:rsid w:val="0042552C"/>
    <w:rsid w:val="00477C7D"/>
    <w:rsid w:val="005955C5"/>
    <w:rsid w:val="00810F06"/>
    <w:rsid w:val="00913808"/>
    <w:rsid w:val="00A87D02"/>
    <w:rsid w:val="00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705F"/>
  <w15:docId w15:val="{12179646-2F75-41A9-BE60-703E7648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AD"/>
    <w:pPr>
      <w:ind w:left="720"/>
      <w:contextualSpacing/>
    </w:pPr>
    <w:rPr>
      <w:rFonts w:asciiTheme="minorHAnsi" w:hAnsiTheme="minorHAnsi"/>
      <w:sz w:val="22"/>
    </w:rPr>
  </w:style>
  <w:style w:type="character" w:customStyle="1" w:styleId="docdata">
    <w:name w:val="docdata"/>
    <w:aliases w:val="docy,v5,1667,baiaagaaboqcaaadvaqaaaxkbaaaaaaaaaaaaaaaaaaaaaaaaaaaaaaaaaaaaaaaaaaaaaaaaaaaaaaaaaaaaaaaaaaaaaaaaaaaaaaaaaaaaaaaaaaaaaaaaaaaaaaaaaaaaaaaaaaaaaaaaaaaaaaaaaaaaaaaaaaaaaaaaaaaaaaaaaaaaaaaaaaaaaaaaaaaaaaaaaaaaaaaaaaaaaaaaaaaaaaaaaaaaaaa"/>
    <w:basedOn w:val="a0"/>
    <w:rsid w:val="00EC4EAD"/>
  </w:style>
  <w:style w:type="table" w:styleId="a4">
    <w:name w:val="Table Grid"/>
    <w:basedOn w:val="a1"/>
    <w:uiPriority w:val="39"/>
    <w:rsid w:val="00EC4EA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C4EA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3285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6</cp:revision>
  <dcterms:created xsi:type="dcterms:W3CDTF">2022-10-19T05:17:00Z</dcterms:created>
  <dcterms:modified xsi:type="dcterms:W3CDTF">2023-10-21T16:32:00Z</dcterms:modified>
</cp:coreProperties>
</file>