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ІНФОРМАЦІЙНЕ ПРАВО ТА ІНФОРМАЦІЙНЕ ЗАКОНОДАВСТВО</w:t>
      </w: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адміністративного та фінансового права</w:t>
      </w: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Юридичний факультет</w:t>
      </w:r>
    </w:p>
    <w:p w:rsidR="00276D72" w:rsidRPr="00D444FA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276D72" w:rsidRPr="00580790" w:rsidRDefault="00276D72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Артеменко Олена Вікторівна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76D72" w:rsidRPr="00D444FA" w:rsidRDefault="00560031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76D72" w:rsidRPr="00D444FA" w:rsidRDefault="00E35A5B" w:rsidP="00460C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A5B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276D72" w:rsidRPr="00D444FA" w:rsidTr="00460CCD">
        <w:tc>
          <w:tcPr>
            <w:tcW w:w="3686" w:type="dxa"/>
            <w:vAlign w:val="center"/>
          </w:tcPr>
          <w:p w:rsidR="00276D72" w:rsidRPr="00D444FA" w:rsidRDefault="00276D72" w:rsidP="00460C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76D72" w:rsidRPr="00D444FA" w:rsidRDefault="00276D72" w:rsidP="00560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5600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5600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276D72" w:rsidRPr="00D444FA" w:rsidRDefault="00276D72" w:rsidP="00276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D72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C558A" w:rsidRPr="001C558A" w:rsidRDefault="001C558A" w:rsidP="001C55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58A">
        <w:rPr>
          <w:rFonts w:ascii="Times New Roman" w:hAnsi="Times New Roman" w:cs="Times New Roman"/>
          <w:color w:val="000000" w:themeColor="text1"/>
          <w:sz w:val="24"/>
          <w:szCs w:val="24"/>
        </w:rPr>
        <w:t>У XXI столітті індустрія інформатизації є лідером за обсягом виробництва технічних засобів і послуг. Вона все глибше проникає до усіх без винятку сфер суспільного споживання, автоматизації виробництва, науки і освіти, інтелектуалізації систем управління, моніторингу природного середовища і ресурсів, забезпечення національної безпеки тощо. Технології та засоби отримання, накопичення, передачі, аналізу (обробки) і використання інформації стають широко затребуваним товаром, а також засобами виробництва інших товарів і послуг. Науково-освітній, інформаційний та інтелектуальний потенціал, на якому базуються технології у всіх сферах суспільного життя, неможливо швидко створити, тож для розвитку потенціалу інформаційного суспільства потрібний сталий поступ науки, освіти, політичних та управлінських структур, які оснащені сучасними комп’ютерними технологіями.</w:t>
      </w:r>
    </w:p>
    <w:p w:rsidR="00276D72" w:rsidRPr="00580790" w:rsidRDefault="00276D72" w:rsidP="001C55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558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Навчальна дисципліна „Інформаційне право та інформаційне законодавство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>” передбачає вивчення комплексу питань: історичні основи становлення інформаційного суспільства в Україні та світі і правового забезпечення цього процесу, поняття і</w:t>
      </w:r>
      <w:r w:rsidRPr="00580790">
        <w:rPr>
          <w:rFonts w:ascii="Times New Roman" w:hAnsi="Times New Roman" w:cs="Times New Roman"/>
          <w:sz w:val="24"/>
          <w:szCs w:val="24"/>
        </w:rPr>
        <w:t>нформаційно-правових норм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79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інформаційних правовідносин, їх структуру та особливості, 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правові засади інформаційних прав і свобод людини і громадянина та їх реалізація в Україні. </w:t>
      </w:r>
    </w:p>
    <w:p w:rsidR="00276D72" w:rsidRPr="00580790" w:rsidRDefault="00276D72" w:rsidP="00276D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0790">
        <w:rPr>
          <w:rFonts w:ascii="Times New Roman" w:hAnsi="Times New Roman" w:cs="Times New Roman"/>
          <w:i/>
          <w:sz w:val="24"/>
          <w:szCs w:val="24"/>
        </w:rPr>
        <w:t>Метою</w:t>
      </w:r>
      <w:r w:rsidRPr="005807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0790">
        <w:rPr>
          <w:rFonts w:ascii="Times New Roman" w:hAnsi="Times New Roman" w:cs="Times New Roman"/>
          <w:i/>
          <w:sz w:val="24"/>
          <w:szCs w:val="24"/>
        </w:rPr>
        <w:t>навчальної дисципліни</w:t>
      </w:r>
      <w:r w:rsidRPr="00580790">
        <w:rPr>
          <w:rFonts w:ascii="Times New Roman" w:hAnsi="Times New Roman" w:cs="Times New Roman"/>
          <w:sz w:val="24"/>
          <w:szCs w:val="24"/>
        </w:rPr>
        <w:t xml:space="preserve"> 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„Інформаційне право </w:t>
      </w:r>
      <w:r>
        <w:rPr>
          <w:rFonts w:ascii="Times New Roman" w:hAnsi="Times New Roman" w:cs="Times New Roman"/>
          <w:sz w:val="24"/>
          <w:szCs w:val="24"/>
          <w:lang w:eastAsia="ar-SA"/>
        </w:rPr>
        <w:t>та інформаційне законодавство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 ”</w:t>
      </w:r>
      <w:r w:rsidRPr="00580790">
        <w:rPr>
          <w:rFonts w:ascii="Times New Roman" w:hAnsi="Times New Roman" w:cs="Times New Roman"/>
          <w:sz w:val="24"/>
          <w:szCs w:val="24"/>
        </w:rPr>
        <w:t xml:space="preserve"> є 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>отримання комплексу знань про систему інформаційного права, розуміння і усвідомлення проблеми інформаційного права у процесі формування інформаційної діяльності суспільства і розбудови демократичної, правової, соціальної держави.</w:t>
      </w:r>
    </w:p>
    <w:p w:rsidR="00276D72" w:rsidRPr="00580790" w:rsidRDefault="00276D72" w:rsidP="00276D7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80790">
        <w:rPr>
          <w:rFonts w:ascii="Times New Roman" w:hAnsi="Times New Roman" w:cs="Times New Roman"/>
          <w:i/>
          <w:sz w:val="24"/>
          <w:szCs w:val="24"/>
          <w:lang w:eastAsia="ar-SA"/>
        </w:rPr>
        <w:t>Завдання навчальної дисципліни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 xml:space="preserve"> «Інформаційне право </w:t>
      </w:r>
      <w:r>
        <w:rPr>
          <w:rFonts w:ascii="Times New Roman" w:hAnsi="Times New Roman" w:cs="Times New Roman"/>
          <w:sz w:val="24"/>
          <w:szCs w:val="24"/>
          <w:lang w:eastAsia="ar-SA"/>
        </w:rPr>
        <w:t>та інформаційне законодавство</w:t>
      </w:r>
      <w:r w:rsidRPr="00580790">
        <w:rPr>
          <w:rFonts w:ascii="Times New Roman" w:hAnsi="Times New Roman" w:cs="Times New Roman"/>
          <w:sz w:val="24"/>
          <w:szCs w:val="24"/>
          <w:lang w:eastAsia="ar-SA"/>
        </w:rPr>
        <w:t>»: навчити студентів розуміти і усвідомлювати проблеми інформаційного права у процесі формування інформаційної діяльності суспільства і розбудови демократичної, правової, соціальної держави. Допомогти студентам поглибити свої знання з найбільш важливих теоретичних положень курсу, краще засвоїти якісні зміни та доповнення, що виникають у процесі інформаційної діяльності людей, в сфері  задоволення їх потреб та інтересів стосовно інформації та стосовно інших сфер через інформацію; привити студентам комплекс практичних знань та навичок, необхідних для формування в них високої професійної майстерності; глибше вивчити останні зміни та доповнення, внесені в чинне інформаційне законодавство, виробити вміння вірно застосовувати його норми до конкретних правових ситуацій.</w:t>
      </w:r>
    </w:p>
    <w:p w:rsidR="00276D72" w:rsidRPr="00580790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76D72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76D72" w:rsidRPr="006F5647" w:rsidRDefault="00276D72" w:rsidP="00276D7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  <w:lang w:eastAsia="ar-SA"/>
        </w:rPr>
        <w:t>Сутність, зміст, структура інформаційного права</w:t>
      </w:r>
    </w:p>
    <w:p w:rsidR="00276D72" w:rsidRPr="006F5647" w:rsidRDefault="00276D72" w:rsidP="00276D7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</w:rPr>
        <w:t xml:space="preserve">Інформаційно-правові норми та </w:t>
      </w:r>
      <w:r w:rsidRPr="006F5647">
        <w:rPr>
          <w:rFonts w:ascii="Times New Roman" w:hAnsi="Times New Roman" w:cs="Times New Roman"/>
          <w:iCs/>
          <w:sz w:val="24"/>
          <w:szCs w:val="24"/>
          <w:lang w:eastAsia="ar-SA"/>
        </w:rPr>
        <w:t>інформаційні правовідносини їх структура та особливості</w:t>
      </w:r>
    </w:p>
    <w:p w:rsidR="00276D72" w:rsidRPr="006F5647" w:rsidRDefault="00276D72" w:rsidP="00276D72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</w:rPr>
        <w:t>Поняття доступу до інформації та права на нього. Суб’єкти правовідносин у сфері доступу до інформації.</w:t>
      </w:r>
    </w:p>
    <w:p w:rsidR="00276D72" w:rsidRPr="006F5647" w:rsidRDefault="006F5647" w:rsidP="00276D72">
      <w:pPr>
        <w:pStyle w:val="a4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</w:rPr>
        <w:t>Електронні публічні послуги -</w:t>
      </w:r>
      <w:r w:rsidR="00276D72" w:rsidRPr="006F5647">
        <w:rPr>
          <w:rFonts w:ascii="Times New Roman" w:hAnsi="Times New Roman" w:cs="Times New Roman"/>
          <w:sz w:val="24"/>
          <w:szCs w:val="24"/>
        </w:rPr>
        <w:t xml:space="preserve"> сутність, організація надання. Зарубіжний досвід надання електронних публічних послуг.</w:t>
      </w:r>
    </w:p>
    <w:p w:rsidR="00276D72" w:rsidRPr="006F5647" w:rsidRDefault="00276D72" w:rsidP="00276D72">
      <w:pPr>
        <w:pStyle w:val="a4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647">
        <w:rPr>
          <w:rFonts w:ascii="Times New Roman" w:hAnsi="Times New Roman" w:cs="Times New Roman"/>
          <w:sz w:val="24"/>
          <w:szCs w:val="24"/>
        </w:rPr>
        <w:t>Поняття національної безпеки та інформаційної безпеки як її складової.</w:t>
      </w:r>
    </w:p>
    <w:p w:rsidR="00276D72" w:rsidRPr="006F5647" w:rsidRDefault="00276D72" w:rsidP="00276D72">
      <w:pPr>
        <w:pStyle w:val="a4"/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647">
        <w:rPr>
          <w:rFonts w:ascii="Times New Roman" w:hAnsi="Times New Roman" w:cs="Times New Roman"/>
          <w:sz w:val="24"/>
          <w:szCs w:val="24"/>
        </w:rPr>
        <w:t>Правове регулювання кібернетичного простору</w:t>
      </w:r>
    </w:p>
    <w:p w:rsidR="006F5647" w:rsidRPr="006F5647" w:rsidRDefault="006F5647" w:rsidP="006F564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</w:rPr>
        <w:t>Юридична відповідальність у сфері інформаційних відносин</w:t>
      </w:r>
    </w:p>
    <w:p w:rsidR="00276D72" w:rsidRPr="006F5647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5647">
        <w:rPr>
          <w:rFonts w:ascii="Times New Roman" w:hAnsi="Times New Roman" w:cs="Times New Roman"/>
          <w:b/>
          <w:sz w:val="24"/>
          <w:szCs w:val="24"/>
        </w:rPr>
        <w:lastRenderedPageBreak/>
        <w:t>Теми занять:</w:t>
      </w:r>
    </w:p>
    <w:p w:rsidR="00276D72" w:rsidRPr="006F5647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5647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276D72" w:rsidRPr="006F5647" w:rsidRDefault="00276D72" w:rsidP="00276D72">
      <w:pPr>
        <w:pStyle w:val="a4"/>
        <w:numPr>
          <w:ilvl w:val="0"/>
          <w:numId w:val="2"/>
        </w:num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</w:rPr>
        <w:t>Етапи розвитку інформаційного суспільства у світі.</w:t>
      </w:r>
    </w:p>
    <w:p w:rsidR="00276D72" w:rsidRPr="006F5647" w:rsidRDefault="00276D72" w:rsidP="00276D72">
      <w:pPr>
        <w:pStyle w:val="a4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647">
        <w:rPr>
          <w:rFonts w:ascii="Times New Roman" w:hAnsi="Times New Roman" w:cs="Times New Roman"/>
          <w:sz w:val="24"/>
          <w:szCs w:val="24"/>
          <w:lang w:eastAsia="ar-SA"/>
        </w:rPr>
        <w:t xml:space="preserve">Інформаційні правовідносини як юридична категорія.  Суб'єкти владних повноважень та їх компетенція в інформаційній сфері. </w:t>
      </w:r>
    </w:p>
    <w:p w:rsidR="00276D72" w:rsidRPr="006F5647" w:rsidRDefault="00276D72" w:rsidP="00276D72">
      <w:pPr>
        <w:pStyle w:val="a4"/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647">
        <w:rPr>
          <w:rFonts w:ascii="Times New Roman" w:hAnsi="Times New Roman" w:cs="Times New Roman"/>
          <w:sz w:val="24"/>
          <w:szCs w:val="24"/>
        </w:rPr>
        <w:t xml:space="preserve">Права людини і захист персональних даних. </w:t>
      </w:r>
      <w:r w:rsidRPr="006F5647">
        <w:rPr>
          <w:rFonts w:ascii="Times New Roman" w:eastAsia="Times New Roman" w:hAnsi="Times New Roman" w:cs="Times New Roman"/>
          <w:sz w:val="24"/>
          <w:szCs w:val="24"/>
        </w:rPr>
        <w:t>Поняття і сутність е-урядування</w:t>
      </w:r>
    </w:p>
    <w:p w:rsidR="00276D72" w:rsidRPr="006F5647" w:rsidRDefault="00276D72" w:rsidP="00276D72">
      <w:pPr>
        <w:pStyle w:val="a4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647">
        <w:rPr>
          <w:rFonts w:ascii="Times New Roman" w:hAnsi="Times New Roman" w:cs="Times New Roman"/>
          <w:sz w:val="24"/>
          <w:szCs w:val="24"/>
          <w:lang w:eastAsia="ar-SA"/>
        </w:rPr>
        <w:t>Інформаційний запит: вимоги щодо оформлення та порядок подання.</w:t>
      </w:r>
    </w:p>
    <w:p w:rsidR="00276D72" w:rsidRPr="006F5647" w:rsidRDefault="00276D72" w:rsidP="00276D72">
      <w:pPr>
        <w:pStyle w:val="a4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5647">
        <w:rPr>
          <w:rFonts w:ascii="Times New Roman" w:hAnsi="Times New Roman" w:cs="Times New Roman"/>
          <w:sz w:val="24"/>
          <w:szCs w:val="24"/>
        </w:rPr>
        <w:t>Зарубіжний досвід надання електронних публічних послуг: загальні відомості. Модель ООН розвитку онлайн-послуг.</w:t>
      </w:r>
    </w:p>
    <w:p w:rsidR="006F5647" w:rsidRPr="006F5647" w:rsidRDefault="00276D72" w:rsidP="006F5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</w:rPr>
        <w:t>Електронна комерція, основні поняття та ознаки.</w:t>
      </w:r>
    </w:p>
    <w:p w:rsidR="00276D72" w:rsidRDefault="00276D72" w:rsidP="006F5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647">
        <w:rPr>
          <w:rFonts w:ascii="Times New Roman" w:hAnsi="Times New Roman" w:cs="Times New Roman"/>
          <w:sz w:val="24"/>
          <w:szCs w:val="24"/>
        </w:rPr>
        <w:t>Поняття національної безпеки та інформаційної безпеки як її складової.</w:t>
      </w:r>
    </w:p>
    <w:p w:rsidR="006F5647" w:rsidRPr="006F5647" w:rsidRDefault="006F5647" w:rsidP="006F56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Адміністративна відповідальність у сфері </w:t>
      </w:r>
      <w:r w:rsidR="00544C40">
        <w:rPr>
          <w:rFonts w:ascii="Times New Roman" w:hAnsi="Times New Roman" w:cs="Times New Roman"/>
          <w:sz w:val="24"/>
          <w:szCs w:val="24"/>
        </w:rPr>
        <w:t>комп’ютерних</w:t>
      </w:r>
      <w:r>
        <w:rPr>
          <w:rFonts w:ascii="Times New Roman" w:hAnsi="Times New Roman" w:cs="Times New Roman"/>
          <w:sz w:val="24"/>
          <w:szCs w:val="24"/>
        </w:rPr>
        <w:t xml:space="preserve"> технологій</w:t>
      </w:r>
    </w:p>
    <w:p w:rsidR="00276D72" w:rsidRPr="006F5647" w:rsidRDefault="00276D72" w:rsidP="00276D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35D5" w:rsidRPr="006F5647" w:rsidRDefault="00DD35D5">
      <w:pPr>
        <w:rPr>
          <w:sz w:val="24"/>
          <w:szCs w:val="24"/>
        </w:rPr>
      </w:pPr>
    </w:p>
    <w:sectPr w:rsidR="00DD35D5" w:rsidRPr="006F5647" w:rsidSect="0031483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976A9"/>
    <w:multiLevelType w:val="hybridMultilevel"/>
    <w:tmpl w:val="F70E5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B1478"/>
    <w:multiLevelType w:val="hybridMultilevel"/>
    <w:tmpl w:val="F70E5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C2"/>
    <w:rsid w:val="001C558A"/>
    <w:rsid w:val="00276D72"/>
    <w:rsid w:val="00314837"/>
    <w:rsid w:val="004176C2"/>
    <w:rsid w:val="00544C40"/>
    <w:rsid w:val="00560031"/>
    <w:rsid w:val="006F5647"/>
    <w:rsid w:val="00DD35D5"/>
    <w:rsid w:val="00E3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86A93-892F-4A70-B0DB-311142B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6D72"/>
    <w:pPr>
      <w:ind w:left="720"/>
      <w:contextualSpacing/>
    </w:pPr>
  </w:style>
  <w:style w:type="character" w:customStyle="1" w:styleId="a5">
    <w:name w:val="Абзац списку Знак"/>
    <w:link w:val="a4"/>
    <w:uiPriority w:val="34"/>
    <w:rsid w:val="0027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Користувач Windows</cp:lastModifiedBy>
  <cp:revision>7</cp:revision>
  <dcterms:created xsi:type="dcterms:W3CDTF">2021-10-11T18:13:00Z</dcterms:created>
  <dcterms:modified xsi:type="dcterms:W3CDTF">2021-10-20T11:52:00Z</dcterms:modified>
</cp:coreProperties>
</file>