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969" w:rsidRPr="00AB186C" w:rsidRDefault="00AB186C" w:rsidP="00AB18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18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АНТИКОРУПЦІЙНЕ ЗАКОНОДАВСТВО</w:t>
      </w:r>
    </w:p>
    <w:p w:rsidR="00273969" w:rsidRPr="00AB186C" w:rsidRDefault="00273969" w:rsidP="00AB18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3969" w:rsidRPr="00AB186C" w:rsidRDefault="00273969" w:rsidP="00AB18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18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Кафедра </w:t>
      </w:r>
      <w:r w:rsidR="00672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bookmarkStart w:id="0" w:name="_GoBack"/>
      <w:bookmarkEnd w:id="0"/>
      <w:r w:rsidRPr="00AB18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дміністративного та фінансового права</w:t>
      </w:r>
    </w:p>
    <w:p w:rsidR="00273969" w:rsidRPr="00AB186C" w:rsidRDefault="00273969" w:rsidP="00AB18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3969" w:rsidRPr="00AB186C" w:rsidRDefault="006720E1" w:rsidP="00AB18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Юридичний ф</w:t>
      </w:r>
      <w:r w:rsidR="00273969" w:rsidRPr="00AB18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акультет </w:t>
      </w:r>
    </w:p>
    <w:p w:rsidR="00273969" w:rsidRPr="00AB186C" w:rsidRDefault="00273969" w:rsidP="00AB18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273969" w:rsidRPr="00AB186C" w:rsidTr="009F5D7B">
        <w:tc>
          <w:tcPr>
            <w:tcW w:w="3828" w:type="dxa"/>
            <w:vAlign w:val="center"/>
          </w:tcPr>
          <w:p w:rsidR="00273969" w:rsidRPr="00AB186C" w:rsidRDefault="00273969" w:rsidP="00AB186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B18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Лектор           </w:t>
            </w:r>
          </w:p>
        </w:tc>
        <w:tc>
          <w:tcPr>
            <w:tcW w:w="5943" w:type="dxa"/>
            <w:vAlign w:val="center"/>
          </w:tcPr>
          <w:p w:rsidR="00273969" w:rsidRPr="00AB186C" w:rsidRDefault="00273969" w:rsidP="00AB186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18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д.ю.н., доцент Гулак О.В.                    </w:t>
            </w:r>
          </w:p>
        </w:tc>
      </w:tr>
      <w:tr w:rsidR="00273969" w:rsidRPr="00AB186C" w:rsidTr="009F5D7B">
        <w:tc>
          <w:tcPr>
            <w:tcW w:w="3828" w:type="dxa"/>
            <w:vAlign w:val="center"/>
          </w:tcPr>
          <w:p w:rsidR="00273969" w:rsidRPr="00AB186C" w:rsidRDefault="00273969" w:rsidP="00AB186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B18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273969" w:rsidRPr="00AB186C" w:rsidRDefault="0011491D" w:rsidP="00AB186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1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273969" w:rsidRPr="00AB186C" w:rsidTr="009F5D7B">
        <w:tc>
          <w:tcPr>
            <w:tcW w:w="3828" w:type="dxa"/>
            <w:vAlign w:val="center"/>
          </w:tcPr>
          <w:p w:rsidR="00273969" w:rsidRPr="00AB186C" w:rsidRDefault="00273969" w:rsidP="00AB186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B18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273969" w:rsidRPr="00AB186C" w:rsidRDefault="00B4783D" w:rsidP="00AB186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1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Бакалавр</w:t>
            </w:r>
          </w:p>
        </w:tc>
      </w:tr>
      <w:tr w:rsidR="00273969" w:rsidRPr="00AB186C" w:rsidTr="009F5D7B">
        <w:tc>
          <w:tcPr>
            <w:tcW w:w="3828" w:type="dxa"/>
            <w:vAlign w:val="center"/>
          </w:tcPr>
          <w:p w:rsidR="00273969" w:rsidRPr="00AB186C" w:rsidRDefault="00273969" w:rsidP="00AB186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B18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273969" w:rsidRPr="00AB186C" w:rsidRDefault="00273969" w:rsidP="00AB186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1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273969" w:rsidRPr="00AB186C" w:rsidTr="009F5D7B">
        <w:tc>
          <w:tcPr>
            <w:tcW w:w="3828" w:type="dxa"/>
            <w:vAlign w:val="center"/>
          </w:tcPr>
          <w:p w:rsidR="00273969" w:rsidRPr="00AB186C" w:rsidRDefault="00273969" w:rsidP="00AB186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B18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273969" w:rsidRPr="00AB186C" w:rsidRDefault="00273969" w:rsidP="00AB186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1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273969" w:rsidRPr="00AB186C" w:rsidTr="009F5D7B">
        <w:tc>
          <w:tcPr>
            <w:tcW w:w="3828" w:type="dxa"/>
            <w:vAlign w:val="center"/>
          </w:tcPr>
          <w:p w:rsidR="00273969" w:rsidRPr="00AB186C" w:rsidRDefault="00273969" w:rsidP="00AB186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B18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273969" w:rsidRPr="00AB186C" w:rsidRDefault="00273969" w:rsidP="00AB186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1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 (15 год лекцій, 15 год практичних)</w:t>
            </w:r>
          </w:p>
        </w:tc>
      </w:tr>
    </w:tbl>
    <w:p w:rsidR="00273969" w:rsidRPr="00AB186C" w:rsidRDefault="00273969" w:rsidP="00AB18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3969" w:rsidRPr="00AB186C" w:rsidRDefault="00273969" w:rsidP="00AB1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Загальний опис дисципліни</w:t>
      </w:r>
    </w:p>
    <w:p w:rsidR="00273969" w:rsidRPr="00AB186C" w:rsidRDefault="00273969" w:rsidP="00AB186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</w:t>
      </w:r>
      <w:r w:rsidRPr="00AB1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B1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формування у слухачів теоретичних і практичних знань щодо феномену корупції як економічного, політичного, правового та культурного явища, його природи, соціальної бази виникнення та поширення, а також створення дієвих механізмів запобігання та протидії корупції як умови формування соціально орієнтованої правової держави і громадянського суспільства.</w:t>
      </w:r>
    </w:p>
    <w:p w:rsidR="00273969" w:rsidRPr="00AB186C" w:rsidRDefault="00273969" w:rsidP="00AB186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Завдання</w:t>
      </w:r>
      <w:r w:rsidRPr="00AB1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B1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надати систематизовані знання щодо сутності корупції, чинників та передумов її виникнення і поширення, теорії і практики запобігання та протидії корупції, ознайомити з кращим вітчизняним і зарубіжним досвідом у відповідній галузі; сформувати уміння аналізувати стан корупції в Україні, її особливостей та тенденцій, форм прояву; на основі наукових підходів вміти визначати шляхи підвищення ефективності антикорупційної політики, удосконалення нормативно-правових і організаційних засад запобігання та протидії корупції, забезпечення дієвої державно-громадської співпраці для зменшення корупційних проявів; створити основу для формування антикорупційної культури державних службовців.</w:t>
      </w:r>
    </w:p>
    <w:p w:rsidR="00EC1035" w:rsidRPr="00AB186C" w:rsidRDefault="00EC1035" w:rsidP="00AB186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969" w:rsidRPr="00AB186C" w:rsidRDefault="00273969" w:rsidP="00AB18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18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Теми лекцій:</w:t>
      </w:r>
    </w:p>
    <w:p w:rsidR="00273969" w:rsidRPr="00AB186C" w:rsidRDefault="00273969" w:rsidP="00AB186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Сутність та поняття корупції</w:t>
      </w:r>
    </w:p>
    <w:p w:rsidR="00273969" w:rsidRPr="00AB186C" w:rsidRDefault="00273969" w:rsidP="00AB186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Формування та реалізація державної антикорупційної політики </w:t>
      </w:r>
    </w:p>
    <w:p w:rsidR="00273969" w:rsidRPr="00AB186C" w:rsidRDefault="00273969" w:rsidP="00AB186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18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Національне агентство з питань запобігання корупції як основний державний орган з питань формування та реалізації антикорупційної політики</w:t>
      </w:r>
    </w:p>
    <w:p w:rsidR="00273969" w:rsidRPr="00AB186C" w:rsidRDefault="00273969" w:rsidP="00AB186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AB186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Законодавчо визначені методи та заходи запобігання корупційним та пов’язаним з корупцією правопорушенням</w:t>
      </w:r>
    </w:p>
    <w:p w:rsidR="00273969" w:rsidRPr="00AB186C" w:rsidRDefault="00273969" w:rsidP="00AB186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Фінансовий контроль</w:t>
      </w:r>
    </w:p>
    <w:p w:rsidR="00273969" w:rsidRPr="00AB186C" w:rsidRDefault="00273969" w:rsidP="00AB186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 за корупційні або пов’язані з корупцією правопорушення та усунення їх наслідків</w:t>
      </w:r>
    </w:p>
    <w:p w:rsidR="00273969" w:rsidRPr="00AB186C" w:rsidRDefault="00273969" w:rsidP="00AB186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Організаційно-правові засади діяльності Національного антикорупційного бюро</w:t>
      </w:r>
    </w:p>
    <w:p w:rsidR="00AB186C" w:rsidRDefault="00AB186C" w:rsidP="00AB186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3969" w:rsidRPr="00AB186C" w:rsidRDefault="00273969" w:rsidP="00AB186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18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Теми семінарських занять:</w:t>
      </w:r>
    </w:p>
    <w:p w:rsidR="00273969" w:rsidRPr="00AB186C" w:rsidRDefault="00273969" w:rsidP="00AB186C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86C">
        <w:rPr>
          <w:rFonts w:ascii="Times New Roman" w:hAnsi="Times New Roman" w:cs="Times New Roman"/>
          <w:color w:val="000000" w:themeColor="text1"/>
          <w:sz w:val="24"/>
          <w:szCs w:val="24"/>
        </w:rPr>
        <w:t>Сутність та поняття корупції</w:t>
      </w:r>
    </w:p>
    <w:p w:rsidR="00273969" w:rsidRPr="00AB186C" w:rsidRDefault="00273969" w:rsidP="00AB186C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8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Формування та реалізація державної антикорупційної політики </w:t>
      </w:r>
    </w:p>
    <w:p w:rsidR="00273969" w:rsidRPr="00AB186C" w:rsidRDefault="00273969" w:rsidP="00AB186C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B186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Національне агентство з питань запобігання корупції як основний державний орган з питань формування та реалізації антикорупційної політики</w:t>
      </w:r>
    </w:p>
    <w:p w:rsidR="00273969" w:rsidRPr="00AB186C" w:rsidRDefault="00273969" w:rsidP="00AB186C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86C">
        <w:rPr>
          <w:rFonts w:ascii="Times New Roman" w:hAnsi="Times New Roman" w:cs="Times New Roman"/>
          <w:color w:val="000000" w:themeColor="text1"/>
          <w:sz w:val="24"/>
          <w:szCs w:val="24"/>
        </w:rPr>
        <w:t>Законодавчо визначені методи та заходи запобігання корупційним та пов’язаним з корупцією правопорушенням</w:t>
      </w:r>
    </w:p>
    <w:p w:rsidR="00273969" w:rsidRPr="00AB186C" w:rsidRDefault="00273969" w:rsidP="00AB186C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86C">
        <w:rPr>
          <w:rFonts w:ascii="Times New Roman" w:hAnsi="Times New Roman" w:cs="Times New Roman"/>
          <w:color w:val="000000" w:themeColor="text1"/>
          <w:sz w:val="24"/>
          <w:szCs w:val="24"/>
        </w:rPr>
        <w:t>Фінансовий контроль</w:t>
      </w:r>
    </w:p>
    <w:p w:rsidR="00273969" w:rsidRPr="00AB186C" w:rsidRDefault="00273969" w:rsidP="00AB186C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86C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Відповідальність за корупційні або пов’язані з корупцією правопорушення та усунення їх наслідків</w:t>
      </w:r>
    </w:p>
    <w:p w:rsidR="00AD45AD" w:rsidRDefault="00273969" w:rsidP="00531B7D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</w:pPr>
      <w:r w:rsidRPr="00AB186C">
        <w:rPr>
          <w:rFonts w:ascii="Times New Roman" w:hAnsi="Times New Roman" w:cs="Times New Roman"/>
          <w:color w:val="000000" w:themeColor="text1"/>
          <w:sz w:val="24"/>
          <w:szCs w:val="24"/>
        </w:rPr>
        <w:t>Організаційно-правові засади діяльності національного антикорупційного бюро</w:t>
      </w:r>
    </w:p>
    <w:sectPr w:rsidR="00AD45AD" w:rsidSect="002A52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216EB"/>
    <w:multiLevelType w:val="hybridMultilevel"/>
    <w:tmpl w:val="74FED4DA"/>
    <w:lvl w:ilvl="0" w:tplc="3A54FA3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69"/>
    <w:rsid w:val="0011491D"/>
    <w:rsid w:val="00273969"/>
    <w:rsid w:val="006720E1"/>
    <w:rsid w:val="00AB186C"/>
    <w:rsid w:val="00AD45AD"/>
    <w:rsid w:val="00B4783D"/>
    <w:rsid w:val="00E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E597"/>
  <w15:chartTrackingRefBased/>
  <w15:docId w15:val="{EDA6C145-B47B-4BBB-9CA8-E5F3C877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96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96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396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1580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8</cp:revision>
  <dcterms:created xsi:type="dcterms:W3CDTF">2021-10-08T09:58:00Z</dcterms:created>
  <dcterms:modified xsi:type="dcterms:W3CDTF">2021-10-20T11:54:00Z</dcterms:modified>
</cp:coreProperties>
</file>