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3B" w:rsidRPr="0077603B" w:rsidRDefault="0077603B" w:rsidP="0077603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77603B">
        <w:rPr>
          <w:rFonts w:ascii="Arial" w:eastAsia="Calibri" w:hAnsi="Arial" w:cs="Arial"/>
          <w:b/>
          <w:sz w:val="28"/>
          <w:szCs w:val="28"/>
          <w:lang w:val="uk-UA"/>
        </w:rPr>
        <w:t xml:space="preserve">ДЕРЖАВНІ МЕХАНІЗМИ АНТИКРИЗОВОГО УПРАВЛІННЯ </w:t>
      </w:r>
    </w:p>
    <w:p w:rsidR="0077603B" w:rsidRPr="0077603B" w:rsidRDefault="0077603B" w:rsidP="0077603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</w:p>
    <w:p w:rsidR="0077603B" w:rsidRDefault="0077603B" w:rsidP="0077603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77603B">
        <w:rPr>
          <w:rFonts w:ascii="Arial" w:eastAsia="Calibri" w:hAnsi="Arial" w:cs="Arial"/>
          <w:b/>
          <w:sz w:val="28"/>
          <w:szCs w:val="28"/>
          <w:lang w:val="uk-UA"/>
        </w:rPr>
        <w:t>Кафедра виробничого та інвестиційного менеджменту</w:t>
      </w:r>
    </w:p>
    <w:p w:rsidR="0077603B" w:rsidRDefault="0077603B" w:rsidP="0077603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</w:p>
    <w:p w:rsidR="0077603B" w:rsidRPr="0077603B" w:rsidRDefault="0077603B" w:rsidP="0077603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>
        <w:rPr>
          <w:rFonts w:ascii="Arial" w:eastAsia="Calibri" w:hAnsi="Arial" w:cs="Arial"/>
          <w:b/>
          <w:sz w:val="28"/>
          <w:szCs w:val="28"/>
          <w:lang w:val="uk-UA"/>
        </w:rPr>
        <w:t>Факультет аграрного менеджменту</w:t>
      </w:r>
    </w:p>
    <w:p w:rsidR="0077603B" w:rsidRPr="0077603B" w:rsidRDefault="0077603B" w:rsidP="0077603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</w:p>
    <w:tbl>
      <w:tblPr>
        <w:tblW w:w="9771" w:type="dxa"/>
        <w:tblLook w:val="00A0" w:firstRow="1" w:lastRow="0" w:firstColumn="1" w:lastColumn="0" w:noHBand="0" w:noVBand="0"/>
      </w:tblPr>
      <w:tblGrid>
        <w:gridCol w:w="3828"/>
        <w:gridCol w:w="5943"/>
      </w:tblGrid>
      <w:tr w:rsidR="0077603B" w:rsidRPr="0077603B" w:rsidTr="00AC26B6">
        <w:tc>
          <w:tcPr>
            <w:tcW w:w="3828" w:type="dxa"/>
            <w:vAlign w:val="center"/>
          </w:tcPr>
          <w:p w:rsidR="0077603B" w:rsidRPr="0077603B" w:rsidRDefault="0077603B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77603B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7603B" w:rsidRPr="0077603B" w:rsidRDefault="0077603B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77603B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Дергач А.В.</w:t>
            </w:r>
          </w:p>
        </w:tc>
      </w:tr>
      <w:tr w:rsidR="0077603B" w:rsidRPr="0077603B" w:rsidTr="00AC26B6">
        <w:tc>
          <w:tcPr>
            <w:tcW w:w="3828" w:type="dxa"/>
            <w:vAlign w:val="center"/>
          </w:tcPr>
          <w:p w:rsidR="0077603B" w:rsidRPr="0077603B" w:rsidRDefault="0077603B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77603B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7603B" w:rsidRPr="0077603B" w:rsidRDefault="0077603B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77603B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77603B" w:rsidRPr="0077603B" w:rsidTr="00AC26B6">
        <w:tc>
          <w:tcPr>
            <w:tcW w:w="3828" w:type="dxa"/>
            <w:vAlign w:val="center"/>
          </w:tcPr>
          <w:p w:rsidR="0077603B" w:rsidRPr="0077603B" w:rsidRDefault="0077603B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77603B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77603B" w:rsidRPr="0077603B" w:rsidRDefault="0077603B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77603B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77603B" w:rsidRPr="0077603B" w:rsidTr="00AC26B6">
        <w:tc>
          <w:tcPr>
            <w:tcW w:w="3828" w:type="dxa"/>
            <w:vAlign w:val="center"/>
          </w:tcPr>
          <w:p w:rsidR="0077603B" w:rsidRPr="0077603B" w:rsidRDefault="0077603B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77603B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7603B" w:rsidRPr="0077603B" w:rsidRDefault="000E0F85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4</w:t>
            </w:r>
            <w:bookmarkStart w:id="0" w:name="_GoBack"/>
            <w:bookmarkEnd w:id="0"/>
          </w:p>
        </w:tc>
      </w:tr>
      <w:tr w:rsidR="0077603B" w:rsidRPr="0077603B" w:rsidTr="00AC26B6">
        <w:tc>
          <w:tcPr>
            <w:tcW w:w="3828" w:type="dxa"/>
            <w:vAlign w:val="center"/>
          </w:tcPr>
          <w:p w:rsidR="0077603B" w:rsidRPr="0077603B" w:rsidRDefault="0077603B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77603B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7603B" w:rsidRPr="0077603B" w:rsidRDefault="0077603B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77603B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77603B" w:rsidRPr="0077603B" w:rsidTr="00AC26B6">
        <w:tc>
          <w:tcPr>
            <w:tcW w:w="3828" w:type="dxa"/>
          </w:tcPr>
          <w:p w:rsidR="0077603B" w:rsidRPr="0077603B" w:rsidRDefault="0077603B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77603B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7603B" w:rsidRPr="0077603B" w:rsidRDefault="0077603B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77603B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30 (14 год лекцій, 16 год практичних чи лабораторних)</w:t>
            </w:r>
          </w:p>
        </w:tc>
      </w:tr>
    </w:tbl>
    <w:p w:rsidR="0077603B" w:rsidRPr="0077603B" w:rsidRDefault="0077603B" w:rsidP="0077603B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val="uk-UA"/>
        </w:rPr>
      </w:pPr>
    </w:p>
    <w:p w:rsidR="0077603B" w:rsidRPr="0077603B" w:rsidRDefault="0077603B" w:rsidP="0077603B">
      <w:pPr>
        <w:spacing w:after="0" w:line="240" w:lineRule="auto"/>
        <w:jc w:val="center"/>
        <w:rPr>
          <w:rFonts w:ascii="Arial" w:eastAsia="Calibri" w:hAnsi="Arial" w:cs="Arial"/>
          <w:i/>
          <w:sz w:val="28"/>
          <w:szCs w:val="28"/>
          <w:lang w:val="uk-UA"/>
        </w:rPr>
      </w:pPr>
      <w:r w:rsidRPr="0077603B">
        <w:rPr>
          <w:rFonts w:ascii="Arial" w:eastAsia="Calibri" w:hAnsi="Arial" w:cs="Arial"/>
          <w:b/>
          <w:sz w:val="28"/>
          <w:szCs w:val="28"/>
          <w:lang w:val="uk-UA"/>
        </w:rPr>
        <w:t>Загальний опис дисципліни</w:t>
      </w:r>
    </w:p>
    <w:p w:rsidR="0077603B" w:rsidRPr="0077603B" w:rsidRDefault="0077603B" w:rsidP="0077603B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 xml:space="preserve">Дисципліна «Державні механізми антикризового управління» актуалізується у зв’язку із об’єктивним характером системних змін в Україні, через що виникає необхідність впровадження ефективних механізмів державного антикризового управління, спрямованих на усунення причин кризових явищ як в системі державного управління, так і в суспільстві загалом. Завданням дисципліни є навчити студентів визначати стратегічні цілі і завдання антикризового управління, здійснювати аналіз особливостей державного антикризового управління в Україні із врахуванням впливу окремих механізмів на соціально-економічний розвиток, вміти </w:t>
      </w:r>
      <w:r w:rsidRPr="0077603B">
        <w:rPr>
          <w:rFonts w:ascii="Arial" w:eastAsia="Calibri" w:hAnsi="Arial" w:cs="Arial"/>
          <w:iCs/>
          <w:sz w:val="28"/>
          <w:szCs w:val="28"/>
          <w:lang w:val="uk-UA" w:eastAsia="ru-RU"/>
        </w:rPr>
        <w:t>застосовувати набуті теоретичні знання у практичній професійній діяльності.</w:t>
      </w:r>
    </w:p>
    <w:p w:rsidR="0077603B" w:rsidRPr="0077603B" w:rsidRDefault="0077603B" w:rsidP="0077603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</w:p>
    <w:p w:rsidR="0077603B" w:rsidRPr="0077603B" w:rsidRDefault="0077603B" w:rsidP="0077603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77603B">
        <w:rPr>
          <w:rFonts w:ascii="Arial" w:eastAsia="Calibri" w:hAnsi="Arial" w:cs="Arial"/>
          <w:b/>
          <w:sz w:val="28"/>
          <w:szCs w:val="28"/>
          <w:lang w:val="uk-UA"/>
        </w:rPr>
        <w:t>Теми лекцій:</w:t>
      </w:r>
    </w:p>
    <w:p w:rsidR="0077603B" w:rsidRPr="0077603B" w:rsidRDefault="0077603B" w:rsidP="0077603B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>1. Сутність кризових явищ, причини їх виникнення.</w:t>
      </w:r>
    </w:p>
    <w:p w:rsidR="0077603B" w:rsidRPr="0077603B" w:rsidRDefault="0077603B" w:rsidP="0077603B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>2. Основи антикризового управління на мікро- та макрорівні.</w:t>
      </w:r>
    </w:p>
    <w:p w:rsidR="0077603B" w:rsidRPr="0077603B" w:rsidRDefault="0077603B" w:rsidP="0077603B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>3. Кризові явища в системі державного управління.</w:t>
      </w:r>
    </w:p>
    <w:p w:rsidR="0077603B" w:rsidRPr="0077603B" w:rsidRDefault="0077603B" w:rsidP="0077603B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>4. Державні механізми антикризового управління.</w:t>
      </w:r>
    </w:p>
    <w:p w:rsidR="0077603B" w:rsidRPr="0077603B" w:rsidRDefault="0077603B" w:rsidP="0077603B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iCs/>
          <w:sz w:val="28"/>
          <w:szCs w:val="28"/>
          <w:lang w:val="uk-UA"/>
        </w:rPr>
        <w:t>5. Особливості застосування державних механізмів антикризового управління в Україні та світі.</w:t>
      </w:r>
    </w:p>
    <w:p w:rsidR="0077603B" w:rsidRPr="0077603B" w:rsidRDefault="0077603B" w:rsidP="0077603B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uk-UA" w:eastAsia="ru-RU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>6.</w:t>
      </w:r>
      <w:r w:rsidRPr="0077603B">
        <w:rPr>
          <w:rFonts w:ascii="Arial" w:eastAsia="Calibri" w:hAnsi="Arial" w:cs="Arial"/>
          <w:sz w:val="28"/>
          <w:szCs w:val="28"/>
          <w:lang w:val="uk-UA" w:eastAsia="ru-RU"/>
        </w:rPr>
        <w:t xml:space="preserve"> Зміст та сутність а</w:t>
      </w:r>
      <w:r w:rsidRPr="0077603B">
        <w:rPr>
          <w:rFonts w:ascii="Arial" w:eastAsia="Calibri" w:hAnsi="Arial" w:cs="Arial"/>
          <w:bCs/>
          <w:sz w:val="28"/>
          <w:szCs w:val="28"/>
          <w:lang w:val="uk-UA"/>
        </w:rPr>
        <w:t>нтикризової програма та антикризового управління державою.</w:t>
      </w:r>
    </w:p>
    <w:p w:rsidR="0077603B" w:rsidRPr="0077603B" w:rsidRDefault="0077603B" w:rsidP="0077603B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>7. Методи аналізу кризових ситуацій.</w:t>
      </w:r>
    </w:p>
    <w:p w:rsidR="0077603B" w:rsidRPr="0077603B" w:rsidRDefault="0077603B" w:rsidP="0077603B">
      <w:p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uk-UA"/>
        </w:rPr>
      </w:pPr>
    </w:p>
    <w:p w:rsidR="0077603B" w:rsidRPr="0077603B" w:rsidRDefault="0077603B" w:rsidP="0077603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77603B">
        <w:rPr>
          <w:rFonts w:ascii="Arial" w:eastAsia="Calibri" w:hAnsi="Arial" w:cs="Arial"/>
          <w:b/>
          <w:sz w:val="28"/>
          <w:szCs w:val="28"/>
          <w:lang w:val="uk-UA"/>
        </w:rPr>
        <w:t>Теми занять:</w:t>
      </w:r>
    </w:p>
    <w:p w:rsidR="0077603B" w:rsidRPr="0077603B" w:rsidRDefault="0077603B" w:rsidP="0077603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77603B">
        <w:rPr>
          <w:rFonts w:ascii="Arial" w:eastAsia="Calibri" w:hAnsi="Arial" w:cs="Arial"/>
          <w:b/>
          <w:i/>
          <w:sz w:val="28"/>
          <w:szCs w:val="28"/>
          <w:lang w:val="uk-UA"/>
        </w:rPr>
        <w:t xml:space="preserve"> (семінарських, практичних, лабораторних) </w:t>
      </w:r>
    </w:p>
    <w:p w:rsidR="0077603B" w:rsidRPr="0077603B" w:rsidRDefault="0077603B" w:rsidP="0077603B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 xml:space="preserve">1. </w:t>
      </w:r>
      <w:r w:rsidRPr="0077603B">
        <w:rPr>
          <w:rFonts w:ascii="Arial" w:eastAsia="Calibri" w:hAnsi="Arial" w:cs="Arial"/>
          <w:iCs/>
          <w:sz w:val="28"/>
          <w:szCs w:val="28"/>
          <w:lang w:val="uk-UA"/>
        </w:rPr>
        <w:t>Класифікації кризових явищ та методів їх аналізу.</w:t>
      </w:r>
    </w:p>
    <w:p w:rsidR="0077603B" w:rsidRPr="0077603B" w:rsidRDefault="0077603B" w:rsidP="0077603B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>2. Концептуальні підходи до формування системи антикризового управління в органах державної влади та місцевого самоврядування.</w:t>
      </w:r>
    </w:p>
    <w:p w:rsidR="0077603B" w:rsidRPr="0077603B" w:rsidRDefault="0077603B" w:rsidP="0077603B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>3. Кризи в державному управлінні: виникнення, розвиток, подолання.</w:t>
      </w:r>
    </w:p>
    <w:p w:rsidR="0077603B" w:rsidRPr="0077603B" w:rsidRDefault="0077603B" w:rsidP="0077603B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lastRenderedPageBreak/>
        <w:t>4. Механізми антикризового управління в органах державної влади та місцевого самоврядування.</w:t>
      </w:r>
    </w:p>
    <w:p w:rsidR="0077603B" w:rsidRPr="0077603B" w:rsidRDefault="0077603B" w:rsidP="0077603B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>5. Системи управління якістю на засадах міжнародних стандартів.</w:t>
      </w:r>
    </w:p>
    <w:p w:rsidR="0077603B" w:rsidRPr="0077603B" w:rsidRDefault="0077603B" w:rsidP="0077603B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 xml:space="preserve">6. Рекомендації щодо формування антикризової стратегії. </w:t>
      </w:r>
    </w:p>
    <w:p w:rsidR="0077603B" w:rsidRPr="0077603B" w:rsidRDefault="0077603B" w:rsidP="0077603B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>7. Методи (інструменти) державного регулювання кризових ситуацій.</w:t>
      </w:r>
    </w:p>
    <w:p w:rsidR="0077603B" w:rsidRPr="0077603B" w:rsidRDefault="0077603B" w:rsidP="0077603B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77603B">
        <w:rPr>
          <w:rFonts w:ascii="Arial" w:eastAsia="Calibri" w:hAnsi="Arial" w:cs="Arial"/>
          <w:sz w:val="28"/>
          <w:szCs w:val="28"/>
          <w:lang w:val="uk-UA"/>
        </w:rPr>
        <w:t>8.</w:t>
      </w:r>
      <w:r w:rsidRPr="0077603B">
        <w:rPr>
          <w:rFonts w:ascii="Arial" w:eastAsia="Calibri" w:hAnsi="Arial" w:cs="Arial"/>
          <w:iCs/>
          <w:sz w:val="28"/>
          <w:szCs w:val="28"/>
          <w:lang w:val="uk-UA" w:eastAsia="ru-RU"/>
        </w:rPr>
        <w:t xml:space="preserve"> </w:t>
      </w:r>
      <w:r w:rsidRPr="0077603B">
        <w:rPr>
          <w:rFonts w:ascii="Arial" w:eastAsia="Calibri" w:hAnsi="Arial" w:cs="Arial"/>
          <w:iCs/>
          <w:sz w:val="28"/>
          <w:szCs w:val="28"/>
          <w:lang w:val="uk-UA"/>
        </w:rPr>
        <w:t>Регіональні особливості антикризового управління.</w:t>
      </w:r>
    </w:p>
    <w:p w:rsidR="0077603B" w:rsidRPr="0077603B" w:rsidRDefault="0077603B" w:rsidP="0077603B">
      <w:pPr>
        <w:tabs>
          <w:tab w:val="left" w:pos="0"/>
          <w:tab w:val="left" w:pos="1134"/>
        </w:tabs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  <w:lang w:val="uk-UA"/>
        </w:rPr>
      </w:pPr>
    </w:p>
    <w:p w:rsidR="0077603B" w:rsidRPr="0077603B" w:rsidRDefault="0077603B" w:rsidP="0077603B">
      <w:pPr>
        <w:tabs>
          <w:tab w:val="left" w:pos="0"/>
          <w:tab w:val="left" w:pos="1134"/>
        </w:tabs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  <w:lang w:val="uk-UA"/>
        </w:rPr>
      </w:pPr>
    </w:p>
    <w:p w:rsidR="0077603B" w:rsidRPr="0077603B" w:rsidRDefault="0077603B" w:rsidP="0077603B">
      <w:pPr>
        <w:tabs>
          <w:tab w:val="left" w:pos="0"/>
          <w:tab w:val="left" w:pos="1134"/>
        </w:tabs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  <w:lang w:val="uk-UA"/>
        </w:rPr>
      </w:pPr>
    </w:p>
    <w:p w:rsidR="0077603B" w:rsidRPr="0077603B" w:rsidRDefault="0077603B" w:rsidP="0077603B">
      <w:pPr>
        <w:tabs>
          <w:tab w:val="left" w:pos="0"/>
          <w:tab w:val="left" w:pos="1134"/>
        </w:tabs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  <w:lang w:val="uk-UA"/>
        </w:rPr>
      </w:pPr>
    </w:p>
    <w:p w:rsidR="0008511A" w:rsidRDefault="0008511A"/>
    <w:sectPr w:rsidR="0008511A" w:rsidSect="007760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57"/>
    <w:rsid w:val="0008511A"/>
    <w:rsid w:val="000E0F85"/>
    <w:rsid w:val="0077603B"/>
    <w:rsid w:val="00C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0DDB"/>
  <w15:chartTrackingRefBased/>
  <w15:docId w15:val="{8CADB6D7-323F-44C8-8EE2-E36ACC8B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2020-10-13T08:31:00Z</dcterms:created>
  <dcterms:modified xsi:type="dcterms:W3CDTF">2020-10-16T07:52:00Z</dcterms:modified>
</cp:coreProperties>
</file>