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EC84" w14:textId="77777777" w:rsidR="00780260" w:rsidRPr="00A652E7" w:rsidRDefault="00A652E7" w:rsidP="00A65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2E7">
        <w:rPr>
          <w:rFonts w:ascii="Times New Roman" w:hAnsi="Times New Roman" w:cs="Times New Roman"/>
          <w:sz w:val="24"/>
          <w:szCs w:val="24"/>
        </w:rPr>
        <w:t xml:space="preserve"> </w:t>
      </w:r>
      <w:r w:rsidRPr="00A652E7">
        <w:rPr>
          <w:rFonts w:ascii="Times New Roman" w:hAnsi="Times New Roman" w:cs="Times New Roman"/>
          <w:b/>
          <w:bCs/>
          <w:sz w:val="24"/>
          <w:szCs w:val="24"/>
        </w:rPr>
        <w:t>ГЛОБАЛЬНІ ЕКОЛОГІЧНІ ЗАГРОЗИ ТА СТАЛИЙ РОЗВИТОК ЛЮДСТВА</w:t>
      </w:r>
    </w:p>
    <w:p w14:paraId="1138516F" w14:textId="77777777" w:rsidR="00133B25" w:rsidRPr="00A652E7" w:rsidRDefault="00133B25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8BBC2" w14:textId="77777777" w:rsidR="00C7486E" w:rsidRPr="00A652E7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2E7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A652E7" w:rsidRPr="00A652E7">
        <w:rPr>
          <w:rFonts w:ascii="Times New Roman" w:hAnsi="Times New Roman" w:cs="Times New Roman"/>
          <w:b/>
          <w:sz w:val="24"/>
          <w:szCs w:val="24"/>
        </w:rPr>
        <w:t>таксації лісу та лісового менеджменту</w:t>
      </w:r>
    </w:p>
    <w:p w14:paraId="5667D04D" w14:textId="77777777" w:rsidR="00C7486E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EF71B" w14:textId="77777777" w:rsidR="00C7486E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ННІ </w:t>
      </w:r>
      <w:r w:rsidR="00A652E7">
        <w:rPr>
          <w:rFonts w:ascii="Times New Roman" w:hAnsi="Times New Roman" w:cs="Times New Roman"/>
          <w:b/>
          <w:sz w:val="24"/>
          <w:szCs w:val="24"/>
        </w:rPr>
        <w:t>лісового і садово-паркового господарства</w:t>
      </w:r>
    </w:p>
    <w:p w14:paraId="3E4ABE8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2FE70FBF" w14:textId="77777777" w:rsidTr="00780260">
        <w:tc>
          <w:tcPr>
            <w:tcW w:w="3686" w:type="dxa"/>
            <w:vAlign w:val="center"/>
          </w:tcPr>
          <w:p w14:paraId="547CBE60" w14:textId="77777777" w:rsidR="00780260" w:rsidRPr="00D444FA" w:rsidRDefault="00780260" w:rsidP="00A65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C748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943" w:type="dxa"/>
            <w:vAlign w:val="center"/>
          </w:tcPr>
          <w:p w14:paraId="50A04795" w14:textId="17684786" w:rsidR="00780260" w:rsidRPr="00D444FA" w:rsidRDefault="00A652E7" w:rsidP="00A652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Василишин Роман Дмитрович</w:t>
            </w:r>
            <w:r w:rsidR="00F66C38">
              <w:rPr>
                <w:rFonts w:ascii="Times New Roman" w:hAnsi="Times New Roman" w:cs="Times New Roman"/>
                <w:b/>
                <w:sz w:val="24"/>
                <w:szCs w:val="24"/>
              </w:rPr>
              <w:t>, д. с.-г. н., професор</w:t>
            </w:r>
          </w:p>
        </w:tc>
      </w:tr>
      <w:tr w:rsidR="00780260" w:rsidRPr="00D444FA" w14:paraId="77391615" w14:textId="77777777" w:rsidTr="00780260">
        <w:tc>
          <w:tcPr>
            <w:tcW w:w="3686" w:type="dxa"/>
            <w:vAlign w:val="center"/>
          </w:tcPr>
          <w:p w14:paraId="4E53EC73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4A2DE5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2529E74B" w14:textId="77777777" w:rsidTr="00780260">
        <w:tc>
          <w:tcPr>
            <w:tcW w:w="3686" w:type="dxa"/>
            <w:vAlign w:val="center"/>
          </w:tcPr>
          <w:p w14:paraId="6411195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F06063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291A172" w14:textId="77777777" w:rsidTr="00780260">
        <w:tc>
          <w:tcPr>
            <w:tcW w:w="3686" w:type="dxa"/>
            <w:vAlign w:val="center"/>
          </w:tcPr>
          <w:p w14:paraId="539AE46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8398AE0" w14:textId="77777777" w:rsidR="00780260" w:rsidRPr="00D444FA" w:rsidRDefault="00E57BA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0A6FF651" w14:textId="77777777" w:rsidTr="00780260">
        <w:tc>
          <w:tcPr>
            <w:tcW w:w="3686" w:type="dxa"/>
            <w:vAlign w:val="center"/>
          </w:tcPr>
          <w:p w14:paraId="37EB65C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CAD9668" w14:textId="77777777" w:rsidR="00780260" w:rsidRPr="00D444FA" w:rsidRDefault="00E57BA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48A26F3A" w14:textId="77777777" w:rsidTr="00780260">
        <w:tc>
          <w:tcPr>
            <w:tcW w:w="3686" w:type="dxa"/>
            <w:vAlign w:val="center"/>
          </w:tcPr>
          <w:p w14:paraId="04492F7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6AD7D09" w14:textId="42CCBD54" w:rsidR="00780260" w:rsidRPr="00D444FA" w:rsidRDefault="00420EDC" w:rsidP="00A652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A65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F6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A652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A91DD50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E40659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47EB1" w14:textId="77777777" w:rsidR="00A652E7" w:rsidRDefault="00A652E7" w:rsidP="00A652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Загальний опис дисципліни</w:t>
      </w:r>
    </w:p>
    <w:p w14:paraId="090D1788" w14:textId="77777777" w:rsidR="00A652E7" w:rsidRDefault="00A652E7" w:rsidP="00A652E7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сучасному етапі розвитку цивілізації одним із основних складників стратегії сталого розвитку є стратегія екологічної безпеки, оскільки ставлення людства до природи є однією з найважливіших передумов його виживання у майбутньому. Глобальні екологічні загрози, які є наслідком надмірного антропічного навантаження на природні екосистеми Землі, вимагають прийняття невідкладних рішень для забезпечення гармонізації екологічного, економічного та соціального аспектів людського існування. </w:t>
      </w:r>
    </w:p>
    <w:p w14:paraId="564C7DF8" w14:textId="77777777" w:rsidR="00A652E7" w:rsidRDefault="00A652E7" w:rsidP="00A652E7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Навчальна дисципліна «</w:t>
      </w:r>
      <w:r>
        <w:rPr>
          <w:i/>
          <w:iCs/>
          <w:sz w:val="23"/>
          <w:szCs w:val="23"/>
        </w:rPr>
        <w:t>Глобальні екологічні загрози та сталий розвиток людства</w:t>
      </w:r>
      <w:r>
        <w:rPr>
          <w:sz w:val="23"/>
          <w:szCs w:val="23"/>
        </w:rPr>
        <w:t xml:space="preserve">» спрямована на формування у здобувачів вищої освіти системного екосвітоглядного бачення внеску кожної конкретної людини у мінімізацію прояву екологічних загроз як на локальному (територія окремої місцевої громади), так і на глобальному рівні. Використання у повсякденному житті принципів сталого розвитку щодо встановлення балансу між задоволенням сучасних потреб людини та захистом інтересів майбутніх поколінь, дозволить зберегти для своїх нащадків безпечне і придатне для життя навколишнє середовище. </w:t>
      </w:r>
    </w:p>
    <w:p w14:paraId="4F896A76" w14:textId="77777777" w:rsidR="00A652E7" w:rsidRDefault="00A652E7" w:rsidP="00A652E7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Основні </w:t>
      </w:r>
      <w:r w:rsidRPr="00F66C38">
        <w:rPr>
          <w:b/>
          <w:bCs/>
          <w:i/>
          <w:iCs/>
          <w:sz w:val="23"/>
          <w:szCs w:val="23"/>
        </w:rPr>
        <w:t>завдання</w:t>
      </w:r>
      <w:r>
        <w:rPr>
          <w:sz w:val="23"/>
          <w:szCs w:val="23"/>
        </w:rPr>
        <w:t xml:space="preserve"> дисципліни полягають у: набутті студентами розуміння передумов виникнення глобальних екологічних загроз та їхніх наслідків для життя людства; розкритті механізмів запобігання та пом’якшення наслідків глобальних екологічних викликів суспільству; підготовці фахівців, здатних формувати й обґрунтовувати власну точку зору щодо глобальних екологічних загроз та розуміти принципи сталого розвитку щодо використання біоресурсів; формуванні у фахівців розуміння можливостей кожної людини робити внесок у зниження негативних наслідків за запобігання прояву екологічних викликів сьогодення. </w:t>
      </w:r>
    </w:p>
    <w:p w14:paraId="65C602C3" w14:textId="77777777" w:rsidR="00A652E7" w:rsidRDefault="00A652E7" w:rsidP="00A652E7">
      <w:pPr>
        <w:pStyle w:val="Default"/>
        <w:rPr>
          <w:b/>
          <w:bCs/>
          <w:sz w:val="23"/>
          <w:szCs w:val="23"/>
        </w:rPr>
      </w:pPr>
    </w:p>
    <w:p w14:paraId="7864E122" w14:textId="77777777" w:rsidR="00A652E7" w:rsidRDefault="00A652E7" w:rsidP="00A652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Теми лекцій:</w:t>
      </w:r>
    </w:p>
    <w:p w14:paraId="511DBD93" w14:textId="77777777"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1. Глобальні екологічні загрози: види та чинники, що зумовили їх виникненням. </w:t>
      </w:r>
    </w:p>
    <w:p w14:paraId="7CFEA3B7" w14:textId="77777777"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2. Концепція сталого розвитку людства. </w:t>
      </w:r>
    </w:p>
    <w:p w14:paraId="4FDB9239" w14:textId="77777777"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3. Глобальні кліматичні зміни: причини, наслідки та механізми впливу. </w:t>
      </w:r>
    </w:p>
    <w:p w14:paraId="35858088" w14:textId="77777777"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4. Глобальна втрата лісового покриву та надмірне споживання природних ресурсів. </w:t>
      </w:r>
    </w:p>
    <w:p w14:paraId="5DA0A37E" w14:textId="77777777"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5. Побутові відходи та «сміттєві острови». </w:t>
      </w:r>
    </w:p>
    <w:p w14:paraId="76ACFA8D" w14:textId="77777777"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6. Якість води та повітря у мегаполісах. </w:t>
      </w:r>
    </w:p>
    <w:p w14:paraId="6514F4FF" w14:textId="77777777" w:rsidR="00A652E7" w:rsidRDefault="00A652E7" w:rsidP="00A652E7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7. Міжнародні інструменти для запобігання глобальних екологічних загроз. </w:t>
      </w:r>
    </w:p>
    <w:p w14:paraId="7007CB8D" w14:textId="77777777" w:rsidR="00A652E7" w:rsidRDefault="00A652E7" w:rsidP="00A652E7">
      <w:pPr>
        <w:pStyle w:val="Default"/>
        <w:ind w:firstLine="567"/>
        <w:rPr>
          <w:sz w:val="23"/>
          <w:szCs w:val="23"/>
        </w:rPr>
      </w:pPr>
    </w:p>
    <w:p w14:paraId="7618D628" w14:textId="77777777" w:rsidR="00A652E7" w:rsidRDefault="00A652E7" w:rsidP="00A652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Теми практичних занять:</w:t>
      </w:r>
    </w:p>
    <w:p w14:paraId="31DCB923" w14:textId="77777777"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1. Класифікація глобальних екологічних загроз. </w:t>
      </w:r>
    </w:p>
    <w:p w14:paraId="7BB7503F" w14:textId="77777777"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2. Цілі сталого розвитку ООН. </w:t>
      </w:r>
    </w:p>
    <w:p w14:paraId="428E8D9A" w14:textId="77777777"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3. Концепція екосвідомої поведінки людини у динамічному світі. </w:t>
      </w:r>
    </w:p>
    <w:p w14:paraId="71DB2B94" w14:textId="77777777"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4. «Зелені» технології сучасного розвитку. </w:t>
      </w:r>
    </w:p>
    <w:p w14:paraId="0023B66B" w14:textId="77777777" w:rsidR="00A652E7" w:rsidRDefault="00A652E7" w:rsidP="00A652E7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5. Концепція сталого розвитку об’єднаної територіальної громади. </w:t>
      </w:r>
    </w:p>
    <w:p w14:paraId="7519DED7" w14:textId="77777777" w:rsidR="00D444FA" w:rsidRPr="00D444FA" w:rsidRDefault="00D444FA" w:rsidP="00A652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675A"/>
    <w:multiLevelType w:val="hybridMultilevel"/>
    <w:tmpl w:val="834429D6"/>
    <w:lvl w:ilvl="0" w:tplc="A57C26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7029">
    <w:abstractNumId w:val="2"/>
  </w:num>
  <w:num w:numId="2" w16cid:durableId="2129079336">
    <w:abstractNumId w:val="0"/>
  </w:num>
  <w:num w:numId="3" w16cid:durableId="178156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3441E"/>
    <w:rsid w:val="00065C9C"/>
    <w:rsid w:val="000F6A30"/>
    <w:rsid w:val="00133B25"/>
    <w:rsid w:val="002037A3"/>
    <w:rsid w:val="002311D7"/>
    <w:rsid w:val="002D5F58"/>
    <w:rsid w:val="003465E3"/>
    <w:rsid w:val="00382F85"/>
    <w:rsid w:val="003C1FB6"/>
    <w:rsid w:val="00420EDC"/>
    <w:rsid w:val="00430124"/>
    <w:rsid w:val="0048245C"/>
    <w:rsid w:val="005812F0"/>
    <w:rsid w:val="00780260"/>
    <w:rsid w:val="007852EC"/>
    <w:rsid w:val="007C186D"/>
    <w:rsid w:val="007E6C1C"/>
    <w:rsid w:val="007E733A"/>
    <w:rsid w:val="008F18B6"/>
    <w:rsid w:val="00931624"/>
    <w:rsid w:val="00A652E7"/>
    <w:rsid w:val="00AC66BF"/>
    <w:rsid w:val="00B970F4"/>
    <w:rsid w:val="00C7486E"/>
    <w:rsid w:val="00C95F0F"/>
    <w:rsid w:val="00CB4B03"/>
    <w:rsid w:val="00D444FA"/>
    <w:rsid w:val="00E3427C"/>
    <w:rsid w:val="00E47475"/>
    <w:rsid w:val="00E57BAC"/>
    <w:rsid w:val="00E72255"/>
    <w:rsid w:val="00ED58DB"/>
    <w:rsid w:val="00F03302"/>
    <w:rsid w:val="00F66C38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9194"/>
  <w15:docId w15:val="{BEB42573-A395-446E-9C49-678A956B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 Spacing"/>
    <w:uiPriority w:val="1"/>
    <w:qFormat/>
    <w:rsid w:val="00F03302"/>
    <w:pPr>
      <w:spacing w:after="0" w:line="240" w:lineRule="auto"/>
    </w:pPr>
  </w:style>
  <w:style w:type="paragraph" w:customStyle="1" w:styleId="Default">
    <w:name w:val="Default"/>
    <w:rsid w:val="00A6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24</cp:revision>
  <dcterms:created xsi:type="dcterms:W3CDTF">2019-11-21T14:17:00Z</dcterms:created>
  <dcterms:modified xsi:type="dcterms:W3CDTF">2023-10-21T13:25:00Z</dcterms:modified>
</cp:coreProperties>
</file>