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F3" w:rsidRPr="00671B7C" w:rsidRDefault="00FB4CF3" w:rsidP="00FB4C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КРОС-КУЛЬТУРНА КОМУНІКАЦІЯ</w:t>
      </w:r>
    </w:p>
    <w:p w:rsidR="00FB4CF3" w:rsidRPr="00671B7C" w:rsidRDefault="00FB4CF3" w:rsidP="00FB4C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B4CF3" w:rsidRDefault="00FB4CF3" w:rsidP="00FB4C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Кафедра іноземної філології і перекладу</w:t>
      </w:r>
    </w:p>
    <w:p w:rsidR="00FB4CF3" w:rsidRDefault="00FB4CF3" w:rsidP="00FB4C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B4CF3" w:rsidRPr="00671B7C" w:rsidRDefault="00FB4CF3" w:rsidP="00FB4C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Гуманітарно</w:t>
      </w:r>
      <w:proofErr w:type="spellEnd"/>
      <w:r>
        <w:rPr>
          <w:rFonts w:ascii="Arial" w:hAnsi="Arial" w:cs="Arial"/>
          <w:b/>
          <w:sz w:val="28"/>
          <w:szCs w:val="28"/>
        </w:rPr>
        <w:t>-педагогічний факультет</w:t>
      </w:r>
    </w:p>
    <w:p w:rsidR="00FB4CF3" w:rsidRPr="00671B7C" w:rsidRDefault="00FB4CF3" w:rsidP="00FB4C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828"/>
        <w:gridCol w:w="5943"/>
      </w:tblGrid>
      <w:tr w:rsidR="00FB4CF3" w:rsidRPr="00671B7C" w:rsidTr="00921874">
        <w:tc>
          <w:tcPr>
            <w:tcW w:w="3828" w:type="dxa"/>
            <w:shd w:val="clear" w:color="auto" w:fill="auto"/>
          </w:tcPr>
          <w:p w:rsidR="00FB4CF3" w:rsidRPr="00671B7C" w:rsidRDefault="00FB4CF3" w:rsidP="00FB4CF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shd w:val="clear" w:color="auto" w:fill="auto"/>
          </w:tcPr>
          <w:p w:rsidR="00FB4CF3" w:rsidRPr="00671B7C" w:rsidRDefault="00FB4CF3" w:rsidP="00FB4CF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71B7C">
              <w:rPr>
                <w:rFonts w:ascii="Arial" w:hAnsi="Arial" w:cs="Arial"/>
                <w:b/>
                <w:sz w:val="28"/>
                <w:szCs w:val="28"/>
              </w:rPr>
              <w:t>Амеліна</w:t>
            </w:r>
            <w:proofErr w:type="spellEnd"/>
            <w:r w:rsidRPr="00671B7C">
              <w:rPr>
                <w:rFonts w:ascii="Arial" w:hAnsi="Arial" w:cs="Arial"/>
                <w:b/>
                <w:sz w:val="28"/>
                <w:szCs w:val="28"/>
              </w:rPr>
              <w:t xml:space="preserve"> С.М.</w:t>
            </w:r>
          </w:p>
        </w:tc>
      </w:tr>
      <w:tr w:rsidR="00FB4CF3" w:rsidRPr="00671B7C" w:rsidTr="00921874">
        <w:tc>
          <w:tcPr>
            <w:tcW w:w="3828" w:type="dxa"/>
            <w:shd w:val="clear" w:color="auto" w:fill="auto"/>
          </w:tcPr>
          <w:p w:rsidR="00FB4CF3" w:rsidRPr="00671B7C" w:rsidRDefault="00FB4CF3" w:rsidP="00FB4CF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FB4CF3" w:rsidRPr="00671B7C" w:rsidRDefault="00FB4CF3" w:rsidP="00FB4CF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FB4CF3" w:rsidRPr="00671B7C" w:rsidTr="00921874">
        <w:tc>
          <w:tcPr>
            <w:tcW w:w="3828" w:type="dxa"/>
            <w:shd w:val="clear" w:color="auto" w:fill="auto"/>
          </w:tcPr>
          <w:p w:rsidR="00FB4CF3" w:rsidRPr="00671B7C" w:rsidRDefault="00FB4CF3" w:rsidP="00FB4CF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FB4CF3" w:rsidRPr="00671B7C" w:rsidRDefault="00FB4CF3" w:rsidP="00FB4CF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FB4CF3" w:rsidRPr="00671B7C" w:rsidTr="00921874">
        <w:tc>
          <w:tcPr>
            <w:tcW w:w="3828" w:type="dxa"/>
            <w:shd w:val="clear" w:color="auto" w:fill="auto"/>
          </w:tcPr>
          <w:p w:rsidR="00FB4CF3" w:rsidRPr="00671B7C" w:rsidRDefault="00FB4CF3" w:rsidP="00FB4CF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FB4CF3" w:rsidRPr="00671B7C" w:rsidRDefault="00B67426" w:rsidP="00FB4CF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FB4CF3" w:rsidRPr="00671B7C" w:rsidTr="00921874">
        <w:tc>
          <w:tcPr>
            <w:tcW w:w="3828" w:type="dxa"/>
            <w:shd w:val="clear" w:color="auto" w:fill="auto"/>
          </w:tcPr>
          <w:p w:rsidR="00FB4CF3" w:rsidRPr="00671B7C" w:rsidRDefault="00FB4CF3" w:rsidP="00FB4CF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FB4CF3" w:rsidRPr="00671B7C" w:rsidRDefault="00FB4CF3" w:rsidP="00FB4CF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FB4CF3" w:rsidRPr="00671B7C" w:rsidTr="00921874">
        <w:tc>
          <w:tcPr>
            <w:tcW w:w="3828" w:type="dxa"/>
            <w:shd w:val="clear" w:color="auto" w:fill="auto"/>
          </w:tcPr>
          <w:p w:rsidR="00FB4CF3" w:rsidRPr="00671B7C" w:rsidRDefault="00FB4CF3" w:rsidP="00FB4CF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FB4CF3" w:rsidRPr="00671B7C" w:rsidRDefault="00FB4CF3" w:rsidP="00FB4CF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30 (16 год лекцій, 14 год практичних чи лабораторних)</w:t>
            </w:r>
          </w:p>
        </w:tc>
      </w:tr>
    </w:tbl>
    <w:p w:rsidR="00FB4CF3" w:rsidRPr="00671B7C" w:rsidRDefault="00FB4CF3" w:rsidP="00FB4CF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B4CF3" w:rsidRPr="00671B7C" w:rsidRDefault="00FB4CF3" w:rsidP="00FB4C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FB4CF3" w:rsidRPr="00671B7C" w:rsidRDefault="00FB4CF3" w:rsidP="00FB4CF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Мета навчальної дисципліни «Крос-культурна комунікація» – сформувати крос-культурний підхід до здійснення професійної діяльності в сучасних умовах глобалізації з метою підвищення ефективності співпраці, ведення переговорів, а також управління персоналом в мультикультурних компаніях та організаціях. Навчальна програма спрямована на розвиток у студентів толерантного ставлення до представників різних культур, подолання бар’єрів та формування навичок ділового співробітництва в умовах крос-культурного середовища. Здатність до крос-культурної комунікації забезпечує ефективність її практичного застосування у широких сферах: від вивчення іноземних мов до дипломатичної й економічної міжнародної діяльності. </w:t>
      </w:r>
    </w:p>
    <w:p w:rsidR="00FB4CF3" w:rsidRPr="00671B7C" w:rsidRDefault="00FB4CF3" w:rsidP="00FB4CF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FB4CF3" w:rsidRPr="00671B7C" w:rsidRDefault="00FB4CF3" w:rsidP="00FB4C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Теми лекцій:</w:t>
      </w:r>
    </w:p>
    <w:p w:rsidR="00FB4CF3" w:rsidRPr="00671B7C" w:rsidRDefault="00FB4CF3" w:rsidP="00FB4CF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Поняття крос-культурної комунікації. Міжкультурні бар’єри. Управління крос-культурною комунікацією.</w:t>
      </w:r>
    </w:p>
    <w:p w:rsidR="00FB4CF3" w:rsidRPr="00671B7C" w:rsidRDefault="00FB4CF3" w:rsidP="00FB4CF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Особливості професійного спілкування з представниками західноєвропейських країн.</w:t>
      </w:r>
    </w:p>
    <w:p w:rsidR="00FB4CF3" w:rsidRPr="00671B7C" w:rsidRDefault="00FB4CF3" w:rsidP="00FB4CF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Спільні риси й розбіжності української й американської культури. Їх врахування у процесі співпраці.</w:t>
      </w:r>
    </w:p>
    <w:p w:rsidR="00FB4CF3" w:rsidRPr="00671B7C" w:rsidRDefault="00FB4CF3" w:rsidP="00FB4CF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Специфіка спілкування з носіями ісламської культурної традиції.</w:t>
      </w:r>
    </w:p>
    <w:p w:rsidR="00FB4CF3" w:rsidRPr="00671B7C" w:rsidRDefault="00FB4CF3" w:rsidP="00FB4CF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Стратегії й прийоми ефективної крос-культурної комунікації.</w:t>
      </w:r>
    </w:p>
    <w:p w:rsidR="00FB4CF3" w:rsidRPr="00671B7C" w:rsidRDefault="00FB4CF3" w:rsidP="00FB4CF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Сприйняття часу і простору в різних культурах. Конотації </w:t>
      </w:r>
      <w:proofErr w:type="spellStart"/>
      <w:r w:rsidRPr="00671B7C">
        <w:rPr>
          <w:rFonts w:ascii="Arial" w:hAnsi="Arial" w:cs="Arial"/>
          <w:sz w:val="28"/>
          <w:szCs w:val="28"/>
        </w:rPr>
        <w:t>кольоропозначень</w:t>
      </w:r>
      <w:proofErr w:type="spellEnd"/>
      <w:r w:rsidRPr="00671B7C">
        <w:rPr>
          <w:rFonts w:ascii="Arial" w:hAnsi="Arial" w:cs="Arial"/>
          <w:sz w:val="28"/>
          <w:szCs w:val="28"/>
        </w:rPr>
        <w:t xml:space="preserve">. </w:t>
      </w:r>
    </w:p>
    <w:p w:rsidR="00FB4CF3" w:rsidRPr="00671B7C" w:rsidRDefault="00FB4CF3" w:rsidP="00FB4CF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Національно-культурні стереотипи й упередження та шляхи їх подолання.</w:t>
      </w:r>
    </w:p>
    <w:p w:rsidR="00FB4CF3" w:rsidRPr="00671B7C" w:rsidRDefault="00FB4CF3" w:rsidP="00FB4CF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Етичні норми у спілкуванні з іноземними партнерами. Типи неетичної поведінки.</w:t>
      </w:r>
    </w:p>
    <w:p w:rsidR="00FB4CF3" w:rsidRDefault="00FB4CF3" w:rsidP="00FB4C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B4CF3" w:rsidRDefault="00FB4CF3" w:rsidP="00FB4C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B4CF3" w:rsidRPr="00671B7C" w:rsidRDefault="00FB4CF3" w:rsidP="00FB4C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B4CF3" w:rsidRPr="00671B7C" w:rsidRDefault="00FB4CF3" w:rsidP="00FB4C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lastRenderedPageBreak/>
        <w:t>Теми занять:</w:t>
      </w:r>
    </w:p>
    <w:p w:rsidR="00FB4CF3" w:rsidRPr="00671B7C" w:rsidRDefault="00FB4CF3" w:rsidP="00FB4CF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71B7C">
        <w:rPr>
          <w:rFonts w:ascii="Arial" w:hAnsi="Arial" w:cs="Arial"/>
          <w:b/>
          <w:i/>
          <w:sz w:val="28"/>
          <w:szCs w:val="28"/>
        </w:rPr>
        <w:t xml:space="preserve">(семінарських, практичних, лабораторних) </w:t>
      </w:r>
    </w:p>
    <w:p w:rsidR="00FB4CF3" w:rsidRPr="00671B7C" w:rsidRDefault="00FB4CF3" w:rsidP="00FB4C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Крос-культурні стилі комунікації.</w:t>
      </w:r>
    </w:p>
    <w:p w:rsidR="00FB4CF3" w:rsidRPr="00671B7C" w:rsidRDefault="00FB4CF3" w:rsidP="00FB4C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Міжкультурні відмінності невербальних кодів комунікації.</w:t>
      </w:r>
    </w:p>
    <w:p w:rsidR="00FB4CF3" w:rsidRPr="00671B7C" w:rsidRDefault="00FB4CF3" w:rsidP="00FB4C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Віртуальна крос-культурна комунікація.</w:t>
      </w:r>
    </w:p>
    <w:p w:rsidR="00FB4CF3" w:rsidRPr="00671B7C" w:rsidRDefault="00FB4CF3" w:rsidP="00FB4C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Реклама як інструмент крос-культурної комунікації.</w:t>
      </w:r>
    </w:p>
    <w:p w:rsidR="00FB4CF3" w:rsidRPr="00671B7C" w:rsidRDefault="00FB4CF3" w:rsidP="00FB4C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Професійна адаптація до особливостей різних культур. </w:t>
      </w:r>
    </w:p>
    <w:p w:rsidR="00FB4CF3" w:rsidRPr="00671B7C" w:rsidRDefault="00FB4CF3" w:rsidP="00FB4C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Моделювання переговорів із представниками інших культур.</w:t>
      </w:r>
    </w:p>
    <w:p w:rsidR="00FB4CF3" w:rsidRPr="00671B7C" w:rsidRDefault="00FB4CF3" w:rsidP="00FB4C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Підготовка презентації для мультикультурної аудиторії.</w:t>
      </w:r>
    </w:p>
    <w:p w:rsidR="00FB4CF3" w:rsidRPr="00671B7C" w:rsidRDefault="00FB4CF3" w:rsidP="00FB4C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B4CF3" w:rsidRDefault="00FB4CF3" w:rsidP="00FB4C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B4CF3" w:rsidRDefault="00FB4CF3" w:rsidP="00FB4C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B4CF3" w:rsidRDefault="00FB4CF3" w:rsidP="00FB4C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B4CF3" w:rsidRDefault="00FB4CF3" w:rsidP="00FB4C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6EAF" w:rsidRDefault="00936EAF" w:rsidP="00FB4CF3">
      <w:pPr>
        <w:spacing w:after="0" w:line="240" w:lineRule="auto"/>
      </w:pPr>
    </w:p>
    <w:sectPr w:rsidR="00936EAF" w:rsidSect="00FB4C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C68"/>
    <w:multiLevelType w:val="hybridMultilevel"/>
    <w:tmpl w:val="994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4EE2"/>
    <w:multiLevelType w:val="hybridMultilevel"/>
    <w:tmpl w:val="F9C8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5"/>
    <w:rsid w:val="00936EAF"/>
    <w:rsid w:val="009D5D25"/>
    <w:rsid w:val="00B67426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6622"/>
  <w15:chartTrackingRefBased/>
  <w15:docId w15:val="{9002EE92-9A54-4740-94A8-D839F78A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2020-10-15T06:09:00Z</dcterms:created>
  <dcterms:modified xsi:type="dcterms:W3CDTF">2020-10-16T08:04:00Z</dcterms:modified>
</cp:coreProperties>
</file>