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CF3" w:rsidRPr="00671B7C" w:rsidRDefault="00FB4CF3" w:rsidP="00FB4CF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71B7C">
        <w:rPr>
          <w:rFonts w:ascii="Arial" w:hAnsi="Arial" w:cs="Arial"/>
          <w:b/>
          <w:sz w:val="28"/>
          <w:szCs w:val="28"/>
        </w:rPr>
        <w:t>КРОС-КУЛЬТУРНА КОМУНІКАЦІЯ</w:t>
      </w:r>
    </w:p>
    <w:p w:rsidR="00FB4CF3" w:rsidRPr="00671B7C" w:rsidRDefault="00FB4CF3" w:rsidP="00FB4CF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FB4CF3" w:rsidRDefault="00FB4CF3" w:rsidP="00FB4CF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71B7C">
        <w:rPr>
          <w:rFonts w:ascii="Arial" w:hAnsi="Arial" w:cs="Arial"/>
          <w:b/>
          <w:sz w:val="28"/>
          <w:szCs w:val="28"/>
        </w:rPr>
        <w:t>Кафедра іноземної філології і перекладу</w:t>
      </w:r>
    </w:p>
    <w:p w:rsidR="00FB4CF3" w:rsidRDefault="00FB4CF3" w:rsidP="00FB4CF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FB4CF3" w:rsidRPr="00671B7C" w:rsidRDefault="00FB4CF3" w:rsidP="00FB4CF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Гуманітарно</w:t>
      </w:r>
      <w:proofErr w:type="spellEnd"/>
      <w:r>
        <w:rPr>
          <w:rFonts w:ascii="Arial" w:hAnsi="Arial" w:cs="Arial"/>
          <w:b/>
          <w:sz w:val="28"/>
          <w:szCs w:val="28"/>
        </w:rPr>
        <w:t>-педагогічний факультет</w:t>
      </w:r>
    </w:p>
    <w:p w:rsidR="00FB4CF3" w:rsidRPr="00671B7C" w:rsidRDefault="00FB4CF3" w:rsidP="00FB4CF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9771" w:type="dxa"/>
        <w:tblLook w:val="04A0" w:firstRow="1" w:lastRow="0" w:firstColumn="1" w:lastColumn="0" w:noHBand="0" w:noVBand="1"/>
      </w:tblPr>
      <w:tblGrid>
        <w:gridCol w:w="3828"/>
        <w:gridCol w:w="5943"/>
      </w:tblGrid>
      <w:tr w:rsidR="00FB4CF3" w:rsidRPr="00671B7C" w:rsidTr="00921874">
        <w:tc>
          <w:tcPr>
            <w:tcW w:w="3828" w:type="dxa"/>
            <w:shd w:val="clear" w:color="auto" w:fill="auto"/>
          </w:tcPr>
          <w:p w:rsidR="00FB4CF3" w:rsidRPr="00671B7C" w:rsidRDefault="00FB4CF3" w:rsidP="00FB4CF3">
            <w:pPr>
              <w:spacing w:after="0" w:line="240" w:lineRule="auto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671B7C">
              <w:rPr>
                <w:rFonts w:ascii="Arial" w:hAnsi="Arial" w:cs="Arial"/>
                <w:b/>
                <w:i/>
                <w:sz w:val="28"/>
                <w:szCs w:val="28"/>
              </w:rPr>
              <w:t>Лектор</w:t>
            </w:r>
          </w:p>
        </w:tc>
        <w:tc>
          <w:tcPr>
            <w:tcW w:w="5943" w:type="dxa"/>
            <w:shd w:val="clear" w:color="auto" w:fill="auto"/>
          </w:tcPr>
          <w:p w:rsidR="00FB4CF3" w:rsidRPr="00671B7C" w:rsidRDefault="00FB4CF3" w:rsidP="00FB4CF3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671B7C">
              <w:rPr>
                <w:rFonts w:ascii="Arial" w:hAnsi="Arial" w:cs="Arial"/>
                <w:b/>
                <w:sz w:val="28"/>
                <w:szCs w:val="28"/>
              </w:rPr>
              <w:t>Амеліна</w:t>
            </w:r>
            <w:proofErr w:type="spellEnd"/>
            <w:r w:rsidRPr="00671B7C">
              <w:rPr>
                <w:rFonts w:ascii="Arial" w:hAnsi="Arial" w:cs="Arial"/>
                <w:b/>
                <w:sz w:val="28"/>
                <w:szCs w:val="28"/>
              </w:rPr>
              <w:t xml:space="preserve"> С.М.</w:t>
            </w:r>
          </w:p>
        </w:tc>
      </w:tr>
      <w:tr w:rsidR="00FB4CF3" w:rsidRPr="00671B7C" w:rsidTr="00921874">
        <w:tc>
          <w:tcPr>
            <w:tcW w:w="3828" w:type="dxa"/>
            <w:shd w:val="clear" w:color="auto" w:fill="auto"/>
          </w:tcPr>
          <w:p w:rsidR="00FB4CF3" w:rsidRPr="00671B7C" w:rsidRDefault="00FB4CF3" w:rsidP="00FB4CF3">
            <w:pPr>
              <w:spacing w:after="0" w:line="240" w:lineRule="auto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671B7C">
              <w:rPr>
                <w:rFonts w:ascii="Arial" w:hAnsi="Arial" w:cs="Arial"/>
                <w:b/>
                <w:i/>
                <w:sz w:val="28"/>
                <w:szCs w:val="28"/>
              </w:rPr>
              <w:t>Семестр</w:t>
            </w:r>
          </w:p>
        </w:tc>
        <w:tc>
          <w:tcPr>
            <w:tcW w:w="5943" w:type="dxa"/>
            <w:shd w:val="clear" w:color="auto" w:fill="auto"/>
          </w:tcPr>
          <w:p w:rsidR="00FB4CF3" w:rsidRPr="00671B7C" w:rsidRDefault="00FB4CF3" w:rsidP="00FB4CF3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71B7C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</w:tr>
      <w:tr w:rsidR="00FB4CF3" w:rsidRPr="00671B7C" w:rsidTr="00921874">
        <w:tc>
          <w:tcPr>
            <w:tcW w:w="3828" w:type="dxa"/>
            <w:shd w:val="clear" w:color="auto" w:fill="auto"/>
          </w:tcPr>
          <w:p w:rsidR="00FB4CF3" w:rsidRPr="00671B7C" w:rsidRDefault="00FB4CF3" w:rsidP="00FB4CF3">
            <w:pPr>
              <w:spacing w:after="0" w:line="240" w:lineRule="auto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671B7C">
              <w:rPr>
                <w:rFonts w:ascii="Arial" w:hAnsi="Arial" w:cs="Arial"/>
                <w:b/>
                <w:i/>
                <w:sz w:val="28"/>
                <w:szCs w:val="28"/>
              </w:rPr>
              <w:t>Освітній ступінь</w:t>
            </w:r>
          </w:p>
        </w:tc>
        <w:tc>
          <w:tcPr>
            <w:tcW w:w="5943" w:type="dxa"/>
            <w:shd w:val="clear" w:color="auto" w:fill="auto"/>
          </w:tcPr>
          <w:p w:rsidR="00FB4CF3" w:rsidRPr="00671B7C" w:rsidRDefault="00FB4CF3" w:rsidP="00FB4CF3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71B7C">
              <w:rPr>
                <w:rFonts w:ascii="Arial" w:hAnsi="Arial" w:cs="Arial"/>
                <w:b/>
                <w:sz w:val="28"/>
                <w:szCs w:val="28"/>
              </w:rPr>
              <w:t>Магістр</w:t>
            </w:r>
          </w:p>
        </w:tc>
      </w:tr>
      <w:tr w:rsidR="00FB4CF3" w:rsidRPr="00671B7C" w:rsidTr="00921874">
        <w:tc>
          <w:tcPr>
            <w:tcW w:w="3828" w:type="dxa"/>
            <w:shd w:val="clear" w:color="auto" w:fill="auto"/>
          </w:tcPr>
          <w:p w:rsidR="00FB4CF3" w:rsidRPr="00671B7C" w:rsidRDefault="00FB4CF3" w:rsidP="00FB4CF3">
            <w:pPr>
              <w:spacing w:after="0" w:line="240" w:lineRule="auto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671B7C">
              <w:rPr>
                <w:rFonts w:ascii="Arial" w:hAnsi="Arial" w:cs="Arial"/>
                <w:b/>
                <w:i/>
                <w:sz w:val="28"/>
                <w:szCs w:val="28"/>
              </w:rPr>
              <w:t>Кількість кредитів ЄКТС</w:t>
            </w:r>
          </w:p>
        </w:tc>
        <w:tc>
          <w:tcPr>
            <w:tcW w:w="5943" w:type="dxa"/>
            <w:shd w:val="clear" w:color="auto" w:fill="auto"/>
          </w:tcPr>
          <w:p w:rsidR="00FB4CF3" w:rsidRPr="00671B7C" w:rsidRDefault="00B67426" w:rsidP="00FB4CF3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  <w:bookmarkStart w:id="0" w:name="_GoBack"/>
            <w:bookmarkEnd w:id="0"/>
          </w:p>
        </w:tc>
      </w:tr>
      <w:tr w:rsidR="00FB4CF3" w:rsidRPr="00671B7C" w:rsidTr="00921874">
        <w:tc>
          <w:tcPr>
            <w:tcW w:w="3828" w:type="dxa"/>
            <w:shd w:val="clear" w:color="auto" w:fill="auto"/>
          </w:tcPr>
          <w:p w:rsidR="00FB4CF3" w:rsidRPr="00671B7C" w:rsidRDefault="00FB4CF3" w:rsidP="00FB4CF3">
            <w:pPr>
              <w:spacing w:after="0" w:line="240" w:lineRule="auto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671B7C">
              <w:rPr>
                <w:rFonts w:ascii="Arial" w:hAnsi="Arial" w:cs="Arial"/>
                <w:b/>
                <w:i/>
                <w:sz w:val="28"/>
                <w:szCs w:val="28"/>
              </w:rPr>
              <w:t>Форма контролю</w:t>
            </w:r>
          </w:p>
        </w:tc>
        <w:tc>
          <w:tcPr>
            <w:tcW w:w="5943" w:type="dxa"/>
            <w:shd w:val="clear" w:color="auto" w:fill="auto"/>
          </w:tcPr>
          <w:p w:rsidR="00FB4CF3" w:rsidRPr="00671B7C" w:rsidRDefault="00FB4CF3" w:rsidP="00FB4CF3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71B7C">
              <w:rPr>
                <w:rFonts w:ascii="Arial" w:hAnsi="Arial" w:cs="Arial"/>
                <w:b/>
                <w:sz w:val="28"/>
                <w:szCs w:val="28"/>
              </w:rPr>
              <w:t>Екзамен</w:t>
            </w:r>
          </w:p>
        </w:tc>
      </w:tr>
      <w:tr w:rsidR="00FB4CF3" w:rsidRPr="00671B7C" w:rsidTr="00921874">
        <w:tc>
          <w:tcPr>
            <w:tcW w:w="3828" w:type="dxa"/>
            <w:shd w:val="clear" w:color="auto" w:fill="auto"/>
          </w:tcPr>
          <w:p w:rsidR="00FB4CF3" w:rsidRPr="00671B7C" w:rsidRDefault="00FB4CF3" w:rsidP="00FB4CF3">
            <w:pPr>
              <w:spacing w:after="0" w:line="240" w:lineRule="auto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671B7C">
              <w:rPr>
                <w:rFonts w:ascii="Arial" w:hAnsi="Arial" w:cs="Arial"/>
                <w:b/>
                <w:i/>
                <w:sz w:val="28"/>
                <w:szCs w:val="28"/>
              </w:rPr>
              <w:t>Аудиторні години</w:t>
            </w:r>
          </w:p>
        </w:tc>
        <w:tc>
          <w:tcPr>
            <w:tcW w:w="5943" w:type="dxa"/>
            <w:shd w:val="clear" w:color="auto" w:fill="auto"/>
          </w:tcPr>
          <w:p w:rsidR="00FB4CF3" w:rsidRPr="00671B7C" w:rsidRDefault="00FB4CF3" w:rsidP="00FB4CF3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71B7C">
              <w:rPr>
                <w:rFonts w:ascii="Arial" w:hAnsi="Arial" w:cs="Arial"/>
                <w:b/>
                <w:sz w:val="28"/>
                <w:szCs w:val="28"/>
              </w:rPr>
              <w:t>30 (16 год лекцій, 14 год практичних чи лабораторних)</w:t>
            </w:r>
          </w:p>
        </w:tc>
      </w:tr>
    </w:tbl>
    <w:p w:rsidR="00FB4CF3" w:rsidRPr="00671B7C" w:rsidRDefault="00FB4CF3" w:rsidP="00FB4CF3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FB4CF3" w:rsidRPr="00671B7C" w:rsidRDefault="00FB4CF3" w:rsidP="00FB4CF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71B7C">
        <w:rPr>
          <w:rFonts w:ascii="Arial" w:hAnsi="Arial" w:cs="Arial"/>
          <w:b/>
          <w:sz w:val="28"/>
          <w:szCs w:val="28"/>
        </w:rPr>
        <w:t>Загальний опис дисципліни</w:t>
      </w:r>
    </w:p>
    <w:p w:rsidR="00FB4CF3" w:rsidRPr="00671B7C" w:rsidRDefault="00FB4CF3" w:rsidP="00FB4CF3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hAnsi="Arial" w:cs="Arial"/>
          <w:sz w:val="28"/>
          <w:szCs w:val="28"/>
        </w:rPr>
        <w:t xml:space="preserve">Мета навчальної дисципліни «Крос-культурна комунікація» – сформувати крос-культурний підхід до здійснення професійної діяльності в сучасних умовах глобалізації з метою підвищення ефективності співпраці, ведення переговорів, а також управління персоналом в мультикультурних компаніях та організаціях. Навчальна програма спрямована на розвиток у студентів толерантного ставлення до представників різних культур, подолання бар’єрів та формування навичок ділового співробітництва в умовах крос-культурного середовища. Здатність до крос-культурної комунікації забезпечує ефективність її практичного застосування у широких сферах: від вивчення іноземних мов до дипломатичної й економічної міжнародної діяльності. </w:t>
      </w:r>
    </w:p>
    <w:p w:rsidR="00FB4CF3" w:rsidRPr="00671B7C" w:rsidRDefault="00FB4CF3" w:rsidP="00FB4CF3">
      <w:pPr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</w:p>
    <w:p w:rsidR="00FB4CF3" w:rsidRPr="00671B7C" w:rsidRDefault="00FB4CF3" w:rsidP="00FB4CF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71B7C">
        <w:rPr>
          <w:rFonts w:ascii="Arial" w:hAnsi="Arial" w:cs="Arial"/>
          <w:b/>
          <w:sz w:val="28"/>
          <w:szCs w:val="28"/>
        </w:rPr>
        <w:t>Теми лекцій:</w:t>
      </w:r>
    </w:p>
    <w:p w:rsidR="00FB4CF3" w:rsidRPr="00671B7C" w:rsidRDefault="00FB4CF3" w:rsidP="00FB4CF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hAnsi="Arial" w:cs="Arial"/>
          <w:sz w:val="28"/>
          <w:szCs w:val="28"/>
        </w:rPr>
        <w:t>Поняття крос-культурної комунікації. Міжкультурні бар’єри. Управління крос-культурною комунікацією.</w:t>
      </w:r>
    </w:p>
    <w:p w:rsidR="00FB4CF3" w:rsidRPr="00671B7C" w:rsidRDefault="00FB4CF3" w:rsidP="00FB4CF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hAnsi="Arial" w:cs="Arial"/>
          <w:sz w:val="28"/>
          <w:szCs w:val="28"/>
        </w:rPr>
        <w:t>Особливості професійного спілкування з представниками західноєвропейських країн.</w:t>
      </w:r>
    </w:p>
    <w:p w:rsidR="00FB4CF3" w:rsidRPr="00671B7C" w:rsidRDefault="00FB4CF3" w:rsidP="00FB4CF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hAnsi="Arial" w:cs="Arial"/>
          <w:sz w:val="28"/>
          <w:szCs w:val="28"/>
        </w:rPr>
        <w:t>Спільні риси й розбіжності української й американської культури. Їх врахування у процесі співпраці.</w:t>
      </w:r>
    </w:p>
    <w:p w:rsidR="00FB4CF3" w:rsidRPr="00671B7C" w:rsidRDefault="00FB4CF3" w:rsidP="00FB4CF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hAnsi="Arial" w:cs="Arial"/>
          <w:sz w:val="28"/>
          <w:szCs w:val="28"/>
        </w:rPr>
        <w:t>Специфіка спілкування з носіями ісламської культурної традиції.</w:t>
      </w:r>
    </w:p>
    <w:p w:rsidR="00FB4CF3" w:rsidRPr="00671B7C" w:rsidRDefault="00FB4CF3" w:rsidP="00FB4CF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hAnsi="Arial" w:cs="Arial"/>
          <w:sz w:val="28"/>
          <w:szCs w:val="28"/>
        </w:rPr>
        <w:t>Стратегії й прийоми ефективної крос-культурної комунікації.</w:t>
      </w:r>
    </w:p>
    <w:p w:rsidR="00FB4CF3" w:rsidRPr="00671B7C" w:rsidRDefault="00FB4CF3" w:rsidP="00FB4CF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hAnsi="Arial" w:cs="Arial"/>
          <w:sz w:val="28"/>
          <w:szCs w:val="28"/>
        </w:rPr>
        <w:t xml:space="preserve">Сприйняття часу і простору в різних культурах. Конотації </w:t>
      </w:r>
      <w:proofErr w:type="spellStart"/>
      <w:r w:rsidRPr="00671B7C">
        <w:rPr>
          <w:rFonts w:ascii="Arial" w:hAnsi="Arial" w:cs="Arial"/>
          <w:sz w:val="28"/>
          <w:szCs w:val="28"/>
        </w:rPr>
        <w:t>кольоропозначень</w:t>
      </w:r>
      <w:proofErr w:type="spellEnd"/>
      <w:r w:rsidRPr="00671B7C">
        <w:rPr>
          <w:rFonts w:ascii="Arial" w:hAnsi="Arial" w:cs="Arial"/>
          <w:sz w:val="28"/>
          <w:szCs w:val="28"/>
        </w:rPr>
        <w:t xml:space="preserve">. </w:t>
      </w:r>
    </w:p>
    <w:p w:rsidR="00FB4CF3" w:rsidRPr="00671B7C" w:rsidRDefault="00FB4CF3" w:rsidP="00FB4CF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hAnsi="Arial" w:cs="Arial"/>
          <w:sz w:val="28"/>
          <w:szCs w:val="28"/>
        </w:rPr>
        <w:t>Національно-культурні стереотипи й упередження та шляхи їх подолання.</w:t>
      </w:r>
    </w:p>
    <w:p w:rsidR="00FB4CF3" w:rsidRPr="00671B7C" w:rsidRDefault="00FB4CF3" w:rsidP="00FB4CF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hAnsi="Arial" w:cs="Arial"/>
          <w:sz w:val="28"/>
          <w:szCs w:val="28"/>
        </w:rPr>
        <w:t>Етичні норми у спілкуванні з іноземними партнерами. Типи неетичної поведінки.</w:t>
      </w:r>
    </w:p>
    <w:p w:rsidR="00FB4CF3" w:rsidRDefault="00FB4CF3" w:rsidP="00FB4CF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FB4CF3" w:rsidRDefault="00FB4CF3" w:rsidP="00FB4CF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FB4CF3" w:rsidRPr="00671B7C" w:rsidRDefault="00FB4CF3" w:rsidP="00FB4CF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FB4CF3" w:rsidRPr="00671B7C" w:rsidRDefault="00FB4CF3" w:rsidP="00FB4CF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71B7C">
        <w:rPr>
          <w:rFonts w:ascii="Arial" w:hAnsi="Arial" w:cs="Arial"/>
          <w:b/>
          <w:sz w:val="28"/>
          <w:szCs w:val="28"/>
        </w:rPr>
        <w:lastRenderedPageBreak/>
        <w:t>Теми занять:</w:t>
      </w:r>
    </w:p>
    <w:p w:rsidR="00FB4CF3" w:rsidRPr="00671B7C" w:rsidRDefault="00FB4CF3" w:rsidP="00FB4CF3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671B7C">
        <w:rPr>
          <w:rFonts w:ascii="Arial" w:hAnsi="Arial" w:cs="Arial"/>
          <w:b/>
          <w:i/>
          <w:sz w:val="28"/>
          <w:szCs w:val="28"/>
        </w:rPr>
        <w:t xml:space="preserve">(семінарських, практичних, лабораторних) </w:t>
      </w:r>
    </w:p>
    <w:p w:rsidR="00FB4CF3" w:rsidRPr="00671B7C" w:rsidRDefault="00FB4CF3" w:rsidP="00FB4CF3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hAnsi="Arial" w:cs="Arial"/>
          <w:sz w:val="28"/>
          <w:szCs w:val="28"/>
        </w:rPr>
        <w:t>Крос-культурні стилі комунікації.</w:t>
      </w:r>
    </w:p>
    <w:p w:rsidR="00FB4CF3" w:rsidRPr="00671B7C" w:rsidRDefault="00FB4CF3" w:rsidP="00FB4CF3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hAnsi="Arial" w:cs="Arial"/>
          <w:sz w:val="28"/>
          <w:szCs w:val="28"/>
        </w:rPr>
        <w:t>Міжкультурні відмінності невербальних кодів комунікації.</w:t>
      </w:r>
    </w:p>
    <w:p w:rsidR="00FB4CF3" w:rsidRPr="00671B7C" w:rsidRDefault="00FB4CF3" w:rsidP="00FB4CF3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hAnsi="Arial" w:cs="Arial"/>
          <w:sz w:val="28"/>
          <w:szCs w:val="28"/>
        </w:rPr>
        <w:t>Віртуальна крос-культурна комунікація.</w:t>
      </w:r>
    </w:p>
    <w:p w:rsidR="00FB4CF3" w:rsidRPr="00671B7C" w:rsidRDefault="00FB4CF3" w:rsidP="00FB4CF3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hAnsi="Arial" w:cs="Arial"/>
          <w:sz w:val="28"/>
          <w:szCs w:val="28"/>
        </w:rPr>
        <w:t>Реклама як інструмент крос-культурної комунікації.</w:t>
      </w:r>
    </w:p>
    <w:p w:rsidR="00FB4CF3" w:rsidRPr="00671B7C" w:rsidRDefault="00FB4CF3" w:rsidP="00FB4CF3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hAnsi="Arial" w:cs="Arial"/>
          <w:sz w:val="28"/>
          <w:szCs w:val="28"/>
        </w:rPr>
        <w:t xml:space="preserve">Професійна адаптація до особливостей різних культур. </w:t>
      </w:r>
    </w:p>
    <w:p w:rsidR="00FB4CF3" w:rsidRPr="00671B7C" w:rsidRDefault="00FB4CF3" w:rsidP="00FB4CF3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hAnsi="Arial" w:cs="Arial"/>
          <w:sz w:val="28"/>
          <w:szCs w:val="28"/>
        </w:rPr>
        <w:t>Моделювання переговорів із представниками інших культур.</w:t>
      </w:r>
    </w:p>
    <w:p w:rsidR="00FB4CF3" w:rsidRPr="00671B7C" w:rsidRDefault="00FB4CF3" w:rsidP="00FB4CF3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hAnsi="Arial" w:cs="Arial"/>
          <w:sz w:val="28"/>
          <w:szCs w:val="28"/>
        </w:rPr>
        <w:t>Підготовка презентації для мультикультурної аудиторії.</w:t>
      </w:r>
    </w:p>
    <w:p w:rsidR="00FB4CF3" w:rsidRPr="00671B7C" w:rsidRDefault="00FB4CF3" w:rsidP="00FB4CF3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FB4CF3" w:rsidRDefault="00FB4CF3" w:rsidP="00FB4CF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FB4CF3" w:rsidRDefault="00FB4CF3" w:rsidP="00FB4CF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FB4CF3" w:rsidRDefault="00FB4CF3" w:rsidP="00FB4CF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FB4CF3" w:rsidRDefault="00FB4CF3" w:rsidP="00FB4CF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936EAF" w:rsidRDefault="00936EAF" w:rsidP="00FB4CF3">
      <w:pPr>
        <w:spacing w:after="0" w:line="240" w:lineRule="auto"/>
      </w:pPr>
    </w:p>
    <w:sectPr w:rsidR="00936EAF" w:rsidSect="00FB4C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35C68"/>
    <w:multiLevelType w:val="hybridMultilevel"/>
    <w:tmpl w:val="994ED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24EE2"/>
    <w:multiLevelType w:val="hybridMultilevel"/>
    <w:tmpl w:val="F9C8F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D25"/>
    <w:rsid w:val="00936EAF"/>
    <w:rsid w:val="009D5D25"/>
    <w:rsid w:val="00B67426"/>
    <w:rsid w:val="00FB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C6622"/>
  <w15:chartTrackingRefBased/>
  <w15:docId w15:val="{9002EE92-9A54-4740-94A8-D839F78AD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CF3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CF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2020-10-15T06:09:00Z</dcterms:created>
  <dcterms:modified xsi:type="dcterms:W3CDTF">2020-10-16T08:04:00Z</dcterms:modified>
</cp:coreProperties>
</file>