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E55702" w:rsidRDefault="00E5570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МЕНЕДЖМЕНТ </w:t>
      </w:r>
      <w:r w:rsidR="00953FC6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МАРКЕТИНГ </w:t>
      </w:r>
      <w:r w:rsidR="00D735F0">
        <w:rPr>
          <w:rFonts w:ascii="Times New Roman" w:hAnsi="Times New Roman" w:cs="Times New Roman"/>
          <w:b/>
          <w:sz w:val="24"/>
          <w:szCs w:val="24"/>
        </w:rPr>
        <w:t>В АГРОБІЗНЕСІ</w:t>
      </w:r>
    </w:p>
    <w:p w:rsidR="003F34D8" w:rsidRDefault="003F34D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менеджменту ім. проф. Й. С. Завадського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аграрного менеджменту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86CF9" w:rsidP="00953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Балановська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Тетяна Іванівна</w:t>
            </w:r>
            <w:r w:rsidR="00953FC6">
              <w:rPr>
                <w:rFonts w:ascii="Times New Roman" w:hAnsi="Times New Roman" w:cs="Times New Roman"/>
                <w:b/>
                <w:sz w:val="24"/>
                <w:szCs w:val="24"/>
              </w:rPr>
              <w:t>, Рябчик Алла Володимирівна</w:t>
            </w:r>
          </w:p>
        </w:tc>
      </w:tr>
      <w:tr w:rsidR="00780260" w:rsidRPr="00D444FA" w:rsidTr="0054345E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54345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5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54345E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54345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5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54345E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54345E" w:rsidRDefault="003F34D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3F34D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CD7A8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E55702" w:rsidRPr="00A1711C" w:rsidRDefault="00E55702" w:rsidP="00A171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711C">
        <w:rPr>
          <w:rFonts w:ascii="Times New Roman" w:eastAsia="Calibri" w:hAnsi="Times New Roman" w:cs="Times New Roman"/>
          <w:bCs/>
          <w:sz w:val="24"/>
          <w:szCs w:val="24"/>
        </w:rPr>
        <w:t>У сучасних умовах високої непередбачуваності змін і постійного прискорення різноманітних процесів перед суб’єктами господарювання постає проблема пошуку адекватних способів набуття та зміцнення конкурентних переваг, виникає необхідність гнучкої їх адаптації до зовнішнього середовища у процесі досягнення цілей розвитку. У зв’язку з цим набуває особливої актуальності використання сучасних підходів до управління суб’єктами підприємницької діяльності</w:t>
      </w:r>
      <w:r w:rsidR="00953FC6" w:rsidRPr="00A1711C">
        <w:rPr>
          <w:rFonts w:ascii="Times New Roman" w:eastAsia="Calibri" w:hAnsi="Times New Roman" w:cs="Times New Roman"/>
          <w:bCs/>
          <w:sz w:val="24"/>
          <w:szCs w:val="24"/>
        </w:rPr>
        <w:t xml:space="preserve"> та їх маркетингового супроводу</w:t>
      </w:r>
      <w:r w:rsidRPr="00A1711C">
        <w:rPr>
          <w:rFonts w:ascii="Times New Roman" w:eastAsia="Calibri" w:hAnsi="Times New Roman" w:cs="Times New Roman"/>
          <w:bCs/>
          <w:sz w:val="24"/>
          <w:szCs w:val="24"/>
        </w:rPr>
        <w:t xml:space="preserve">. Від ефективного </w:t>
      </w:r>
      <w:r w:rsidR="00953FC6" w:rsidRPr="00A1711C">
        <w:rPr>
          <w:rFonts w:ascii="Times New Roman" w:eastAsia="Calibri" w:hAnsi="Times New Roman" w:cs="Times New Roman"/>
          <w:bCs/>
          <w:sz w:val="24"/>
          <w:szCs w:val="24"/>
        </w:rPr>
        <w:t xml:space="preserve">менеджменту і маркетингу </w:t>
      </w:r>
      <w:r w:rsidRPr="00A1711C">
        <w:rPr>
          <w:rFonts w:ascii="Times New Roman" w:eastAsia="Calibri" w:hAnsi="Times New Roman" w:cs="Times New Roman"/>
          <w:bCs/>
          <w:sz w:val="24"/>
          <w:szCs w:val="24"/>
        </w:rPr>
        <w:t>значною мірою за</w:t>
      </w:r>
      <w:bookmarkStart w:id="0" w:name="_GoBack"/>
      <w:bookmarkEnd w:id="0"/>
      <w:r w:rsidRPr="00A1711C">
        <w:rPr>
          <w:rFonts w:ascii="Times New Roman" w:eastAsia="Calibri" w:hAnsi="Times New Roman" w:cs="Times New Roman"/>
          <w:bCs/>
          <w:sz w:val="24"/>
          <w:szCs w:val="24"/>
        </w:rPr>
        <w:t>лежить життєздатність підприємництва, успіх започаткованої справи.</w:t>
      </w:r>
    </w:p>
    <w:p w:rsidR="00E55702" w:rsidRPr="00A1711C" w:rsidRDefault="00E55702" w:rsidP="00A1711C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711C">
        <w:rPr>
          <w:rFonts w:ascii="Times New Roman" w:hAnsi="Times New Roman" w:cs="Times New Roman"/>
          <w:sz w:val="24"/>
          <w:szCs w:val="24"/>
        </w:rPr>
        <w:t xml:space="preserve">Метою курсу є надання студентам знань, які сприятимуть формуванню у майбутніх фахівців сучасного управлінського мислення та системи спеціальних знань у </w:t>
      </w:r>
      <w:r w:rsidRPr="00A1711C">
        <w:rPr>
          <w:rFonts w:ascii="Times New Roman" w:hAnsi="Times New Roman" w:cs="Times New Roman"/>
          <w:color w:val="303030"/>
          <w:sz w:val="24"/>
          <w:szCs w:val="24"/>
          <w:lang w:eastAsia="uk-UA"/>
        </w:rPr>
        <w:t xml:space="preserve">сфері менеджменту та маркетингу; </w:t>
      </w:r>
      <w:r w:rsidRPr="00A1711C">
        <w:rPr>
          <w:rFonts w:ascii="Times New Roman" w:hAnsi="Times New Roman" w:cs="Times New Roman"/>
          <w:sz w:val="24"/>
          <w:szCs w:val="24"/>
        </w:rPr>
        <w:t xml:space="preserve"> розуміння концептуальних основ системного управління організаціями</w:t>
      </w:r>
      <w:r w:rsidR="000B1375" w:rsidRPr="00A1711C">
        <w:rPr>
          <w:rFonts w:ascii="Times New Roman" w:hAnsi="Times New Roman" w:cs="Times New Roman"/>
          <w:sz w:val="24"/>
          <w:szCs w:val="24"/>
        </w:rPr>
        <w:t xml:space="preserve"> та</w:t>
      </w:r>
      <w:r w:rsidRPr="00A1711C">
        <w:rPr>
          <w:rFonts w:ascii="Times New Roman" w:hAnsi="Times New Roman" w:cs="Times New Roman"/>
          <w:sz w:val="24"/>
          <w:szCs w:val="24"/>
        </w:rPr>
        <w:t xml:space="preserve"> </w:t>
      </w:r>
      <w:r w:rsidR="000B1375" w:rsidRPr="00A1711C">
        <w:rPr>
          <w:rFonts w:ascii="Times New Roman" w:hAnsi="Times New Roman" w:cs="Times New Roman"/>
          <w:sz w:val="24"/>
          <w:szCs w:val="24"/>
        </w:rPr>
        <w:t>о</w:t>
      </w:r>
      <w:r w:rsidR="000B1375" w:rsidRPr="00A1711C">
        <w:rPr>
          <w:rFonts w:ascii="Times New Roman" w:hAnsi="Times New Roman" w:cs="Times New Roman"/>
          <w:color w:val="333333"/>
          <w:sz w:val="24"/>
          <w:szCs w:val="24"/>
        </w:rPr>
        <w:t>сновних складових комплексу маркетингу;</w:t>
      </w:r>
      <w:r w:rsidR="000B1375" w:rsidRPr="00A1711C">
        <w:rPr>
          <w:rFonts w:ascii="Times New Roman" w:hAnsi="Times New Roman" w:cs="Times New Roman"/>
          <w:sz w:val="24"/>
          <w:szCs w:val="24"/>
        </w:rPr>
        <w:t xml:space="preserve"> </w:t>
      </w:r>
      <w:r w:rsidRPr="00A1711C">
        <w:rPr>
          <w:rFonts w:ascii="Times New Roman" w:hAnsi="Times New Roman" w:cs="Times New Roman"/>
          <w:sz w:val="24"/>
          <w:szCs w:val="24"/>
        </w:rPr>
        <w:t xml:space="preserve">набуття умінь аналізу внутрішнього та зовнішнього середовища, </w:t>
      </w:r>
      <w:r w:rsidR="000B1375" w:rsidRPr="00A1711C">
        <w:rPr>
          <w:rFonts w:ascii="Times New Roman" w:hAnsi="Times New Roman" w:cs="Times New Roman"/>
          <w:sz w:val="24"/>
          <w:szCs w:val="24"/>
        </w:rPr>
        <w:t>проведення маркетингових досліджень, прийняття адекватних управлінських рішень,</w:t>
      </w:r>
      <w:r w:rsidR="00953FC6" w:rsidRPr="00A1711C">
        <w:rPr>
          <w:rFonts w:ascii="Times New Roman" w:hAnsi="Times New Roman" w:cs="Times New Roman"/>
          <w:bCs/>
          <w:sz w:val="24"/>
          <w:szCs w:val="24"/>
        </w:rPr>
        <w:t xml:space="preserve"> створення власної справи.</w:t>
      </w:r>
    </w:p>
    <w:p w:rsidR="00953FC6" w:rsidRPr="00A1711C" w:rsidRDefault="00953FC6" w:rsidP="000B1375">
      <w:pPr>
        <w:tabs>
          <w:tab w:val="left" w:pos="411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A1711C" w:rsidRDefault="00D444FA" w:rsidP="00B43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11C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Поняття і сутність менеджменту.</w:t>
      </w:r>
    </w:p>
    <w:p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Основи теорії прийняття управлінських рішень.</w:t>
      </w:r>
    </w:p>
    <w:p w:rsidR="000B1375" w:rsidRPr="00A1711C" w:rsidRDefault="00A1711C" w:rsidP="00A1711C">
      <w:pPr>
        <w:pStyle w:val="1"/>
        <w:ind w:firstLine="567"/>
        <w:rPr>
          <w:snapToGrid/>
          <w:color w:val="0D0D0D" w:themeColor="text1" w:themeTint="F2"/>
          <w:sz w:val="24"/>
          <w:szCs w:val="24"/>
        </w:rPr>
      </w:pPr>
      <w:r>
        <w:rPr>
          <w:snapToGrid/>
          <w:color w:val="0D0D0D" w:themeColor="text1" w:themeTint="F2"/>
          <w:sz w:val="24"/>
          <w:szCs w:val="24"/>
        </w:rPr>
        <w:t xml:space="preserve">3. </w:t>
      </w:r>
      <w:r w:rsidR="000B1375" w:rsidRPr="00A1711C">
        <w:rPr>
          <w:snapToGrid/>
          <w:color w:val="0D0D0D" w:themeColor="text1" w:themeTint="F2"/>
          <w:sz w:val="24"/>
          <w:szCs w:val="24"/>
        </w:rPr>
        <w:t>Комунікації в менеджменті. Управління групами, керівництво та лідерство.</w:t>
      </w:r>
    </w:p>
    <w:p w:rsidR="000B1375" w:rsidRPr="00A1711C" w:rsidRDefault="00A1711C" w:rsidP="00A1711C">
      <w:pPr>
        <w:pStyle w:val="1"/>
        <w:ind w:firstLine="567"/>
        <w:rPr>
          <w:snapToGrid/>
          <w:color w:val="0D0D0D" w:themeColor="text1" w:themeTint="F2"/>
          <w:sz w:val="24"/>
          <w:szCs w:val="24"/>
        </w:rPr>
      </w:pPr>
      <w:r>
        <w:rPr>
          <w:snapToGrid/>
          <w:color w:val="0D0D0D" w:themeColor="text1" w:themeTint="F2"/>
          <w:sz w:val="24"/>
          <w:szCs w:val="24"/>
        </w:rPr>
        <w:t xml:space="preserve">4. </w:t>
      </w:r>
      <w:r w:rsidR="000B1375" w:rsidRPr="00A1711C">
        <w:rPr>
          <w:snapToGrid/>
          <w:color w:val="0D0D0D" w:themeColor="text1" w:themeTint="F2"/>
          <w:sz w:val="24"/>
          <w:szCs w:val="24"/>
        </w:rPr>
        <w:t>Функції менеджменту.</w:t>
      </w:r>
    </w:p>
    <w:p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5.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Зміст та система сучасного маркетингу. </w:t>
      </w:r>
    </w:p>
    <w:p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6.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Маркетингові дослідження.</w:t>
      </w:r>
    </w:p>
    <w:p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7.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Основні складові комплексу маркетингу.</w:t>
      </w:r>
    </w:p>
    <w:p w:rsidR="00953FC6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8. </w:t>
      </w:r>
      <w:r w:rsidR="00953FC6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Управління маркетинговою діяльністю в агробізнесі. Стратегії маркетингу </w:t>
      </w:r>
    </w:p>
    <w:p w:rsidR="00A1711C" w:rsidRDefault="00A1711C" w:rsidP="00B43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A1711C" w:rsidRDefault="00D444FA" w:rsidP="00B43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11C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A1711C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A1711C" w:rsidRDefault="00D444FA" w:rsidP="00B438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711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A1711C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A1711C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Поняття і сутність менеджменту.</w:t>
      </w:r>
    </w:p>
    <w:p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Основи теорії прийняття управлінських рішень.</w:t>
      </w:r>
    </w:p>
    <w:p w:rsidR="000B1375" w:rsidRPr="00A1711C" w:rsidRDefault="00A1711C" w:rsidP="00A1711C">
      <w:pPr>
        <w:pStyle w:val="1"/>
        <w:ind w:firstLine="567"/>
        <w:rPr>
          <w:snapToGrid/>
          <w:color w:val="0D0D0D" w:themeColor="text1" w:themeTint="F2"/>
          <w:sz w:val="24"/>
          <w:szCs w:val="24"/>
        </w:rPr>
      </w:pPr>
      <w:r>
        <w:rPr>
          <w:snapToGrid/>
          <w:color w:val="0D0D0D" w:themeColor="text1" w:themeTint="F2"/>
          <w:sz w:val="24"/>
          <w:szCs w:val="24"/>
        </w:rPr>
        <w:t xml:space="preserve">4. </w:t>
      </w:r>
      <w:r w:rsidR="000B1375" w:rsidRPr="00A1711C">
        <w:rPr>
          <w:snapToGrid/>
          <w:color w:val="0D0D0D" w:themeColor="text1" w:themeTint="F2"/>
          <w:sz w:val="24"/>
          <w:szCs w:val="24"/>
        </w:rPr>
        <w:t>Комунікації в менеджменті. Управління групами, керівництво та лідерство.</w:t>
      </w:r>
    </w:p>
    <w:p w:rsidR="000B1375" w:rsidRPr="00A1711C" w:rsidRDefault="00A1711C" w:rsidP="00A1711C">
      <w:pPr>
        <w:pStyle w:val="1"/>
        <w:ind w:firstLine="567"/>
        <w:rPr>
          <w:snapToGrid/>
          <w:color w:val="0D0D0D" w:themeColor="text1" w:themeTint="F2"/>
          <w:sz w:val="24"/>
          <w:szCs w:val="24"/>
        </w:rPr>
      </w:pPr>
      <w:r>
        <w:rPr>
          <w:snapToGrid/>
          <w:color w:val="0D0D0D" w:themeColor="text1" w:themeTint="F2"/>
          <w:sz w:val="24"/>
          <w:szCs w:val="24"/>
        </w:rPr>
        <w:t xml:space="preserve">5. </w:t>
      </w:r>
      <w:r w:rsidR="000B1375" w:rsidRPr="00A1711C">
        <w:rPr>
          <w:snapToGrid/>
          <w:color w:val="0D0D0D" w:themeColor="text1" w:themeTint="F2"/>
          <w:sz w:val="24"/>
          <w:szCs w:val="24"/>
        </w:rPr>
        <w:t>Функції менеджменту.</w:t>
      </w:r>
    </w:p>
    <w:p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6.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Зміст та система сучасного маркетингу. </w:t>
      </w:r>
    </w:p>
    <w:p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7.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Маркетингові дослідження.</w:t>
      </w:r>
    </w:p>
    <w:p w:rsidR="00D444FA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8.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Основні складові комплексу маркетингу.</w:t>
      </w:r>
    </w:p>
    <w:sectPr w:rsidR="00D444FA" w:rsidRPr="00A1711C" w:rsidSect="00953FC6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40E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726F3"/>
    <w:rsid w:val="000B1375"/>
    <w:rsid w:val="002311D7"/>
    <w:rsid w:val="002C38F2"/>
    <w:rsid w:val="003465E3"/>
    <w:rsid w:val="003C1FB6"/>
    <w:rsid w:val="003C3AD9"/>
    <w:rsid w:val="003F34D8"/>
    <w:rsid w:val="00430124"/>
    <w:rsid w:val="004A105F"/>
    <w:rsid w:val="0054345E"/>
    <w:rsid w:val="00780260"/>
    <w:rsid w:val="007852EC"/>
    <w:rsid w:val="007E733A"/>
    <w:rsid w:val="00953FC6"/>
    <w:rsid w:val="00982EA8"/>
    <w:rsid w:val="00A1711C"/>
    <w:rsid w:val="00AC66BF"/>
    <w:rsid w:val="00B002BA"/>
    <w:rsid w:val="00B438DD"/>
    <w:rsid w:val="00B86CF9"/>
    <w:rsid w:val="00CB4B03"/>
    <w:rsid w:val="00CD7A8A"/>
    <w:rsid w:val="00D444FA"/>
    <w:rsid w:val="00D735F0"/>
    <w:rsid w:val="00E55702"/>
    <w:rsid w:val="00FB1149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785C"/>
  <w15:docId w15:val="{FDBBC58A-9A52-47FA-A1E0-870E3E6A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">
    <w:name w:val="Звичайний1"/>
    <w:rsid w:val="000B137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0">
    <w:name w:val="Абзац списка1"/>
    <w:basedOn w:val="a"/>
    <w:rsid w:val="00953FC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dcterms:created xsi:type="dcterms:W3CDTF">2019-11-26T08:11:00Z</dcterms:created>
  <dcterms:modified xsi:type="dcterms:W3CDTF">2022-10-20T11:29:00Z</dcterms:modified>
</cp:coreProperties>
</file>