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49" w:rsidRPr="005B4A8E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4A8E">
        <w:rPr>
          <w:rFonts w:ascii="Arial" w:hAnsi="Arial" w:cs="Arial"/>
          <w:b/>
          <w:sz w:val="28"/>
          <w:szCs w:val="28"/>
        </w:rPr>
        <w:t>ОСНОВИ ТЕОРІЇ ПРИЙНЯТТЯ РІШЕНЬ</w:t>
      </w: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4A8E">
        <w:rPr>
          <w:rFonts w:ascii="Arial" w:hAnsi="Arial" w:cs="Arial"/>
          <w:b/>
          <w:sz w:val="28"/>
          <w:szCs w:val="28"/>
        </w:rPr>
        <w:t>Кафедра філософії</w:t>
      </w: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1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1A6B49" w:rsidRPr="00671B7C" w:rsidTr="00921874">
        <w:tc>
          <w:tcPr>
            <w:tcW w:w="3969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5B4A8E">
              <w:rPr>
                <w:rFonts w:ascii="Arial" w:hAnsi="Arial" w:cs="Arial"/>
                <w:b/>
                <w:sz w:val="28"/>
                <w:szCs w:val="28"/>
              </w:rPr>
              <w:t>Чорноморденко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Дмитро Іванович</w:t>
            </w:r>
          </w:p>
        </w:tc>
      </w:tr>
      <w:tr w:rsidR="001A6B49" w:rsidRPr="00671B7C" w:rsidTr="00921874">
        <w:tc>
          <w:tcPr>
            <w:tcW w:w="3969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</w:tr>
      <w:tr w:rsidR="001A6B49" w:rsidRPr="00671B7C" w:rsidTr="00921874">
        <w:tc>
          <w:tcPr>
            <w:tcW w:w="3969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1A6B49" w:rsidRPr="00671B7C" w:rsidTr="00921874">
        <w:tc>
          <w:tcPr>
            <w:tcW w:w="3969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1A6B49" w:rsidRPr="00671B7C" w:rsidRDefault="00B17094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</w:tr>
      <w:tr w:rsidR="001A6B49" w:rsidRPr="00671B7C" w:rsidTr="00921874">
        <w:tc>
          <w:tcPr>
            <w:tcW w:w="3969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1A6B49" w:rsidRPr="00671B7C" w:rsidTr="00921874">
        <w:tc>
          <w:tcPr>
            <w:tcW w:w="3969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1A6B49" w:rsidRPr="00671B7C" w:rsidRDefault="001A6B49" w:rsidP="001A6B49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0 (16 год лекцій, 14 год практичних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занять</w:t>
            </w:r>
            <w:r w:rsidRPr="00671B7C">
              <w:rPr>
                <w:rFonts w:ascii="Arial" w:eastAsia="Calibri" w:hAnsi="Arial" w:cs="Arial"/>
                <w:b/>
                <w:sz w:val="28"/>
                <w:szCs w:val="28"/>
              </w:rPr>
              <w:t>)</w:t>
            </w:r>
          </w:p>
        </w:tc>
      </w:tr>
    </w:tbl>
    <w:p w:rsidR="001A6B49" w:rsidRPr="005B4A8E" w:rsidRDefault="001A6B49" w:rsidP="001A6B49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A6B49" w:rsidRPr="005B4A8E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4A8E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Сучасне життя у будь-яких сферах, потребує від людини увесь час приймати рішення, саме правильні рішення, котрі залежать від конкретної ситуації.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Розуміння засад, принципів та критеріїв що впливають на вчинки людини залежно від конкретних обставин, визначають та формують найбільш ефективні моделі прийняття рішень як у повсякденному житті так і у професійній діяльності свідоме ставлення до них, дозволяють коректо (</w:t>
      </w:r>
      <w:proofErr w:type="spellStart"/>
      <w:r w:rsidRPr="005B4A8E">
        <w:rPr>
          <w:rFonts w:ascii="Arial" w:hAnsi="Arial" w:cs="Arial"/>
          <w:sz w:val="28"/>
          <w:szCs w:val="28"/>
        </w:rPr>
        <w:t>логічно</w:t>
      </w:r>
      <w:proofErr w:type="spellEnd"/>
      <w:r w:rsidRPr="005B4A8E">
        <w:rPr>
          <w:rFonts w:ascii="Arial" w:hAnsi="Arial" w:cs="Arial"/>
          <w:sz w:val="28"/>
          <w:szCs w:val="28"/>
        </w:rPr>
        <w:t xml:space="preserve"> правильно) інтерпретувати проблемні обставини та виважено здійснювати прийняття рішень в умовах невизначеності, ризику та нечіткої інформації.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Курс має на меті познайомити студентів із основними засадами теорії прийняття рішень, що передбачає розгляд цілої низки теоретичних та прикладних методів побудови моделей прийняття рішень в різних ситуаціях.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Цей курс орієнтований на те, щоб студенти самостійно апробували різні проблемно-орієнтовані ситуації та задачі що мають зв’язок з конкретними навчальними, дослідницькими чи виробничими проблемами та реалізацію шляхів їх розв’язання в різних умовах.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 xml:space="preserve">Таких підхід передбачає розвиток не лише критичного мислення і фахової компетентності, а й цілої низки </w:t>
      </w:r>
      <w:proofErr w:type="spellStart"/>
      <w:r w:rsidRPr="005B4A8E">
        <w:rPr>
          <w:rFonts w:ascii="Arial" w:hAnsi="Arial" w:cs="Arial"/>
          <w:sz w:val="28"/>
          <w:szCs w:val="28"/>
        </w:rPr>
        <w:t>жит</w:t>
      </w:r>
      <w:bookmarkStart w:id="0" w:name="_GoBack"/>
      <w:bookmarkEnd w:id="0"/>
      <w:r w:rsidRPr="005B4A8E">
        <w:rPr>
          <w:rFonts w:ascii="Arial" w:hAnsi="Arial" w:cs="Arial"/>
          <w:sz w:val="28"/>
          <w:szCs w:val="28"/>
        </w:rPr>
        <w:t>тєво</w:t>
      </w:r>
      <w:proofErr w:type="spellEnd"/>
      <w:r w:rsidRPr="005B4A8E">
        <w:rPr>
          <w:rFonts w:ascii="Arial" w:hAnsi="Arial" w:cs="Arial"/>
          <w:sz w:val="28"/>
          <w:szCs w:val="28"/>
        </w:rPr>
        <w:t xml:space="preserve"> необхідних навичок у невичерпно невизначеній реальності.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 xml:space="preserve">Осмислене ставлення до засад прийняття рішень є однією із ключових загальнолюдських та професійних </w:t>
      </w:r>
      <w:proofErr w:type="spellStart"/>
      <w:r w:rsidRPr="005B4A8E">
        <w:rPr>
          <w:rFonts w:ascii="Arial" w:hAnsi="Arial" w:cs="Arial"/>
          <w:sz w:val="28"/>
          <w:szCs w:val="28"/>
        </w:rPr>
        <w:t>компетентностей</w:t>
      </w:r>
      <w:proofErr w:type="spellEnd"/>
      <w:r w:rsidRPr="005B4A8E">
        <w:rPr>
          <w:rFonts w:ascii="Arial" w:hAnsi="Arial" w:cs="Arial"/>
          <w:sz w:val="28"/>
          <w:szCs w:val="28"/>
        </w:rPr>
        <w:t>, що сприяє найбільш глибокій інтеграції конкретної особистості  в суспільство без втрати власної ідентичності.</w:t>
      </w: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A6B49" w:rsidRPr="005B4A8E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4A8E">
        <w:rPr>
          <w:rFonts w:ascii="Arial" w:hAnsi="Arial" w:cs="Arial"/>
          <w:b/>
          <w:sz w:val="28"/>
          <w:szCs w:val="28"/>
        </w:rPr>
        <w:t>Теми лекцій: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1. Мета, предмет, завдання теорії прийняття рішень.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2. Сутність та основні поняття теорії прийняття рішень. Зв’язок з логікою та критичним мисленням.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lastRenderedPageBreak/>
        <w:t>3.  Процес прийняття рішень: специфіка та особливості.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4. Критерії, оцінки, альтернативи успішності прийнятих рішень. Відповідальність.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5. Теорія раціональності та раціональної поведінки. Індивідуальне та соціально-обумовлене у персональних рішеннях.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6. Нераціональна поведінка. Евристики.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7. Основні моделі та методи прийняття рішень.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8. Прийняття рішень у кризових ситуаціях. Рішення у ситуаціях з неповною інформацією.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A6B49" w:rsidRPr="005B4A8E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4A8E">
        <w:rPr>
          <w:rFonts w:ascii="Arial" w:hAnsi="Arial" w:cs="Arial"/>
          <w:b/>
          <w:sz w:val="28"/>
          <w:szCs w:val="28"/>
        </w:rPr>
        <w:t>Теми занять: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B4A8E">
        <w:rPr>
          <w:rFonts w:ascii="Arial" w:hAnsi="Arial" w:cs="Arial"/>
          <w:b/>
          <w:i/>
          <w:sz w:val="28"/>
          <w:szCs w:val="28"/>
        </w:rPr>
        <w:t>(семінарських, практичних, лабораторних)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1. Сутність та основні поняття теорії прийняття рішень. Зв’язок з логікою та критичним мисленням.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2.  Процес прийняття рішень: специфіка та особливості.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3. Критерії, оцінки, альтернативи успішності прийнятих рішень. Відповідальність.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4. Теорія раціональності та раціональної поведінки. Індивідуальне та соціально-обумовлене у персональних рішеннях.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5. Нераціональна поведінка. Евристики.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6. Основні моделі та методи прийняття рішень.</w:t>
      </w:r>
    </w:p>
    <w:p w:rsidR="001A6B49" w:rsidRPr="005B4A8E" w:rsidRDefault="001A6B49" w:rsidP="001A6B49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4A8E">
        <w:rPr>
          <w:rFonts w:ascii="Arial" w:hAnsi="Arial" w:cs="Arial"/>
          <w:sz w:val="28"/>
          <w:szCs w:val="28"/>
        </w:rPr>
        <w:t>7. Прийняття рішень у кризових ситуаціях. Рішення у ситуаціях з неповною інформацією</w:t>
      </w: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A6B49" w:rsidRDefault="001A6B49" w:rsidP="001A6B4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36EAF" w:rsidRDefault="00936EAF" w:rsidP="001A6B49">
      <w:pPr>
        <w:tabs>
          <w:tab w:val="left" w:pos="709"/>
        </w:tabs>
        <w:spacing w:after="0" w:line="240" w:lineRule="auto"/>
      </w:pPr>
    </w:p>
    <w:sectPr w:rsidR="00936EAF" w:rsidSect="001A6B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82"/>
    <w:rsid w:val="001A6B49"/>
    <w:rsid w:val="006C6382"/>
    <w:rsid w:val="00936EAF"/>
    <w:rsid w:val="00B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957"/>
  <w15:chartTrackingRefBased/>
  <w15:docId w15:val="{2E362F11-282D-456E-8104-C39E08EB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4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6B4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2020-10-15T06:16:00Z</dcterms:created>
  <dcterms:modified xsi:type="dcterms:W3CDTF">2020-10-16T08:05:00Z</dcterms:modified>
</cp:coreProperties>
</file>