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05" w:rsidRPr="0036492D" w:rsidRDefault="00BD171B" w:rsidP="00B37067">
      <w:pPr>
        <w:widowControl w:val="0"/>
        <w:spacing w:after="3" w:line="240" w:lineRule="auto"/>
        <w:ind w:left="10" w:right="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3649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МАШИНИ ТА ОБЛАДНАННЯ ДЛЯ БІОТЕХНОЛОГІЙ</w:t>
      </w:r>
    </w:p>
    <w:p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Кафедра</w:t>
      </w:r>
      <w:r w:rsidR="00AD0605" w:rsidRPr="0036492D">
        <w:rPr>
          <w:rFonts w:ascii="Times New Roman" w:hAnsi="Times New Roman" w:cs="Times New Roman"/>
          <w:b/>
          <w:sz w:val="24"/>
          <w:szCs w:val="24"/>
        </w:rPr>
        <w:t xml:space="preserve"> тракторів</w:t>
      </w:r>
      <w:r w:rsidRPr="0036492D">
        <w:rPr>
          <w:rFonts w:ascii="Times New Roman" w:hAnsi="Times New Roman" w:cs="Times New Roman"/>
          <w:b/>
          <w:sz w:val="24"/>
          <w:szCs w:val="24"/>
        </w:rPr>
        <w:t>,</w:t>
      </w:r>
      <w:r w:rsidR="00AD0605" w:rsidRPr="0036492D">
        <w:rPr>
          <w:rFonts w:ascii="Times New Roman" w:hAnsi="Times New Roman" w:cs="Times New Roman"/>
          <w:b/>
          <w:sz w:val="24"/>
          <w:szCs w:val="24"/>
        </w:rPr>
        <w:t xml:space="preserve"> автомобілів та біотехнологічних систем</w:t>
      </w:r>
    </w:p>
    <w:p w:rsidR="00AD0605" w:rsidRPr="0036492D" w:rsidRDefault="00AD0605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36492D" w:rsidRDefault="00AD0605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Механіко-технологічний факультет</w:t>
      </w:r>
    </w:p>
    <w:p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36492D" w:rsidRDefault="00BF589A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Цивенкова Наталія Миха</w:t>
            </w:r>
            <w:r w:rsidR="00546BC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лівна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D444FA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36492D" w:rsidRDefault="00E20B07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D444FA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36492D" w:rsidRDefault="00AD0605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36492D" w:rsidRDefault="00D444FA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36492D" w:rsidRDefault="00E20B07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60 (30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D1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</w:t>
            </w: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D1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лабораторних)</w:t>
            </w:r>
          </w:p>
        </w:tc>
      </w:tr>
    </w:tbl>
    <w:p w:rsidR="00780260" w:rsidRPr="0036492D" w:rsidRDefault="00780260" w:rsidP="00B37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36492D" w:rsidRDefault="00D444FA" w:rsidP="00B37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1F60EA" w:rsidRPr="00546BC9" w:rsidRDefault="0081489E" w:rsidP="00B37067">
      <w:pPr>
        <w:spacing w:after="39" w:line="240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Метою дисципліни є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вивчення основ біотехнологічних процесів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вивчення технологій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обладнання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здійснення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біотехнологічних процесів </w:t>
      </w:r>
      <w:r w:rsidR="00AD0605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аграрному виробництві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60EA" w:rsidRPr="00546BC9" w:rsidRDefault="001F60EA" w:rsidP="00B37067">
      <w:pPr>
        <w:spacing w:after="3" w:line="240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Завдання </w:t>
      </w:r>
      <w:r w:rsidRPr="00546BC9">
        <w:rPr>
          <w:rFonts w:ascii="Cambria Math" w:eastAsia="Segoe UI Symbol" w:hAnsi="Cambria Math" w:cs="Segoe UI Symbol"/>
          <w:color w:val="000000"/>
          <w:sz w:val="24"/>
          <w:szCs w:val="24"/>
          <w:lang w:eastAsia="ru-RU"/>
        </w:rPr>
        <w:t>–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дати глибокі знання з основ біотехнологічних процесів переробки відходів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сільськогосподарського виробництва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60EA" w:rsidRPr="00546BC9" w:rsidRDefault="001F60EA" w:rsidP="00B37067">
      <w:pPr>
        <w:spacing w:after="3" w:line="240" w:lineRule="auto"/>
        <w:ind w:left="708" w:right="83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результаті вивчення навчальної дисц</w:t>
      </w:r>
      <w:r w:rsid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ипліни студент повинен: знати:</w:t>
      </w:r>
    </w:p>
    <w:p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хімічні, фізичні, фізико-хімічні, біохімічні, фізіологічні основи біотехнологічних процесів;</w:t>
      </w:r>
    </w:p>
    <w:p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процеси, технологічні режими, технічне обладнання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здійснення 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біотехнологічних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процесів у сільськогосподарському виробництві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основні види і характеристику вихідних об'єктів біотехнологій;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і норми контролю та обліку біотехнологій;</w:t>
      </w:r>
    </w:p>
    <w:p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екологічні проблеми, основні вимоги техніки безпеки при технологічних  процесах та виробничих випробуваннях;</w:t>
      </w:r>
    </w:p>
    <w:p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 науково-професійних та технологічних засад управління виробництвом;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принципи проектування біотехнологічних виробництв; 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 та засоби науково-дослідної роботи, спрямованої на розвиток АПК та суміжних галузей.</w:t>
      </w:r>
    </w:p>
    <w:p w:rsidR="001F60EA" w:rsidRPr="00546BC9" w:rsidRDefault="001F60EA" w:rsidP="00B37067">
      <w:pPr>
        <w:spacing w:after="30" w:line="240" w:lineRule="auto"/>
        <w:ind w:left="57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вміти:</w:t>
      </w:r>
    </w:p>
    <w:p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планувати та організовувати технологічні процеси, обирати оптимальні умови впровадження біотехнологій та керувати ними згідно сучасних методів контролю технологічних операцій та готової продукції;</w:t>
      </w:r>
    </w:p>
    <w:p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проектувати виробництво згідно вимог техніки безпеки, охорони праці та цивільної оборони;</w:t>
      </w:r>
    </w:p>
    <w:p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виявляти неполадки біотехнологічних виробництв та забезпечувати їх усунення сумісно із спеціалістами сумісних галузей (електрики, спеціалісти по КІП і А, механіки, сантехніки тощо);</w:t>
      </w:r>
    </w:p>
    <w:p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формулювати завдання при розробці нових та удосконаленні існуючих біотехнологій та технологічного обладнання для їх впровадження згідно потреб галузі з урахуванням комерційного ефекту;</w:t>
      </w:r>
    </w:p>
    <w:p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проводити наукові, теоретичні та експериментальні дослідження  згідно фундаментальних основ і положень з використанням комп'ютерних технологій програмного забезпечення та моделювання; 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створювати належну творчу та психологічно сприятливу атмосферу в колективі для успішного вирішення поставленого завдання.</w:t>
      </w:r>
    </w:p>
    <w:p w:rsidR="00D444FA" w:rsidRPr="0036492D" w:rsidRDefault="00D444FA" w:rsidP="00B37067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lastRenderedPageBreak/>
        <w:t>Теми лекцій:</w:t>
      </w:r>
    </w:p>
    <w:p w:rsidR="00E20B07" w:rsidRPr="0036492D" w:rsidRDefault="00E20B07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Біотехнологія як наука. Перспективні напрямки традиційної</w:t>
      </w:r>
      <w:r w:rsidR="00A933E9"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новітньої</w:t>
      </w:r>
      <w:r w:rsidR="00F26499"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біотехнології.</w:t>
      </w:r>
    </w:p>
    <w:p w:rsidR="00A933E9" w:rsidRPr="0036492D" w:rsidRDefault="00E20B07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 культивування біотехнологічних продуцентів</w:t>
      </w:r>
      <w:r w:rsidR="00A933E9"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</w:t>
      </w:r>
      <w:r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</w:t>
      </w:r>
      <w:r w:rsidR="00F26499"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культивування мікроорганізмів.</w:t>
      </w:r>
    </w:p>
    <w:p w:rsidR="00F26499" w:rsidRPr="0036492D" w:rsidRDefault="00E20B07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Утилізація органічних відходів. Переробка органічних відходів аеробним способом</w:t>
      </w:r>
      <w:r w:rsidR="00F26499"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Анаеробна переробка відходів.</w:t>
      </w:r>
    </w:p>
    <w:p w:rsidR="00F26499" w:rsidRPr="0036492D" w:rsidRDefault="00F2649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Сучасні тенденції розвитку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установок.</w:t>
      </w:r>
    </w:p>
    <w:p w:rsidR="00F26499" w:rsidRPr="0036492D" w:rsidRDefault="00F2649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Аналіз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метаноутворення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установках.</w:t>
      </w:r>
    </w:p>
    <w:p w:rsidR="00F26499" w:rsidRPr="0036492D" w:rsidRDefault="00F2649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Кінетика зброджування органічної маси в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установках.</w:t>
      </w:r>
    </w:p>
    <w:p w:rsidR="00F26499" w:rsidRPr="0036492D" w:rsidRDefault="00A933E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Розрахунок питомого виходу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біометану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>.</w:t>
      </w:r>
    </w:p>
    <w:p w:rsidR="00F26499" w:rsidRPr="0036492D" w:rsidRDefault="00F2649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>Сучасні тенденції розвитку процесу виробництва компостів</w:t>
      </w:r>
    </w:p>
    <w:p w:rsidR="00F26499" w:rsidRPr="0036492D" w:rsidRDefault="00F2649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>Вибір технології виробництва компосту.</w:t>
      </w:r>
    </w:p>
    <w:p w:rsidR="00F26499" w:rsidRPr="0036492D" w:rsidRDefault="00F2649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>Агротехнічні вимоги до компосту.</w:t>
      </w:r>
    </w:p>
    <w:p w:rsidR="00A933E9" w:rsidRPr="0036492D" w:rsidRDefault="00A933E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>Основи біотехнологічного процесу отримання біоетанолу</w:t>
      </w:r>
      <w:r w:rsidR="00F26499" w:rsidRPr="0036492D">
        <w:rPr>
          <w:rFonts w:ascii="Times New Roman" w:hAnsi="Times New Roman" w:cs="Times New Roman"/>
          <w:sz w:val="24"/>
          <w:szCs w:val="24"/>
        </w:rPr>
        <w:t>.</w:t>
      </w:r>
    </w:p>
    <w:p w:rsidR="00A933E9" w:rsidRPr="0036492D" w:rsidRDefault="00A933E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>Сировинна база та основи процесу виробництва біоетанолу</w:t>
      </w:r>
      <w:r w:rsidR="00F26499" w:rsidRPr="0036492D">
        <w:rPr>
          <w:rFonts w:ascii="Times New Roman" w:hAnsi="Times New Roman" w:cs="Times New Roman"/>
          <w:sz w:val="24"/>
          <w:szCs w:val="24"/>
        </w:rPr>
        <w:t>.</w:t>
      </w:r>
    </w:p>
    <w:p w:rsidR="00A933E9" w:rsidRPr="0036492D" w:rsidRDefault="00A933E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>Технологічні схеми виробництва біоетанолу</w:t>
      </w:r>
      <w:r w:rsidR="00F26499" w:rsidRPr="0036492D">
        <w:rPr>
          <w:rFonts w:ascii="Times New Roman" w:hAnsi="Times New Roman" w:cs="Times New Roman"/>
          <w:sz w:val="24"/>
          <w:szCs w:val="24"/>
        </w:rPr>
        <w:t>.</w:t>
      </w:r>
    </w:p>
    <w:p w:rsidR="00A933E9" w:rsidRPr="0036492D" w:rsidRDefault="00A933E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Отримання біоетанолу із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целюлозовмістних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матеріалів</w:t>
      </w:r>
      <w:r w:rsidR="00F26499" w:rsidRPr="0036492D">
        <w:rPr>
          <w:rFonts w:ascii="Times New Roman" w:hAnsi="Times New Roman" w:cs="Times New Roman"/>
          <w:sz w:val="24"/>
          <w:szCs w:val="24"/>
        </w:rPr>
        <w:t>.</w:t>
      </w:r>
    </w:p>
    <w:p w:rsidR="00A933E9" w:rsidRPr="0036492D" w:rsidRDefault="00A933E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eastAsia="Calibri" w:hAnsi="Times New Roman" w:cs="Times New Roman"/>
          <w:sz w:val="24"/>
          <w:szCs w:val="24"/>
        </w:rPr>
        <w:t>Технічне забезпечення виробництва ентомологічних препаратів на прикладі трихограми</w:t>
      </w:r>
      <w:r w:rsidR="00F26499" w:rsidRPr="003649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499" w:rsidRPr="0036492D" w:rsidRDefault="00F26499" w:rsidP="00B37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36492D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492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36492D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36492D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Вивчення обладнання для здійснення анаеробного зброджування біомаси.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Розрахувати основні технологічні параметри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біогазової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установки для зброджування гною.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Визначення потужності обертового реактора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біогазової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установки в залежності від рівня занурення барабана у воду.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Визначення зміни температури біомаси упродовж встановленого проміжку часу та витрат енергії на її нагрів під час аеробного та анаеробного зброджування у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біогазовій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установці проточного типу.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Визначення параметрів похилого транспортера для зневоднення біомаси при підготовці до аеробного та анаеробного зброджування.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виробництва компостів.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Розробка технологічного процесу виробництва компосту на основі соломи з використанням приставки для розпушування компосту ПРК-20 та формувача буртів ФБК-20.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Ознайомлення з технологією польового компостування.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Вивчення обладнання для здійснення аеробного зброджування біомаси.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Визначення вмісту біоетанолу в складі сумішевого бензину А-95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>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Розрахувати техніко-економічні показники виробництва біоетанолу та визначити обсяги сировини й необхідну площу для повного заміщення бензину, що споживається в аграрному виробництві.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Визначити витрату палива при роботі ДВЗ на суміші бензину із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біоетанолом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(Е10).</w:t>
      </w:r>
    </w:p>
    <w:p w:rsidR="00362DD3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виробництва ентомологічного препарату трихограми.</w:t>
      </w:r>
    </w:p>
    <w:p w:rsidR="00D444FA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внесення ентомологічних препаратів.</w:t>
      </w:r>
      <w:bookmarkEnd w:id="0"/>
    </w:p>
    <w:sectPr w:rsidR="00D444FA" w:rsidRPr="00364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8C6"/>
    <w:multiLevelType w:val="hybridMultilevel"/>
    <w:tmpl w:val="60368220"/>
    <w:lvl w:ilvl="0" w:tplc="F78EAE6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886D3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E18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0B5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F82A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D881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6CF0A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AC3D0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4C4BB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511B34"/>
    <w:multiLevelType w:val="hybridMultilevel"/>
    <w:tmpl w:val="F6A606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392B"/>
    <w:multiLevelType w:val="hybridMultilevel"/>
    <w:tmpl w:val="278EF544"/>
    <w:lvl w:ilvl="0" w:tplc="E04AFE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B11B1"/>
    <w:multiLevelType w:val="hybridMultilevel"/>
    <w:tmpl w:val="C0FCF61C"/>
    <w:lvl w:ilvl="0" w:tplc="117E5D44">
      <w:start w:val="1"/>
      <w:numFmt w:val="decimal"/>
      <w:lvlText w:val="%1.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709522">
      <w:start w:val="1"/>
      <w:numFmt w:val="lowerLetter"/>
      <w:lvlText w:val="%2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949708">
      <w:start w:val="1"/>
      <w:numFmt w:val="lowerRoman"/>
      <w:lvlText w:val="%3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DAC832">
      <w:start w:val="1"/>
      <w:numFmt w:val="decimal"/>
      <w:lvlText w:val="%4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C1A50">
      <w:start w:val="1"/>
      <w:numFmt w:val="lowerLetter"/>
      <w:lvlText w:val="%5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94E692">
      <w:start w:val="1"/>
      <w:numFmt w:val="lowerRoman"/>
      <w:lvlText w:val="%6"/>
      <w:lvlJc w:val="left"/>
      <w:pPr>
        <w:ind w:left="6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0028A">
      <w:start w:val="1"/>
      <w:numFmt w:val="decimal"/>
      <w:lvlText w:val="%7"/>
      <w:lvlJc w:val="left"/>
      <w:pPr>
        <w:ind w:left="7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5CF772">
      <w:start w:val="1"/>
      <w:numFmt w:val="lowerLetter"/>
      <w:lvlText w:val="%8"/>
      <w:lvlJc w:val="left"/>
      <w:pPr>
        <w:ind w:left="8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125A4A">
      <w:start w:val="1"/>
      <w:numFmt w:val="lowerRoman"/>
      <w:lvlText w:val="%9"/>
      <w:lvlJc w:val="left"/>
      <w:pPr>
        <w:ind w:left="8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5E6D05"/>
    <w:multiLevelType w:val="hybridMultilevel"/>
    <w:tmpl w:val="49B28C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360CB"/>
    <w:rsid w:val="001F60EA"/>
    <w:rsid w:val="002311D7"/>
    <w:rsid w:val="003465E3"/>
    <w:rsid w:val="00362DD3"/>
    <w:rsid w:val="0036492D"/>
    <w:rsid w:val="003C1FB6"/>
    <w:rsid w:val="00430124"/>
    <w:rsid w:val="00546BC9"/>
    <w:rsid w:val="00780260"/>
    <w:rsid w:val="007852EC"/>
    <w:rsid w:val="007E733A"/>
    <w:rsid w:val="0081489E"/>
    <w:rsid w:val="00A933E9"/>
    <w:rsid w:val="00AC66BF"/>
    <w:rsid w:val="00AD0605"/>
    <w:rsid w:val="00B37067"/>
    <w:rsid w:val="00BD171B"/>
    <w:rsid w:val="00BF589A"/>
    <w:rsid w:val="00CB4B03"/>
    <w:rsid w:val="00D444FA"/>
    <w:rsid w:val="00E20B07"/>
    <w:rsid w:val="00F2649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table" w:customStyle="1" w:styleId="TableGrid">
    <w:name w:val="TableGrid"/>
    <w:rsid w:val="00E20B07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933E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A9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3083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vbratishko</cp:lastModifiedBy>
  <cp:revision>6</cp:revision>
  <dcterms:created xsi:type="dcterms:W3CDTF">2019-11-25T09:26:00Z</dcterms:created>
  <dcterms:modified xsi:type="dcterms:W3CDTF">2019-11-25T11:49:00Z</dcterms:modified>
</cp:coreProperties>
</file>