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444FA" w:rsidRDefault="007B7B7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ТЕХНОЛОГІЧНІ РИЗИКИ ВИКОРИСТАННЯ ДОБРИВ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48285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5061B8">
        <w:rPr>
          <w:rFonts w:ascii="Times New Roman" w:hAnsi="Times New Roman" w:cs="Times New Roman"/>
          <w:b/>
          <w:sz w:val="24"/>
          <w:szCs w:val="24"/>
        </w:rPr>
        <w:t>грохімії та як</w:t>
      </w:r>
      <w:r>
        <w:rPr>
          <w:rFonts w:ascii="Times New Roman" w:hAnsi="Times New Roman" w:cs="Times New Roman"/>
          <w:b/>
          <w:sz w:val="24"/>
          <w:szCs w:val="24"/>
        </w:rPr>
        <w:t>ості продукції рослинництва ім.</w:t>
      </w:r>
      <w:r w:rsidR="005061B8">
        <w:rPr>
          <w:rFonts w:ascii="Times New Roman" w:hAnsi="Times New Roman" w:cs="Times New Roman"/>
          <w:b/>
          <w:sz w:val="24"/>
          <w:szCs w:val="24"/>
        </w:rPr>
        <w:t xml:space="preserve"> О.І. </w:t>
      </w:r>
      <w:proofErr w:type="spellStart"/>
      <w:r w:rsidR="005061B8">
        <w:rPr>
          <w:rFonts w:ascii="Times New Roman" w:hAnsi="Times New Roman" w:cs="Times New Roman"/>
          <w:b/>
          <w:sz w:val="24"/>
          <w:szCs w:val="24"/>
        </w:rPr>
        <w:t>Душечкіна</w:t>
      </w:r>
      <w:proofErr w:type="spellEnd"/>
    </w:p>
    <w:p w:rsidR="009F28C0" w:rsidRDefault="009F28C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5061B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5061B8" w:rsidP="007B7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Бикіна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7B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B7B7C">
              <w:rPr>
                <w:rFonts w:ascii="Times New Roman" w:hAnsi="Times New Roman" w:cs="Times New Roman"/>
                <w:b/>
                <w:sz w:val="24"/>
                <w:szCs w:val="24"/>
              </w:rPr>
              <w:t>иколаївна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F15E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F15E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0A3CDA" w:rsidP="00506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540F" w:rsidRPr="007B7B7C" w:rsidRDefault="007D5EBC" w:rsidP="007B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B7C">
        <w:rPr>
          <w:rFonts w:ascii="Times New Roman" w:hAnsi="Times New Roman" w:cs="Times New Roman"/>
          <w:sz w:val="24"/>
          <w:szCs w:val="24"/>
        </w:rPr>
        <w:t xml:space="preserve">Навчальна дисципліна </w:t>
      </w:r>
      <w:r w:rsidR="0069540F" w:rsidRPr="007B7B7C">
        <w:rPr>
          <w:rFonts w:ascii="Times New Roman" w:hAnsi="Times New Roman" w:cs="Times New Roman"/>
          <w:sz w:val="24"/>
          <w:szCs w:val="24"/>
        </w:rPr>
        <w:t xml:space="preserve">формує знання </w:t>
      </w:r>
      <w:r w:rsidR="00225DA4" w:rsidRPr="007B7B7C">
        <w:rPr>
          <w:rFonts w:ascii="Times New Roman" w:hAnsi="Times New Roman" w:cs="Times New Roman"/>
          <w:sz w:val="24"/>
          <w:szCs w:val="24"/>
        </w:rPr>
        <w:t xml:space="preserve">та навики, щодо прогнозування можливих технологічних наслідків та ризиків, які можуть виникати при </w:t>
      </w:r>
      <w:proofErr w:type="spellStart"/>
      <w:r w:rsidR="00225DA4" w:rsidRPr="007B7B7C">
        <w:rPr>
          <w:rFonts w:ascii="Times New Roman" w:hAnsi="Times New Roman" w:cs="Times New Roman"/>
          <w:sz w:val="24"/>
          <w:szCs w:val="24"/>
        </w:rPr>
        <w:t>застсуванні</w:t>
      </w:r>
      <w:proofErr w:type="spellEnd"/>
      <w:r w:rsidR="00225DA4" w:rsidRPr="007B7B7C">
        <w:rPr>
          <w:rFonts w:ascii="Times New Roman" w:hAnsi="Times New Roman" w:cs="Times New Roman"/>
          <w:sz w:val="24"/>
          <w:szCs w:val="24"/>
        </w:rPr>
        <w:t xml:space="preserve"> добрив пошуку і реалізації шляхів їх уникнення. Ф</w:t>
      </w:r>
      <w:r w:rsidR="0069540F" w:rsidRPr="007B7B7C">
        <w:rPr>
          <w:rFonts w:ascii="Times New Roman" w:hAnsi="Times New Roman" w:cs="Times New Roman"/>
          <w:sz w:val="24"/>
          <w:szCs w:val="24"/>
        </w:rPr>
        <w:t>ормування навиків  виконання технологічних рішень пов’язаних з розрахунком, підготовкою та внесенням твердих (тукосумішей) рідких (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фертигація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) мінеральних добрив з врахуванням біологічних особливостей сільськогосподарських культур, 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грунтових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погодньо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-кліматичних умов, технічного забезпечення  з метою зменшення технологічних ризиків та забезпечення високої економічної ефективності </w:t>
      </w:r>
    </w:p>
    <w:p w:rsidR="009F28C0" w:rsidRDefault="009F28C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5DEB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5DEB" w:rsidRPr="009F28C0">
        <w:rPr>
          <w:rFonts w:ascii="Times New Roman" w:hAnsi="Times New Roman" w:cs="Times New Roman"/>
          <w:sz w:val="24"/>
          <w:szCs w:val="24"/>
        </w:rPr>
        <w:t xml:space="preserve">Технологічні ризики </w:t>
      </w:r>
      <w:r w:rsidR="00225DA4" w:rsidRPr="009F28C0">
        <w:rPr>
          <w:rFonts w:ascii="Times New Roman" w:hAnsi="Times New Roman" w:cs="Times New Roman"/>
          <w:sz w:val="24"/>
          <w:szCs w:val="24"/>
        </w:rPr>
        <w:t xml:space="preserve">пов’язані із </w:t>
      </w:r>
      <w:r w:rsidR="00A15DEB" w:rsidRPr="009F28C0">
        <w:rPr>
          <w:rFonts w:ascii="Times New Roman" w:hAnsi="Times New Roman" w:cs="Times New Roman"/>
          <w:sz w:val="24"/>
          <w:szCs w:val="24"/>
        </w:rPr>
        <w:t xml:space="preserve"> якіс</w:t>
      </w:r>
      <w:r w:rsidR="00225DA4" w:rsidRPr="009F28C0">
        <w:rPr>
          <w:rFonts w:ascii="Times New Roman" w:hAnsi="Times New Roman" w:cs="Times New Roman"/>
          <w:sz w:val="24"/>
          <w:szCs w:val="24"/>
        </w:rPr>
        <w:t xml:space="preserve">тю </w:t>
      </w:r>
      <w:r w:rsidR="00A15DEB" w:rsidRPr="009F28C0">
        <w:rPr>
          <w:rFonts w:ascii="Times New Roman" w:hAnsi="Times New Roman" w:cs="Times New Roman"/>
          <w:sz w:val="24"/>
          <w:szCs w:val="24"/>
        </w:rPr>
        <w:t xml:space="preserve"> </w:t>
      </w:r>
      <w:r w:rsidR="00225DA4" w:rsidRPr="009F28C0">
        <w:rPr>
          <w:rFonts w:ascii="Times New Roman" w:hAnsi="Times New Roman" w:cs="Times New Roman"/>
          <w:sz w:val="24"/>
          <w:szCs w:val="24"/>
        </w:rPr>
        <w:t>твердих</w:t>
      </w:r>
      <w:r w:rsidR="00A15DEB" w:rsidRPr="009F28C0">
        <w:rPr>
          <w:rFonts w:ascii="Times New Roman" w:hAnsi="Times New Roman" w:cs="Times New Roman"/>
          <w:sz w:val="24"/>
          <w:szCs w:val="24"/>
        </w:rPr>
        <w:t xml:space="preserve"> мінеральних добрив.  </w:t>
      </w:r>
    </w:p>
    <w:p w:rsidR="00225DA4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5EBC" w:rsidRPr="009F28C0">
        <w:rPr>
          <w:rFonts w:ascii="Times New Roman" w:hAnsi="Times New Roman" w:cs="Times New Roman"/>
          <w:sz w:val="24"/>
          <w:szCs w:val="24"/>
        </w:rPr>
        <w:t>Особливості використання твердих мінеральних добрив.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25DA4" w:rsidRPr="009F28C0">
        <w:rPr>
          <w:rFonts w:ascii="Times New Roman" w:hAnsi="Times New Roman" w:cs="Times New Roman"/>
          <w:sz w:val="24"/>
          <w:szCs w:val="24"/>
        </w:rPr>
        <w:t>Технологічні ризики пов’язані із  якістю рідких мінеральних добрив</w:t>
      </w:r>
      <w:r w:rsidR="00A15DEB" w:rsidRPr="009F28C0">
        <w:rPr>
          <w:rFonts w:ascii="Times New Roman" w:hAnsi="Times New Roman" w:cs="Times New Roman"/>
          <w:sz w:val="24"/>
          <w:szCs w:val="24"/>
        </w:rPr>
        <w:t>.</w:t>
      </w:r>
    </w:p>
    <w:p w:rsidR="00225DA4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25DA4" w:rsidRPr="009F28C0">
        <w:rPr>
          <w:rFonts w:ascii="Times New Roman" w:hAnsi="Times New Roman" w:cs="Times New Roman"/>
          <w:sz w:val="24"/>
          <w:szCs w:val="24"/>
        </w:rPr>
        <w:t>Технологічні ризики при використанні комплексних мінеральних добрив.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15DEB" w:rsidRPr="009F28C0">
        <w:rPr>
          <w:rFonts w:ascii="Times New Roman" w:hAnsi="Times New Roman" w:cs="Times New Roman"/>
          <w:sz w:val="24"/>
          <w:szCs w:val="24"/>
        </w:rPr>
        <w:t xml:space="preserve">Технологічні </w:t>
      </w:r>
      <w:r w:rsidR="00225DA4" w:rsidRPr="009F28C0">
        <w:rPr>
          <w:rFonts w:ascii="Times New Roman" w:hAnsi="Times New Roman" w:cs="Times New Roman"/>
          <w:sz w:val="24"/>
          <w:szCs w:val="24"/>
        </w:rPr>
        <w:t xml:space="preserve">ризики пов’язані із особливостями </w:t>
      </w:r>
      <w:proofErr w:type="spellStart"/>
      <w:r w:rsidR="00225DA4" w:rsidRPr="009F28C0">
        <w:rPr>
          <w:rFonts w:ascii="Times New Roman" w:hAnsi="Times New Roman" w:cs="Times New Roman"/>
          <w:sz w:val="24"/>
          <w:szCs w:val="24"/>
        </w:rPr>
        <w:t>експлуатаці</w:t>
      </w:r>
      <w:proofErr w:type="spellEnd"/>
      <w:r w:rsidR="00225DA4" w:rsidRPr="009F28C0">
        <w:rPr>
          <w:rFonts w:ascii="Times New Roman" w:hAnsi="Times New Roman" w:cs="Times New Roman"/>
          <w:sz w:val="24"/>
          <w:szCs w:val="24"/>
        </w:rPr>
        <w:t xml:space="preserve"> техніки</w:t>
      </w:r>
      <w:r w:rsidR="00A15DEB" w:rsidRPr="009F28C0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25DA4" w:rsidRPr="009F28C0">
        <w:rPr>
          <w:rFonts w:ascii="Times New Roman" w:hAnsi="Times New Roman" w:cs="Times New Roman"/>
          <w:sz w:val="24"/>
          <w:szCs w:val="24"/>
        </w:rPr>
        <w:t xml:space="preserve">Технологічні ризики обумовлені трансформацією </w:t>
      </w:r>
      <w:proofErr w:type="spellStart"/>
      <w:r w:rsidR="00225DA4" w:rsidRPr="009F28C0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="00225DA4" w:rsidRPr="009F28C0">
        <w:rPr>
          <w:rFonts w:ascii="Times New Roman" w:hAnsi="Times New Roman" w:cs="Times New Roman"/>
          <w:sz w:val="24"/>
          <w:szCs w:val="24"/>
        </w:rPr>
        <w:t xml:space="preserve"> добрив у </w:t>
      </w:r>
      <w:r w:rsidRPr="009F28C0">
        <w:rPr>
          <w:rFonts w:ascii="Times New Roman" w:hAnsi="Times New Roman" w:cs="Times New Roman"/>
          <w:sz w:val="24"/>
          <w:szCs w:val="24"/>
        </w:rPr>
        <w:t>ґрунті</w:t>
      </w:r>
      <w:r w:rsidR="00A15DEB" w:rsidRPr="009F28C0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</w:t>
      </w:r>
      <w:r w:rsidR="00A15DEB" w:rsidRPr="009F28C0">
        <w:rPr>
          <w:rFonts w:ascii="Times New Roman" w:hAnsi="Times New Roman" w:cs="Times New Roman"/>
          <w:sz w:val="24"/>
          <w:szCs w:val="24"/>
        </w:rPr>
        <w:t>ехнологічні ризики використання добрив, що пов’язані з біологічними особливостями росту та розвитку сільськогосподарських культур та технологіями їх вирощування.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25DA4" w:rsidRPr="009F28C0">
        <w:rPr>
          <w:rFonts w:ascii="Times New Roman" w:hAnsi="Times New Roman" w:cs="Times New Roman"/>
          <w:sz w:val="24"/>
          <w:szCs w:val="24"/>
        </w:rPr>
        <w:t xml:space="preserve">Технологічні ризики пов’язані із застосуванням добрив за різних систем обробітку </w:t>
      </w:r>
      <w:r w:rsidRPr="009F28C0">
        <w:rPr>
          <w:rFonts w:ascii="Times New Roman" w:hAnsi="Times New Roman" w:cs="Times New Roman"/>
          <w:sz w:val="24"/>
          <w:szCs w:val="24"/>
        </w:rPr>
        <w:t>ґрунту</w:t>
      </w:r>
      <w:r w:rsidR="007B0BC8" w:rsidRPr="009F2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8C0" w:rsidRDefault="009F28C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F28C0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0BC8" w:rsidRPr="009F28C0">
        <w:rPr>
          <w:rFonts w:ascii="Times New Roman" w:hAnsi="Times New Roman" w:cs="Times New Roman"/>
          <w:sz w:val="24"/>
          <w:szCs w:val="24"/>
        </w:rPr>
        <w:t>Визначення якісних показників мінеральних добрив, що впливають на рівномірність їх внесення.</w:t>
      </w:r>
      <w:bookmarkStart w:id="0" w:name="_GoBack"/>
      <w:bookmarkEnd w:id="0"/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0BC8" w:rsidRPr="009F28C0">
        <w:rPr>
          <w:rFonts w:ascii="Times New Roman" w:hAnsi="Times New Roman" w:cs="Times New Roman"/>
          <w:sz w:val="24"/>
          <w:szCs w:val="24"/>
        </w:rPr>
        <w:t>Приготування тукосуміші мі</w:t>
      </w:r>
      <w:r>
        <w:rPr>
          <w:rFonts w:ascii="Times New Roman" w:hAnsi="Times New Roman" w:cs="Times New Roman"/>
          <w:sz w:val="24"/>
          <w:szCs w:val="24"/>
        </w:rPr>
        <w:t>неральних добрив та визначення стійкості</w:t>
      </w:r>
      <w:r w:rsidR="007B0BC8" w:rsidRPr="009F28C0">
        <w:rPr>
          <w:rFonts w:ascii="Times New Roman" w:hAnsi="Times New Roman" w:cs="Times New Roman"/>
          <w:sz w:val="24"/>
          <w:szCs w:val="24"/>
        </w:rPr>
        <w:t>, міцності і рівномірності внесення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0BC8" w:rsidRPr="009F28C0">
        <w:rPr>
          <w:rFonts w:ascii="Times New Roman" w:hAnsi="Times New Roman" w:cs="Times New Roman"/>
          <w:sz w:val="24"/>
          <w:szCs w:val="24"/>
        </w:rPr>
        <w:t xml:space="preserve">Приготування бакових сумішей. Визначення концентрації розчину. 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E36BD" w:rsidRPr="009F28C0">
        <w:rPr>
          <w:rFonts w:ascii="Times New Roman" w:hAnsi="Times New Roman" w:cs="Times New Roman"/>
          <w:sz w:val="24"/>
          <w:szCs w:val="24"/>
        </w:rPr>
        <w:t>Визначення вмісту основних елементів живлення рідких мінеральних добрив.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E36BD" w:rsidRPr="009F28C0">
        <w:rPr>
          <w:rFonts w:ascii="Times New Roman" w:hAnsi="Times New Roman" w:cs="Times New Roman"/>
          <w:sz w:val="24"/>
          <w:szCs w:val="24"/>
        </w:rPr>
        <w:t xml:space="preserve">Приготування та визначення азоту, в розчинах </w:t>
      </w:r>
      <w:proofErr w:type="spellStart"/>
      <w:r w:rsidR="008E36BD" w:rsidRPr="009F28C0"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E36BD" w:rsidRPr="009F28C0">
        <w:rPr>
          <w:rFonts w:ascii="Times New Roman" w:hAnsi="Times New Roman" w:cs="Times New Roman"/>
          <w:sz w:val="24"/>
          <w:szCs w:val="24"/>
        </w:rPr>
        <w:t xml:space="preserve">Приготування та визначення фосфору в розчинах </w:t>
      </w:r>
      <w:proofErr w:type="spellStart"/>
      <w:r w:rsidR="008E36BD" w:rsidRPr="009F28C0"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F28C0" w:rsidRDefault="009F28C0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E36BD" w:rsidRPr="009F28C0">
        <w:rPr>
          <w:rFonts w:ascii="Times New Roman" w:hAnsi="Times New Roman" w:cs="Times New Roman"/>
          <w:sz w:val="24"/>
          <w:szCs w:val="24"/>
        </w:rPr>
        <w:t xml:space="preserve">Приготування та визначення калію в розчинах </w:t>
      </w:r>
      <w:proofErr w:type="spellStart"/>
      <w:r w:rsidR="008E36BD" w:rsidRPr="009F28C0"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9F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A3CDA"/>
    <w:rsid w:val="00225DA4"/>
    <w:rsid w:val="002311D7"/>
    <w:rsid w:val="003465E3"/>
    <w:rsid w:val="003C1FB6"/>
    <w:rsid w:val="00430124"/>
    <w:rsid w:val="00482859"/>
    <w:rsid w:val="005061B8"/>
    <w:rsid w:val="0069540F"/>
    <w:rsid w:val="00780260"/>
    <w:rsid w:val="007852EC"/>
    <w:rsid w:val="007B0BC8"/>
    <w:rsid w:val="007B7B7C"/>
    <w:rsid w:val="007D5EBC"/>
    <w:rsid w:val="007E733A"/>
    <w:rsid w:val="008E36BD"/>
    <w:rsid w:val="009F28C0"/>
    <w:rsid w:val="00A15DEB"/>
    <w:rsid w:val="00AC66BF"/>
    <w:rsid w:val="00CB4B03"/>
    <w:rsid w:val="00D444FA"/>
    <w:rsid w:val="00F15E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7248"/>
  <w15:docId w15:val="{D93A008B-437A-43C3-B23A-A807275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dcterms:created xsi:type="dcterms:W3CDTF">2020-09-30T07:35:00Z</dcterms:created>
  <dcterms:modified xsi:type="dcterms:W3CDTF">2022-10-24T07:15:00Z</dcterms:modified>
</cp:coreProperties>
</file>