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t>НАУКОВІ КОМУНІКАЦІЇ У ДОСЛІДЖЕННЯХ МАГІСТРІВ</w:t>
      </w: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t>Кафедра інформаційних систем і технологій</w:t>
      </w: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t>Факультет інформаційних технологій</w:t>
      </w: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912" w:type="dxa"/>
        <w:tblInd w:w="14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Кузьмінська</w:t>
            </w:r>
            <w:proofErr w:type="spellEnd"/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О.Г.</w:t>
            </w:r>
          </w:p>
        </w:tc>
      </w:tr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33777A" w:rsidRPr="0033777A" w:rsidTr="0033777A">
        <w:tc>
          <w:tcPr>
            <w:tcW w:w="3969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3777A" w:rsidRPr="0033777A" w:rsidRDefault="0033777A" w:rsidP="0033777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30 (1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год. лекцій, 1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6</w:t>
            </w: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год.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практичних занять</w:t>
            </w:r>
            <w:r w:rsidRPr="0033777A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)</w:t>
            </w:r>
          </w:p>
        </w:tc>
      </w:tr>
    </w:tbl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33777A">
        <w:rPr>
          <w:rFonts w:ascii="Arial" w:hAnsi="Arial" w:cs="Arial"/>
          <w:sz w:val="28"/>
        </w:rPr>
        <w:t xml:space="preserve">Дисципліна </w:t>
      </w:r>
      <w:r>
        <w:rPr>
          <w:rFonts w:ascii="Arial" w:hAnsi="Arial" w:cs="Arial"/>
          <w:sz w:val="28"/>
        </w:rPr>
        <w:t>«</w:t>
      </w:r>
      <w:r w:rsidRPr="0033777A">
        <w:rPr>
          <w:rFonts w:ascii="Arial" w:hAnsi="Arial" w:cs="Arial"/>
          <w:sz w:val="28"/>
        </w:rPr>
        <w:t>Наукові комунікації у дослідженнях магістрів</w:t>
      </w:r>
      <w:r>
        <w:rPr>
          <w:rFonts w:ascii="Arial" w:hAnsi="Arial" w:cs="Arial"/>
          <w:sz w:val="28"/>
        </w:rPr>
        <w:t>»</w:t>
      </w:r>
      <w:r w:rsidRPr="0033777A">
        <w:rPr>
          <w:rFonts w:ascii="Arial" w:hAnsi="Arial" w:cs="Arial"/>
          <w:sz w:val="28"/>
        </w:rPr>
        <w:t xml:space="preserve"> розроблена для здобувачів ІІ (магістерського) рівня вищої освіти усіх спеціальностей, проте, рекомендована, в першу чергу, для магістрантів, що навчаються за </w:t>
      </w:r>
      <w:proofErr w:type="spellStart"/>
      <w:r w:rsidRPr="0033777A">
        <w:rPr>
          <w:rFonts w:ascii="Arial" w:hAnsi="Arial" w:cs="Arial"/>
          <w:sz w:val="28"/>
        </w:rPr>
        <w:t>освітньо</w:t>
      </w:r>
      <w:proofErr w:type="spellEnd"/>
      <w:r w:rsidRPr="0033777A">
        <w:rPr>
          <w:rFonts w:ascii="Arial" w:hAnsi="Arial" w:cs="Arial"/>
          <w:sz w:val="28"/>
        </w:rPr>
        <w:t xml:space="preserve">-науковими програмами. 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33777A">
        <w:rPr>
          <w:rFonts w:ascii="Arial" w:hAnsi="Arial" w:cs="Arial"/>
          <w:sz w:val="28"/>
        </w:rPr>
        <w:t xml:space="preserve">У процесі вивчення дисципліни передбачається: ознайомлення із цифровим ландшафтом та інструментарієм підтримки наукових комунікацій дослідників; підвищення рівня цифрових </w:t>
      </w:r>
      <w:proofErr w:type="spellStart"/>
      <w:r w:rsidRPr="0033777A">
        <w:rPr>
          <w:rFonts w:ascii="Arial" w:hAnsi="Arial" w:cs="Arial"/>
          <w:sz w:val="28"/>
        </w:rPr>
        <w:t>компетентностей</w:t>
      </w:r>
      <w:proofErr w:type="spellEnd"/>
      <w:r w:rsidRPr="0033777A">
        <w:rPr>
          <w:rFonts w:ascii="Arial" w:hAnsi="Arial" w:cs="Arial"/>
          <w:sz w:val="28"/>
        </w:rPr>
        <w:t xml:space="preserve">; створення персонального освітнього середовища та профілів для ідентифікації дослідника у </w:t>
      </w:r>
      <w:proofErr w:type="spellStart"/>
      <w:r w:rsidRPr="0033777A">
        <w:rPr>
          <w:rFonts w:ascii="Arial" w:hAnsi="Arial" w:cs="Arial"/>
          <w:sz w:val="28"/>
        </w:rPr>
        <w:t>наукометричному</w:t>
      </w:r>
      <w:proofErr w:type="spellEnd"/>
      <w:r w:rsidRPr="0033777A">
        <w:rPr>
          <w:rFonts w:ascii="Arial" w:hAnsi="Arial" w:cs="Arial"/>
          <w:sz w:val="28"/>
        </w:rPr>
        <w:t xml:space="preserve"> просторі; огляд положень, ініціатив та джерельної бази, що стосуються відкритої науки та відкритого доступу, авторського права на електронний контент, етики налагодження електронних комунікацій; набуття досвіду управління даними дослідження, здійснення наукової комунікації, представлення та поширення результатів дослідження у цифровому форматі та їх оцінювання; розбудова іміджу науковця.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33777A">
        <w:rPr>
          <w:rFonts w:ascii="Arial" w:hAnsi="Arial" w:cs="Arial"/>
          <w:sz w:val="28"/>
        </w:rPr>
        <w:t xml:space="preserve">Практична складова полягає у розробці окремих складових (добір наукових публікацій та здійснення стану розробленості проблеми дослідження, підготовка наукової статті, розробка </w:t>
      </w:r>
      <w:proofErr w:type="spellStart"/>
      <w:r w:rsidRPr="0033777A">
        <w:rPr>
          <w:rFonts w:ascii="Arial" w:hAnsi="Arial" w:cs="Arial"/>
          <w:sz w:val="28"/>
        </w:rPr>
        <w:t>постера</w:t>
      </w:r>
      <w:proofErr w:type="spellEnd"/>
      <w:r w:rsidRPr="0033777A">
        <w:rPr>
          <w:rFonts w:ascii="Arial" w:hAnsi="Arial" w:cs="Arial"/>
          <w:sz w:val="28"/>
        </w:rPr>
        <w:t xml:space="preserve">, комп’ютерної презентації та портфоліо магістра відповідно до </w:t>
      </w:r>
      <w:r>
        <w:rPr>
          <w:rFonts w:ascii="Arial" w:hAnsi="Arial" w:cs="Arial"/>
          <w:sz w:val="28"/>
        </w:rPr>
        <w:t>«</w:t>
      </w:r>
      <w:r w:rsidRPr="0033777A">
        <w:rPr>
          <w:rFonts w:ascii="Arial" w:hAnsi="Arial" w:cs="Arial"/>
          <w:sz w:val="28"/>
        </w:rPr>
        <w:t>Положення про підготовку і захист магістерської роботи в НУБіП України</w:t>
      </w:r>
      <w:r>
        <w:rPr>
          <w:rFonts w:ascii="Arial" w:hAnsi="Arial" w:cs="Arial"/>
          <w:sz w:val="28"/>
        </w:rPr>
        <w:t>»</w:t>
      </w:r>
      <w:r w:rsidRPr="0033777A">
        <w:rPr>
          <w:rFonts w:ascii="Arial" w:hAnsi="Arial" w:cs="Arial"/>
          <w:sz w:val="28"/>
        </w:rPr>
        <w:t>), а також налагодженні ефективних онлайн комунікацій у процесі підготовки магістерського дослідження.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33777A">
        <w:rPr>
          <w:rFonts w:ascii="Arial" w:hAnsi="Arial" w:cs="Arial"/>
          <w:sz w:val="28"/>
        </w:rPr>
        <w:t xml:space="preserve">Необхідні умови: магістранти повинні мати чітке уявлення про тему свого дипломного </w:t>
      </w:r>
      <w:proofErr w:type="spellStart"/>
      <w:r w:rsidRPr="0033777A">
        <w:rPr>
          <w:rFonts w:ascii="Arial" w:hAnsi="Arial" w:cs="Arial"/>
          <w:sz w:val="28"/>
        </w:rPr>
        <w:t>проєкту</w:t>
      </w:r>
      <w:proofErr w:type="spellEnd"/>
      <w:r w:rsidRPr="0033777A">
        <w:rPr>
          <w:rFonts w:ascii="Arial" w:hAnsi="Arial" w:cs="Arial"/>
          <w:sz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33777A">
        <w:rPr>
          <w:rFonts w:ascii="Arial" w:hAnsi="Arial" w:cs="Arial"/>
          <w:sz w:val="28"/>
        </w:rPr>
        <w:t>Результат – здобуття практичного досвіду використання засобів наукових комунікацій у процесі підготовки та представлення результатів магістерського дослідження; підвищення рівня цифрової компетентності дослідника.</w:t>
      </w: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lastRenderedPageBreak/>
        <w:t>Теми лекцій</w:t>
      </w:r>
      <w:r>
        <w:rPr>
          <w:rFonts w:ascii="Arial" w:hAnsi="Arial" w:cs="Arial"/>
          <w:b/>
          <w:sz w:val="28"/>
          <w:szCs w:val="28"/>
        </w:rPr>
        <w:t>: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1. Авторське право та відкриті ліцензії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2. Джерельна база дослідження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3. Управління даними дослідження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4. Ініціатива та інструментарій підтримки відкритого доступу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5. Цифрові інструменти підтримки наукових комунікацій на різних етапах проведення дослідження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6. Презентація результатів дослідження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7. Ідентифікація наук</w:t>
      </w:r>
      <w:r>
        <w:rPr>
          <w:rFonts w:ascii="Arial" w:hAnsi="Arial" w:cs="Arial"/>
          <w:sz w:val="28"/>
          <w:szCs w:val="28"/>
        </w:rPr>
        <w:t xml:space="preserve">овця у </w:t>
      </w:r>
      <w:proofErr w:type="spellStart"/>
      <w:r>
        <w:rPr>
          <w:rFonts w:ascii="Arial" w:hAnsi="Arial" w:cs="Arial"/>
          <w:sz w:val="28"/>
          <w:szCs w:val="28"/>
        </w:rPr>
        <w:t>наукометричному</w:t>
      </w:r>
      <w:proofErr w:type="spellEnd"/>
      <w:r>
        <w:rPr>
          <w:rFonts w:ascii="Arial" w:hAnsi="Arial" w:cs="Arial"/>
          <w:sz w:val="28"/>
          <w:szCs w:val="28"/>
        </w:rPr>
        <w:t xml:space="preserve"> просторі.</w:t>
      </w:r>
    </w:p>
    <w:p w:rsid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77A">
        <w:rPr>
          <w:rFonts w:ascii="Arial" w:hAnsi="Arial" w:cs="Arial"/>
          <w:b/>
          <w:sz w:val="28"/>
          <w:szCs w:val="28"/>
        </w:rPr>
        <w:t>Теми практичних занять: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1. Цифрові компетентності громадянина та дослідника: створення профіля та персонального середовища дослідника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2. Джерельна база дослідження. Організація цільового пошуку та збереження результатів. Інструменти управління закладками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3. Авторське право та відкриті ліцензії. Складання плану управління даними дослідження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4. Ініціатива відкритого доступу: пошук наукових публікацій за темою дослідження. Робота з бібліографічними менеджерами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5. Наукові комунікації: джерельна база та питання академічної доброчесності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6. Життєвий цикл наукової публікації: аналіз, створення, добір журналу для публікації. Стилі та правила складання бібліографічного опису</w:t>
      </w:r>
      <w:r>
        <w:rPr>
          <w:rFonts w:ascii="Arial" w:hAnsi="Arial" w:cs="Arial"/>
          <w:sz w:val="28"/>
          <w:szCs w:val="28"/>
        </w:rPr>
        <w:t>.</w:t>
      </w:r>
      <w:r w:rsidRPr="0033777A">
        <w:rPr>
          <w:rFonts w:ascii="Arial" w:hAnsi="Arial" w:cs="Arial"/>
          <w:sz w:val="28"/>
          <w:szCs w:val="28"/>
        </w:rPr>
        <w:t xml:space="preserve"> 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>7. Презентація результатів дослідження: інструментарій для створення та публікації</w:t>
      </w:r>
      <w:r>
        <w:rPr>
          <w:rFonts w:ascii="Arial" w:hAnsi="Arial" w:cs="Arial"/>
          <w:sz w:val="28"/>
          <w:szCs w:val="28"/>
        </w:rPr>
        <w:t>.</w:t>
      </w:r>
    </w:p>
    <w:p w:rsidR="0033777A" w:rsidRPr="0033777A" w:rsidRDefault="0033777A" w:rsidP="0033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777A">
        <w:rPr>
          <w:rFonts w:ascii="Arial" w:hAnsi="Arial" w:cs="Arial"/>
          <w:sz w:val="28"/>
          <w:szCs w:val="28"/>
        </w:rPr>
        <w:t xml:space="preserve"> 8. Ідентифікація науковця: аналіз та створення цифрових профілів у </w:t>
      </w:r>
      <w:proofErr w:type="spellStart"/>
      <w:r w:rsidRPr="0033777A">
        <w:rPr>
          <w:rFonts w:ascii="Arial" w:hAnsi="Arial" w:cs="Arial"/>
          <w:sz w:val="28"/>
          <w:szCs w:val="28"/>
        </w:rPr>
        <w:t>наукометричних</w:t>
      </w:r>
      <w:proofErr w:type="spellEnd"/>
      <w:r w:rsidRPr="0033777A">
        <w:rPr>
          <w:rFonts w:ascii="Arial" w:hAnsi="Arial" w:cs="Arial"/>
          <w:sz w:val="28"/>
          <w:szCs w:val="28"/>
        </w:rPr>
        <w:t xml:space="preserve"> базах та наукових соціальних мережах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33777A" w:rsidRPr="0033777A" w:rsidRDefault="0033777A" w:rsidP="0033777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777A" w:rsidRPr="0033777A" w:rsidRDefault="0033777A" w:rsidP="003377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B2C5E" w:rsidRPr="0033777A" w:rsidRDefault="005B2C5E" w:rsidP="0033777A">
      <w:pPr>
        <w:spacing w:after="0" w:line="240" w:lineRule="auto"/>
        <w:rPr>
          <w:rFonts w:ascii="Arial" w:hAnsi="Arial" w:cs="Arial"/>
        </w:rPr>
      </w:pPr>
    </w:p>
    <w:sectPr w:rsidR="005B2C5E" w:rsidRPr="0033777A" w:rsidSect="00337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09"/>
    <w:rsid w:val="0033777A"/>
    <w:rsid w:val="005B2C5E"/>
    <w:rsid w:val="00D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963"/>
  <w15:chartTrackingRefBased/>
  <w15:docId w15:val="{13A557B1-FFFF-4077-B55F-2C5E5637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7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2020-10-15T11:28:00Z</dcterms:created>
  <dcterms:modified xsi:type="dcterms:W3CDTF">2020-10-15T11:35:00Z</dcterms:modified>
</cp:coreProperties>
</file>