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3B4" w:rsidRPr="00BC33B4" w:rsidRDefault="00BC33B4" w:rsidP="00BC33B4">
      <w:pPr>
        <w:spacing w:line="240" w:lineRule="auto"/>
        <w:ind w:firstLine="0"/>
        <w:jc w:val="center"/>
        <w:rPr>
          <w:rFonts w:ascii="Arial" w:hAnsi="Arial" w:cs="Arial"/>
          <w:b/>
          <w:szCs w:val="28"/>
        </w:rPr>
      </w:pPr>
      <w:r w:rsidRPr="00BC33B4">
        <w:rPr>
          <w:rFonts w:ascii="Arial" w:hAnsi="Arial" w:cs="Arial"/>
          <w:b/>
          <w:szCs w:val="28"/>
        </w:rPr>
        <w:t>ПРОФЕСІЙНЕ САМОВДОСКОНАЛЕННЯ В ІНЖЕНЕРНІЙ ДІЯЛЬНОСТІ</w:t>
      </w:r>
    </w:p>
    <w:p w:rsidR="00BC33B4" w:rsidRPr="00BC33B4" w:rsidRDefault="00BC33B4" w:rsidP="00BC33B4">
      <w:pPr>
        <w:spacing w:line="240" w:lineRule="auto"/>
        <w:ind w:firstLine="0"/>
        <w:jc w:val="center"/>
        <w:rPr>
          <w:rFonts w:ascii="Arial" w:hAnsi="Arial" w:cs="Arial"/>
          <w:b/>
          <w:bCs/>
          <w:szCs w:val="28"/>
        </w:rPr>
      </w:pPr>
    </w:p>
    <w:p w:rsidR="00BC33B4" w:rsidRDefault="00BC33B4" w:rsidP="00BC33B4">
      <w:pPr>
        <w:spacing w:line="240" w:lineRule="auto"/>
        <w:ind w:firstLine="0"/>
        <w:jc w:val="center"/>
        <w:rPr>
          <w:rFonts w:ascii="Arial" w:hAnsi="Arial" w:cs="Arial"/>
          <w:b/>
          <w:bCs/>
          <w:szCs w:val="28"/>
        </w:rPr>
      </w:pPr>
      <w:r w:rsidRPr="00BC33B4">
        <w:rPr>
          <w:rFonts w:ascii="Arial" w:hAnsi="Arial" w:cs="Arial"/>
          <w:b/>
          <w:bCs/>
          <w:szCs w:val="28"/>
        </w:rPr>
        <w:t>Кафедра механіки</w:t>
      </w:r>
    </w:p>
    <w:p w:rsidR="00BC33B4" w:rsidRDefault="00BC33B4" w:rsidP="00BC33B4">
      <w:pPr>
        <w:spacing w:line="240" w:lineRule="auto"/>
        <w:ind w:firstLine="0"/>
        <w:jc w:val="center"/>
        <w:rPr>
          <w:rFonts w:ascii="Arial" w:hAnsi="Arial" w:cs="Arial"/>
          <w:b/>
          <w:bCs/>
          <w:szCs w:val="28"/>
        </w:rPr>
      </w:pPr>
    </w:p>
    <w:p w:rsidR="00BC33B4" w:rsidRPr="00BC33B4" w:rsidRDefault="00BC33B4" w:rsidP="00BC33B4">
      <w:pPr>
        <w:spacing w:line="240" w:lineRule="auto"/>
        <w:ind w:firstLine="0"/>
        <w:jc w:val="center"/>
        <w:rPr>
          <w:rFonts w:ascii="Arial" w:hAnsi="Arial" w:cs="Arial"/>
          <w:b/>
          <w:bCs/>
          <w:szCs w:val="28"/>
        </w:rPr>
      </w:pPr>
      <w:r w:rsidRPr="00BC33B4">
        <w:rPr>
          <w:rFonts w:ascii="Arial" w:hAnsi="Arial" w:cs="Arial"/>
          <w:b/>
          <w:bCs/>
          <w:szCs w:val="28"/>
        </w:rPr>
        <w:t>Факультет конструювання та дизайну</w:t>
      </w:r>
    </w:p>
    <w:p w:rsidR="00BC33B4" w:rsidRPr="00BC33B4" w:rsidRDefault="00BC33B4" w:rsidP="00BC33B4">
      <w:pPr>
        <w:spacing w:line="240" w:lineRule="auto"/>
        <w:rPr>
          <w:rFonts w:ascii="Arial" w:eastAsia="Times New Roman" w:hAnsi="Arial" w:cs="Arial"/>
          <w:b/>
          <w:szCs w:val="28"/>
          <w:lang w:eastAsia="ru-RU"/>
        </w:rPr>
      </w:pPr>
    </w:p>
    <w:tbl>
      <w:tblPr>
        <w:tblW w:w="9912" w:type="dxa"/>
        <w:tblLook w:val="04A0" w:firstRow="1" w:lastRow="0" w:firstColumn="1" w:lastColumn="0" w:noHBand="0" w:noVBand="1"/>
      </w:tblPr>
      <w:tblGrid>
        <w:gridCol w:w="3969"/>
        <w:gridCol w:w="5943"/>
      </w:tblGrid>
      <w:tr w:rsidR="00BC33B4" w:rsidRPr="00BC33B4" w:rsidTr="00BC33B4">
        <w:tc>
          <w:tcPr>
            <w:tcW w:w="3969" w:type="dxa"/>
            <w:shd w:val="clear" w:color="auto" w:fill="auto"/>
          </w:tcPr>
          <w:p w:rsidR="00BC33B4" w:rsidRPr="00BC33B4" w:rsidRDefault="00BC33B4" w:rsidP="00BC33B4">
            <w:pPr>
              <w:spacing w:line="240" w:lineRule="auto"/>
              <w:ind w:firstLine="0"/>
              <w:jc w:val="left"/>
              <w:rPr>
                <w:rFonts w:ascii="Arial" w:eastAsia="Calibri" w:hAnsi="Arial" w:cs="Arial"/>
                <w:b/>
                <w:i/>
                <w:szCs w:val="28"/>
                <w:lang w:eastAsia="ru-RU"/>
              </w:rPr>
            </w:pPr>
            <w:r w:rsidRPr="00BC33B4">
              <w:rPr>
                <w:rFonts w:ascii="Arial" w:eastAsia="Calibri" w:hAnsi="Arial" w:cs="Arial"/>
                <w:b/>
                <w:i/>
                <w:szCs w:val="28"/>
                <w:lang w:eastAsia="ru-RU"/>
              </w:rPr>
              <w:t>Лектор</w:t>
            </w:r>
          </w:p>
        </w:tc>
        <w:tc>
          <w:tcPr>
            <w:tcW w:w="5943" w:type="dxa"/>
            <w:shd w:val="clear" w:color="auto" w:fill="auto"/>
          </w:tcPr>
          <w:p w:rsidR="00BC33B4" w:rsidRDefault="00BC33B4" w:rsidP="00BC33B4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Cs w:val="28"/>
              </w:rPr>
            </w:pPr>
            <w:proofErr w:type="spellStart"/>
            <w:r w:rsidRPr="00BC33B4">
              <w:rPr>
                <w:rFonts w:ascii="Arial" w:hAnsi="Arial" w:cs="Arial"/>
                <w:b/>
                <w:bCs/>
                <w:szCs w:val="28"/>
              </w:rPr>
              <w:t>канд</w:t>
            </w:r>
            <w:proofErr w:type="spellEnd"/>
            <w:r w:rsidRPr="00BC33B4">
              <w:rPr>
                <w:rFonts w:ascii="Arial" w:hAnsi="Arial" w:cs="Arial"/>
                <w:b/>
                <w:bCs/>
                <w:szCs w:val="28"/>
              </w:rPr>
              <w:t xml:space="preserve">. пед. наук., доцент </w:t>
            </w:r>
          </w:p>
          <w:p w:rsidR="00BC33B4" w:rsidRPr="00BC33B4" w:rsidRDefault="00BC33B4" w:rsidP="00BC33B4">
            <w:pPr>
              <w:spacing w:line="240" w:lineRule="auto"/>
              <w:ind w:firstLine="0"/>
              <w:jc w:val="left"/>
              <w:rPr>
                <w:rFonts w:ascii="Arial" w:eastAsia="Calibri" w:hAnsi="Arial" w:cs="Arial"/>
                <w:b/>
                <w:bCs/>
                <w:szCs w:val="28"/>
                <w:lang w:eastAsia="ru-RU"/>
              </w:rPr>
            </w:pPr>
            <w:r w:rsidRPr="00BC33B4">
              <w:rPr>
                <w:rFonts w:ascii="Arial" w:hAnsi="Arial" w:cs="Arial"/>
                <w:b/>
                <w:bCs/>
                <w:szCs w:val="28"/>
              </w:rPr>
              <w:t>Марія Миколаївна Бондар</w:t>
            </w:r>
          </w:p>
        </w:tc>
      </w:tr>
      <w:tr w:rsidR="00BC33B4" w:rsidRPr="00BC33B4" w:rsidTr="00BC33B4">
        <w:tc>
          <w:tcPr>
            <w:tcW w:w="3969" w:type="dxa"/>
            <w:shd w:val="clear" w:color="auto" w:fill="auto"/>
          </w:tcPr>
          <w:p w:rsidR="00BC33B4" w:rsidRPr="00BC33B4" w:rsidRDefault="00BC33B4" w:rsidP="00BC33B4">
            <w:pPr>
              <w:spacing w:line="240" w:lineRule="auto"/>
              <w:ind w:firstLine="0"/>
              <w:jc w:val="left"/>
              <w:rPr>
                <w:rFonts w:ascii="Arial" w:eastAsia="Calibri" w:hAnsi="Arial" w:cs="Arial"/>
                <w:b/>
                <w:i/>
                <w:szCs w:val="28"/>
                <w:lang w:eastAsia="ru-RU"/>
              </w:rPr>
            </w:pPr>
            <w:r w:rsidRPr="00BC33B4">
              <w:rPr>
                <w:rFonts w:ascii="Arial" w:eastAsia="Calibri" w:hAnsi="Arial" w:cs="Arial"/>
                <w:b/>
                <w:i/>
                <w:szCs w:val="28"/>
                <w:lang w:eastAsia="ru-RU"/>
              </w:rPr>
              <w:t>Семестр</w:t>
            </w:r>
          </w:p>
        </w:tc>
        <w:tc>
          <w:tcPr>
            <w:tcW w:w="5943" w:type="dxa"/>
            <w:shd w:val="clear" w:color="auto" w:fill="auto"/>
          </w:tcPr>
          <w:p w:rsidR="00BC33B4" w:rsidRPr="00BC33B4" w:rsidRDefault="00BC33B4" w:rsidP="00BC33B4">
            <w:pPr>
              <w:spacing w:line="240" w:lineRule="auto"/>
              <w:ind w:firstLine="0"/>
              <w:jc w:val="left"/>
              <w:rPr>
                <w:rFonts w:ascii="Arial" w:eastAsia="Calibri" w:hAnsi="Arial" w:cs="Arial"/>
                <w:b/>
                <w:szCs w:val="28"/>
                <w:lang w:eastAsia="ru-RU"/>
              </w:rPr>
            </w:pPr>
            <w:r w:rsidRPr="00BC33B4">
              <w:rPr>
                <w:rFonts w:ascii="Arial" w:eastAsia="Calibri" w:hAnsi="Arial" w:cs="Arial"/>
                <w:b/>
                <w:szCs w:val="28"/>
                <w:lang w:eastAsia="ru-RU"/>
              </w:rPr>
              <w:t>2</w:t>
            </w:r>
          </w:p>
        </w:tc>
      </w:tr>
      <w:tr w:rsidR="00BC33B4" w:rsidRPr="00BC33B4" w:rsidTr="00BC33B4">
        <w:tc>
          <w:tcPr>
            <w:tcW w:w="3969" w:type="dxa"/>
            <w:shd w:val="clear" w:color="auto" w:fill="auto"/>
          </w:tcPr>
          <w:p w:rsidR="00BC33B4" w:rsidRPr="00BC33B4" w:rsidRDefault="00BC33B4" w:rsidP="00BC33B4">
            <w:pPr>
              <w:spacing w:line="240" w:lineRule="auto"/>
              <w:ind w:firstLine="0"/>
              <w:jc w:val="left"/>
              <w:rPr>
                <w:rFonts w:ascii="Arial" w:eastAsia="Calibri" w:hAnsi="Arial" w:cs="Arial"/>
                <w:b/>
                <w:i/>
                <w:szCs w:val="28"/>
                <w:lang w:eastAsia="ru-RU"/>
              </w:rPr>
            </w:pPr>
            <w:r w:rsidRPr="00BC33B4">
              <w:rPr>
                <w:rFonts w:ascii="Arial" w:eastAsia="Calibri" w:hAnsi="Arial" w:cs="Arial"/>
                <w:b/>
                <w:i/>
                <w:szCs w:val="28"/>
                <w:lang w:eastAsia="ru-RU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</w:tcPr>
          <w:p w:rsidR="00BC33B4" w:rsidRPr="00BC33B4" w:rsidRDefault="00BC33B4" w:rsidP="00BC33B4">
            <w:pPr>
              <w:spacing w:line="240" w:lineRule="auto"/>
              <w:ind w:firstLine="0"/>
              <w:jc w:val="left"/>
              <w:rPr>
                <w:rFonts w:ascii="Arial" w:eastAsia="Calibri" w:hAnsi="Arial" w:cs="Arial"/>
                <w:b/>
                <w:szCs w:val="28"/>
                <w:lang w:eastAsia="ru-RU"/>
              </w:rPr>
            </w:pPr>
            <w:r w:rsidRPr="00BC33B4">
              <w:rPr>
                <w:rFonts w:ascii="Arial" w:eastAsia="Calibri" w:hAnsi="Arial" w:cs="Arial"/>
                <w:b/>
                <w:szCs w:val="28"/>
                <w:lang w:eastAsia="ru-RU"/>
              </w:rPr>
              <w:t>Магістр</w:t>
            </w:r>
          </w:p>
        </w:tc>
      </w:tr>
      <w:tr w:rsidR="00BC33B4" w:rsidRPr="00BC33B4" w:rsidTr="00BC33B4">
        <w:tc>
          <w:tcPr>
            <w:tcW w:w="3969" w:type="dxa"/>
            <w:shd w:val="clear" w:color="auto" w:fill="auto"/>
          </w:tcPr>
          <w:p w:rsidR="00BC33B4" w:rsidRPr="00BC33B4" w:rsidRDefault="00BC33B4" w:rsidP="00BC33B4">
            <w:pPr>
              <w:spacing w:line="240" w:lineRule="auto"/>
              <w:ind w:firstLine="0"/>
              <w:jc w:val="left"/>
              <w:rPr>
                <w:rFonts w:ascii="Arial" w:eastAsia="Calibri" w:hAnsi="Arial" w:cs="Arial"/>
                <w:b/>
                <w:i/>
                <w:szCs w:val="28"/>
                <w:lang w:eastAsia="ru-RU"/>
              </w:rPr>
            </w:pPr>
            <w:r w:rsidRPr="00BC33B4">
              <w:rPr>
                <w:rFonts w:ascii="Arial" w:eastAsia="Calibri" w:hAnsi="Arial" w:cs="Arial"/>
                <w:b/>
                <w:i/>
                <w:szCs w:val="28"/>
                <w:lang w:eastAsia="ru-RU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</w:tcPr>
          <w:p w:rsidR="00BC33B4" w:rsidRPr="00BC33B4" w:rsidRDefault="00BC33B4" w:rsidP="00BC33B4">
            <w:pPr>
              <w:spacing w:line="240" w:lineRule="auto"/>
              <w:ind w:firstLine="0"/>
              <w:jc w:val="left"/>
              <w:rPr>
                <w:rFonts w:ascii="Arial" w:eastAsia="Calibri" w:hAnsi="Arial" w:cs="Arial"/>
                <w:b/>
                <w:szCs w:val="28"/>
                <w:lang w:eastAsia="ru-RU"/>
              </w:rPr>
            </w:pPr>
            <w:r w:rsidRPr="00BC33B4">
              <w:rPr>
                <w:rFonts w:ascii="Arial" w:eastAsia="Calibri" w:hAnsi="Arial" w:cs="Arial"/>
                <w:b/>
                <w:szCs w:val="28"/>
                <w:lang w:eastAsia="ru-RU"/>
              </w:rPr>
              <w:t>4</w:t>
            </w:r>
          </w:p>
        </w:tc>
      </w:tr>
      <w:tr w:rsidR="00BC33B4" w:rsidRPr="00BC33B4" w:rsidTr="00BC33B4">
        <w:tc>
          <w:tcPr>
            <w:tcW w:w="3969" w:type="dxa"/>
            <w:shd w:val="clear" w:color="auto" w:fill="auto"/>
          </w:tcPr>
          <w:p w:rsidR="00BC33B4" w:rsidRPr="00BC33B4" w:rsidRDefault="00BC33B4" w:rsidP="00BC33B4">
            <w:pPr>
              <w:spacing w:line="240" w:lineRule="auto"/>
              <w:ind w:firstLine="0"/>
              <w:jc w:val="left"/>
              <w:rPr>
                <w:rFonts w:ascii="Arial" w:eastAsia="Calibri" w:hAnsi="Arial" w:cs="Arial"/>
                <w:b/>
                <w:i/>
                <w:szCs w:val="28"/>
                <w:lang w:eastAsia="ru-RU"/>
              </w:rPr>
            </w:pPr>
            <w:r w:rsidRPr="00BC33B4">
              <w:rPr>
                <w:rFonts w:ascii="Arial" w:eastAsia="Calibri" w:hAnsi="Arial" w:cs="Arial"/>
                <w:b/>
                <w:i/>
                <w:szCs w:val="28"/>
                <w:lang w:eastAsia="ru-RU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</w:tcPr>
          <w:p w:rsidR="00BC33B4" w:rsidRPr="00BC33B4" w:rsidRDefault="00BC33B4" w:rsidP="00BC33B4">
            <w:pPr>
              <w:spacing w:line="240" w:lineRule="auto"/>
              <w:ind w:firstLine="0"/>
              <w:jc w:val="left"/>
              <w:rPr>
                <w:rFonts w:ascii="Arial" w:eastAsia="Calibri" w:hAnsi="Arial" w:cs="Arial"/>
                <w:b/>
                <w:szCs w:val="28"/>
                <w:lang w:eastAsia="ru-RU"/>
              </w:rPr>
            </w:pPr>
            <w:r w:rsidRPr="00BC33B4">
              <w:rPr>
                <w:rFonts w:ascii="Arial" w:eastAsia="Calibri" w:hAnsi="Arial" w:cs="Arial"/>
                <w:b/>
                <w:szCs w:val="28"/>
                <w:lang w:eastAsia="ru-RU"/>
              </w:rPr>
              <w:t>Екзамен</w:t>
            </w:r>
          </w:p>
        </w:tc>
      </w:tr>
      <w:tr w:rsidR="00BC33B4" w:rsidRPr="00BC33B4" w:rsidTr="00BC33B4">
        <w:tc>
          <w:tcPr>
            <w:tcW w:w="3969" w:type="dxa"/>
            <w:shd w:val="clear" w:color="auto" w:fill="auto"/>
          </w:tcPr>
          <w:p w:rsidR="00BC33B4" w:rsidRPr="00BC33B4" w:rsidRDefault="00BC33B4" w:rsidP="00BC33B4">
            <w:pPr>
              <w:spacing w:line="240" w:lineRule="auto"/>
              <w:ind w:firstLine="0"/>
              <w:jc w:val="left"/>
              <w:rPr>
                <w:rFonts w:ascii="Arial" w:eastAsia="Calibri" w:hAnsi="Arial" w:cs="Arial"/>
                <w:b/>
                <w:i/>
                <w:szCs w:val="28"/>
                <w:lang w:eastAsia="ru-RU"/>
              </w:rPr>
            </w:pPr>
            <w:r w:rsidRPr="00BC33B4">
              <w:rPr>
                <w:rFonts w:ascii="Arial" w:eastAsia="Calibri" w:hAnsi="Arial" w:cs="Arial"/>
                <w:b/>
                <w:i/>
                <w:szCs w:val="28"/>
                <w:lang w:eastAsia="ru-RU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</w:tcPr>
          <w:p w:rsidR="00BC33B4" w:rsidRPr="00BC33B4" w:rsidRDefault="00BC33B4" w:rsidP="00BC33B4">
            <w:pPr>
              <w:spacing w:line="240" w:lineRule="auto"/>
              <w:ind w:firstLine="0"/>
              <w:jc w:val="left"/>
              <w:rPr>
                <w:rFonts w:ascii="Arial" w:eastAsia="Calibri" w:hAnsi="Arial" w:cs="Arial"/>
                <w:b/>
                <w:szCs w:val="28"/>
                <w:lang w:eastAsia="ru-RU"/>
              </w:rPr>
            </w:pPr>
            <w:r w:rsidRPr="00BC33B4">
              <w:rPr>
                <w:rFonts w:ascii="Arial" w:eastAsia="Calibri" w:hAnsi="Arial" w:cs="Arial"/>
                <w:b/>
                <w:szCs w:val="28"/>
                <w:lang w:eastAsia="ru-RU"/>
              </w:rPr>
              <w:t>30 (15 год. лекцій, 15 год. практичних)</w:t>
            </w:r>
          </w:p>
        </w:tc>
      </w:tr>
    </w:tbl>
    <w:p w:rsidR="00BC33B4" w:rsidRPr="00BC33B4" w:rsidRDefault="00BC33B4" w:rsidP="00BC33B4">
      <w:pPr>
        <w:spacing w:line="240" w:lineRule="auto"/>
        <w:rPr>
          <w:rFonts w:ascii="Arial" w:eastAsia="Times New Roman" w:hAnsi="Arial" w:cs="Arial"/>
          <w:b/>
          <w:szCs w:val="28"/>
          <w:lang w:eastAsia="ru-RU"/>
        </w:rPr>
      </w:pPr>
    </w:p>
    <w:p w:rsidR="00BC33B4" w:rsidRPr="00BC33B4" w:rsidRDefault="00BC33B4" w:rsidP="00BC33B4">
      <w:pPr>
        <w:spacing w:line="240" w:lineRule="auto"/>
        <w:jc w:val="center"/>
        <w:rPr>
          <w:rFonts w:ascii="Arial" w:eastAsia="Times New Roman" w:hAnsi="Arial" w:cs="Arial"/>
          <w:i/>
          <w:szCs w:val="28"/>
          <w:lang w:eastAsia="ru-RU"/>
        </w:rPr>
      </w:pPr>
      <w:r w:rsidRPr="00BC33B4">
        <w:rPr>
          <w:rFonts w:ascii="Arial" w:eastAsia="Times New Roman" w:hAnsi="Arial" w:cs="Arial"/>
          <w:b/>
          <w:szCs w:val="28"/>
          <w:lang w:eastAsia="ru-RU"/>
        </w:rPr>
        <w:t>Загальний опис дисципліни</w:t>
      </w:r>
    </w:p>
    <w:p w:rsidR="00BC33B4" w:rsidRPr="00BC33B4" w:rsidRDefault="00BC33B4" w:rsidP="00BC33B4">
      <w:pPr>
        <w:spacing w:line="240" w:lineRule="auto"/>
        <w:rPr>
          <w:rFonts w:ascii="Arial" w:hAnsi="Arial" w:cs="Arial"/>
          <w:szCs w:val="28"/>
        </w:rPr>
      </w:pPr>
      <w:r w:rsidRPr="00BC33B4">
        <w:rPr>
          <w:rFonts w:ascii="Arial" w:hAnsi="Arial" w:cs="Arial"/>
          <w:szCs w:val="28"/>
        </w:rPr>
        <w:t>Дисципліна «Професійне самовдосконалення в інженерній діяльності» спрямована на формування у студентів готовності до самовдосконалення за обраним фахом та здатності до постійного професійного саморозвитку. Мета вивчення дисципліни — оволодіння теорією та мистецтвом самостійного освоєння нових знань за обраним фахом, сприяння формуванню у майбутніх керівників вмінь і навиків управління мотивацією підпорядкованого їм інженерно-технічного персоналу; усвідомлення ними: арсеналу методів удосконалення фахової самоосвіти; необхідності підтримання високого кваліфікаційного рівня персоналу інженерно-технічних служб як основи стабільного, інноваційного розвитку виробництва.</w:t>
      </w:r>
    </w:p>
    <w:p w:rsidR="00BC33B4" w:rsidRPr="00BC33B4" w:rsidRDefault="00BC33B4" w:rsidP="00BC33B4">
      <w:pPr>
        <w:spacing w:line="240" w:lineRule="auto"/>
        <w:rPr>
          <w:rFonts w:ascii="Arial" w:hAnsi="Arial" w:cs="Arial"/>
          <w:szCs w:val="28"/>
        </w:rPr>
      </w:pPr>
    </w:p>
    <w:p w:rsidR="00BC33B4" w:rsidRPr="00BC33B4" w:rsidRDefault="00BC33B4" w:rsidP="00BC33B4">
      <w:pPr>
        <w:spacing w:line="240" w:lineRule="auto"/>
        <w:jc w:val="center"/>
        <w:rPr>
          <w:rFonts w:ascii="Arial" w:eastAsia="Times New Roman" w:hAnsi="Arial" w:cs="Arial"/>
          <w:b/>
          <w:szCs w:val="28"/>
          <w:lang w:eastAsia="ru-RU"/>
        </w:rPr>
      </w:pPr>
      <w:r w:rsidRPr="00BC33B4">
        <w:rPr>
          <w:rFonts w:ascii="Arial" w:eastAsia="Times New Roman" w:hAnsi="Arial" w:cs="Arial"/>
          <w:b/>
          <w:szCs w:val="28"/>
          <w:lang w:eastAsia="ru-RU"/>
        </w:rPr>
        <w:t>Теми лекцій:</w:t>
      </w:r>
    </w:p>
    <w:p w:rsidR="00BC33B4" w:rsidRPr="00BC33B4" w:rsidRDefault="00BC33B4" w:rsidP="00BC33B4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Arial" w:hAnsi="Arial" w:cs="Arial"/>
          <w:szCs w:val="28"/>
        </w:rPr>
      </w:pPr>
      <w:r w:rsidRPr="00BC33B4">
        <w:rPr>
          <w:rFonts w:ascii="Arial" w:hAnsi="Arial" w:cs="Arial"/>
          <w:szCs w:val="28"/>
        </w:rPr>
        <w:t>Сутність та зміст професійної підготовки майбутніх інженерів.</w:t>
      </w:r>
    </w:p>
    <w:p w:rsidR="00BC33B4" w:rsidRPr="00BC33B4" w:rsidRDefault="00BC33B4" w:rsidP="00BC33B4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Arial" w:hAnsi="Arial" w:cs="Arial"/>
          <w:szCs w:val="28"/>
        </w:rPr>
      </w:pPr>
      <w:r w:rsidRPr="00BC33B4">
        <w:rPr>
          <w:rFonts w:ascii="Arial" w:hAnsi="Arial" w:cs="Arial"/>
          <w:szCs w:val="28"/>
        </w:rPr>
        <w:t>Мета, зміст і складові професійного саморозвитку.</w:t>
      </w:r>
    </w:p>
    <w:p w:rsidR="00BC33B4" w:rsidRPr="00BC33B4" w:rsidRDefault="00BC33B4" w:rsidP="00BC33B4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Arial" w:hAnsi="Arial" w:cs="Arial"/>
          <w:szCs w:val="28"/>
        </w:rPr>
      </w:pPr>
      <w:r w:rsidRPr="00BC33B4">
        <w:rPr>
          <w:rFonts w:ascii="Arial" w:hAnsi="Arial" w:cs="Arial"/>
          <w:szCs w:val="28"/>
        </w:rPr>
        <w:t>Системний підхід щодо управління мотивацією різних категорій інженерно-технічних працівників.</w:t>
      </w:r>
    </w:p>
    <w:p w:rsidR="00BC33B4" w:rsidRPr="00BC33B4" w:rsidRDefault="00BC33B4" w:rsidP="00BC33B4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Arial" w:hAnsi="Arial" w:cs="Arial"/>
          <w:szCs w:val="28"/>
        </w:rPr>
      </w:pPr>
      <w:r w:rsidRPr="00BC33B4">
        <w:rPr>
          <w:rFonts w:ascii="Arial" w:hAnsi="Arial" w:cs="Arial"/>
          <w:szCs w:val="28"/>
        </w:rPr>
        <w:t>Саморегуляція поведінки та професійного розвитку як передумова цілеспрямованої інженерної діяльності.</w:t>
      </w:r>
    </w:p>
    <w:p w:rsidR="00BC33B4" w:rsidRPr="00BC33B4" w:rsidRDefault="00BC33B4" w:rsidP="00BC33B4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Arial" w:hAnsi="Arial" w:cs="Arial"/>
          <w:szCs w:val="28"/>
        </w:rPr>
      </w:pPr>
      <w:r w:rsidRPr="00BC33B4">
        <w:rPr>
          <w:rFonts w:ascii="Arial" w:hAnsi="Arial" w:cs="Arial"/>
          <w:szCs w:val="28"/>
        </w:rPr>
        <w:t>Поняття компетенцій та готовності до управління інженерно-технічними службами.</w:t>
      </w:r>
    </w:p>
    <w:p w:rsidR="00BC33B4" w:rsidRPr="00BC33B4" w:rsidRDefault="00BC33B4" w:rsidP="00BC33B4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Arial" w:hAnsi="Arial" w:cs="Arial"/>
          <w:szCs w:val="28"/>
        </w:rPr>
      </w:pPr>
      <w:r w:rsidRPr="00BC33B4">
        <w:rPr>
          <w:rFonts w:ascii="Arial" w:hAnsi="Arial" w:cs="Arial"/>
          <w:szCs w:val="28"/>
        </w:rPr>
        <w:t>Фактор ефективного самоконтролю в навчанні: помилки, самооцінка, рефлексія, зворотній зв’язок.</w:t>
      </w:r>
    </w:p>
    <w:p w:rsidR="00BC33B4" w:rsidRPr="00BC33B4" w:rsidRDefault="00BC33B4" w:rsidP="00BC33B4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Arial" w:hAnsi="Arial" w:cs="Arial"/>
          <w:szCs w:val="28"/>
        </w:rPr>
      </w:pPr>
      <w:r w:rsidRPr="00BC33B4">
        <w:rPr>
          <w:rFonts w:ascii="Arial" w:hAnsi="Arial" w:cs="Arial"/>
          <w:szCs w:val="28"/>
        </w:rPr>
        <w:t>Форми самоорганізації навчання та їх вибір з урахуванням індивідуальних особливостей.</w:t>
      </w:r>
    </w:p>
    <w:p w:rsidR="00BC33B4" w:rsidRPr="00BC33B4" w:rsidRDefault="00BC33B4" w:rsidP="00BC33B4">
      <w:pPr>
        <w:spacing w:line="240" w:lineRule="auto"/>
        <w:ind w:hanging="1416"/>
        <w:rPr>
          <w:rFonts w:ascii="Arial" w:hAnsi="Arial" w:cs="Arial"/>
          <w:szCs w:val="28"/>
        </w:rPr>
      </w:pPr>
    </w:p>
    <w:p w:rsidR="00BC33B4" w:rsidRPr="00BC33B4" w:rsidRDefault="00BC33B4" w:rsidP="00BC33B4">
      <w:pPr>
        <w:spacing w:line="240" w:lineRule="auto"/>
        <w:jc w:val="center"/>
        <w:rPr>
          <w:rFonts w:ascii="Arial" w:eastAsia="Times New Roman" w:hAnsi="Arial" w:cs="Arial"/>
          <w:b/>
          <w:szCs w:val="28"/>
          <w:lang w:eastAsia="ru-RU"/>
        </w:rPr>
      </w:pPr>
      <w:r w:rsidRPr="00BC33B4">
        <w:rPr>
          <w:rFonts w:ascii="Arial" w:eastAsia="Times New Roman" w:hAnsi="Arial" w:cs="Arial"/>
          <w:b/>
          <w:szCs w:val="28"/>
          <w:lang w:eastAsia="ru-RU"/>
        </w:rPr>
        <w:t>Теми семінарських занять:</w:t>
      </w:r>
    </w:p>
    <w:p w:rsidR="00BC33B4" w:rsidRPr="00BC33B4" w:rsidRDefault="00BC33B4" w:rsidP="00BC33B4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rPr>
          <w:rFonts w:ascii="Arial" w:hAnsi="Arial" w:cs="Arial"/>
          <w:szCs w:val="28"/>
        </w:rPr>
      </w:pPr>
      <w:r w:rsidRPr="00BC33B4">
        <w:rPr>
          <w:rFonts w:ascii="Arial" w:hAnsi="Arial" w:cs="Arial"/>
          <w:szCs w:val="28"/>
        </w:rPr>
        <w:t xml:space="preserve">Поняття професії. </w:t>
      </w:r>
    </w:p>
    <w:p w:rsidR="00BC33B4" w:rsidRPr="00BC33B4" w:rsidRDefault="00BC33B4" w:rsidP="00BC33B4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rPr>
          <w:rFonts w:ascii="Arial" w:hAnsi="Arial" w:cs="Arial"/>
          <w:szCs w:val="28"/>
        </w:rPr>
      </w:pPr>
      <w:r w:rsidRPr="00BC33B4">
        <w:rPr>
          <w:rFonts w:ascii="Arial" w:hAnsi="Arial" w:cs="Arial"/>
          <w:szCs w:val="28"/>
        </w:rPr>
        <w:t xml:space="preserve">Методика оцінки рівня здібностей до саморозвитку та самоосвіти. </w:t>
      </w:r>
    </w:p>
    <w:p w:rsidR="00BC33B4" w:rsidRPr="00BC33B4" w:rsidRDefault="00BC33B4" w:rsidP="00BC33B4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rPr>
          <w:rFonts w:ascii="Arial" w:hAnsi="Arial" w:cs="Arial"/>
          <w:szCs w:val="28"/>
        </w:rPr>
      </w:pPr>
      <w:r w:rsidRPr="00BC33B4">
        <w:rPr>
          <w:rFonts w:ascii="Arial" w:hAnsi="Arial" w:cs="Arial"/>
          <w:szCs w:val="28"/>
        </w:rPr>
        <w:t xml:space="preserve">Методика вибору особистісно-регулятивного критерію ІТС. </w:t>
      </w:r>
    </w:p>
    <w:p w:rsidR="00BC33B4" w:rsidRPr="00BC33B4" w:rsidRDefault="00BC33B4" w:rsidP="00BC33B4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rPr>
          <w:rFonts w:ascii="Arial" w:hAnsi="Arial" w:cs="Arial"/>
          <w:szCs w:val="28"/>
        </w:rPr>
      </w:pPr>
      <w:r w:rsidRPr="00BC33B4">
        <w:rPr>
          <w:rFonts w:ascii="Arial" w:hAnsi="Arial" w:cs="Arial"/>
          <w:szCs w:val="28"/>
        </w:rPr>
        <w:lastRenderedPageBreak/>
        <w:t>Важливість розуміння, бачення та самостійного знаходження теоретичних основ у виробничих ситуаціях.</w:t>
      </w:r>
    </w:p>
    <w:p w:rsidR="00BC33B4" w:rsidRPr="00BC33B4" w:rsidRDefault="00BC33B4" w:rsidP="00BC33B4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rPr>
          <w:rFonts w:ascii="Arial" w:hAnsi="Arial" w:cs="Arial"/>
          <w:szCs w:val="28"/>
        </w:rPr>
      </w:pPr>
      <w:r w:rsidRPr="00BC33B4">
        <w:rPr>
          <w:rFonts w:ascii="Arial" w:hAnsi="Arial" w:cs="Arial"/>
          <w:szCs w:val="28"/>
        </w:rPr>
        <w:t>Поняття компетенцій, визначення пріоритетності компетенцій та вмінь для успішного формування готовності майбутнього інженера до професійного саморозвитку.</w:t>
      </w:r>
    </w:p>
    <w:p w:rsidR="00BC33B4" w:rsidRPr="00BC33B4" w:rsidRDefault="00BC33B4" w:rsidP="00BC33B4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rPr>
          <w:rFonts w:ascii="Arial" w:hAnsi="Arial" w:cs="Arial"/>
          <w:szCs w:val="28"/>
        </w:rPr>
      </w:pPr>
      <w:r w:rsidRPr="00BC33B4">
        <w:rPr>
          <w:rFonts w:ascii="Arial" w:hAnsi="Arial" w:cs="Arial"/>
          <w:szCs w:val="28"/>
        </w:rPr>
        <w:t>Структура особистості, методи її формування, вміння ставити та досягати цілі, навички планування та визначення життєвих орієнтирів.</w:t>
      </w:r>
    </w:p>
    <w:p w:rsidR="00BC33B4" w:rsidRPr="00BC33B4" w:rsidRDefault="00BC33B4" w:rsidP="00BC33B4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rPr>
          <w:rFonts w:ascii="Arial" w:hAnsi="Arial" w:cs="Arial"/>
          <w:szCs w:val="28"/>
        </w:rPr>
      </w:pPr>
      <w:r w:rsidRPr="00BC33B4">
        <w:rPr>
          <w:rFonts w:ascii="Arial" w:hAnsi="Arial" w:cs="Arial"/>
          <w:szCs w:val="28"/>
        </w:rPr>
        <w:t xml:space="preserve">Процеси особистісного зростання, реалізація творчого потенціалу. </w:t>
      </w:r>
    </w:p>
    <w:p w:rsidR="00BC33B4" w:rsidRPr="00BC33B4" w:rsidRDefault="00BC33B4" w:rsidP="00BC33B4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rPr>
          <w:rFonts w:ascii="Arial" w:hAnsi="Arial" w:cs="Arial"/>
          <w:szCs w:val="28"/>
        </w:rPr>
      </w:pPr>
      <w:r w:rsidRPr="00BC33B4">
        <w:rPr>
          <w:rFonts w:ascii="Arial" w:hAnsi="Arial" w:cs="Arial"/>
          <w:szCs w:val="28"/>
        </w:rPr>
        <w:t>Емоції та емоційний стан керівника, прийоми саморегуляції емоційних станів, контролю власні дії та вчинків.</w:t>
      </w:r>
    </w:p>
    <w:p w:rsidR="00E16097" w:rsidRPr="00BC33B4" w:rsidRDefault="00E16097" w:rsidP="00BC33B4">
      <w:pPr>
        <w:tabs>
          <w:tab w:val="left" w:pos="1134"/>
        </w:tabs>
        <w:spacing w:line="240" w:lineRule="auto"/>
        <w:rPr>
          <w:rFonts w:ascii="Arial" w:hAnsi="Arial" w:cs="Arial"/>
          <w:szCs w:val="28"/>
        </w:rPr>
      </w:pPr>
      <w:bookmarkStart w:id="0" w:name="_GoBack"/>
      <w:bookmarkEnd w:id="0"/>
    </w:p>
    <w:sectPr w:rsidR="00E16097" w:rsidRPr="00BC33B4" w:rsidSect="00BC33B4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81250"/>
    <w:multiLevelType w:val="hybridMultilevel"/>
    <w:tmpl w:val="910E2C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13505"/>
    <w:multiLevelType w:val="hybridMultilevel"/>
    <w:tmpl w:val="646A9C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99"/>
    <w:rsid w:val="00455D99"/>
    <w:rsid w:val="00BC33B4"/>
    <w:rsid w:val="00E1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BF1A"/>
  <w15:chartTrackingRefBased/>
  <w15:docId w15:val="{8A23A35F-E975-4C49-BCE5-7A630B68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3B4"/>
    <w:pPr>
      <w:spacing w:after="0" w:line="360" w:lineRule="auto"/>
      <w:ind w:firstLine="709"/>
      <w:jc w:val="both"/>
    </w:pPr>
    <w:rPr>
      <w:rFonts w:ascii="Times New Roman" w:hAnsi="Times New Roman" w:cstheme="minorHAnsi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2020-10-15T12:12:00Z</dcterms:created>
  <dcterms:modified xsi:type="dcterms:W3CDTF">2020-10-15T12:14:00Z</dcterms:modified>
</cp:coreProperties>
</file>