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46" w:rsidRDefault="005C7D46" w:rsidP="005C7D46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b/>
          <w:szCs w:val="28"/>
          <w:lang w:eastAsia="ru-RU"/>
        </w:rPr>
      </w:pPr>
      <w:r w:rsidRPr="005C7D46">
        <w:rPr>
          <w:rFonts w:ascii="Arial" w:eastAsia="Times New Roman" w:hAnsi="Arial" w:cs="Arial"/>
          <w:b/>
          <w:szCs w:val="28"/>
          <w:lang w:eastAsia="ru-RU"/>
        </w:rPr>
        <w:t>МАЙСТЕРНІСТЬ ПРИЙНЯТТЯ ІНЖЕНЕРНИХ РІШЕНЬ</w:t>
      </w:r>
    </w:p>
    <w:p w:rsidR="005C7D46" w:rsidRPr="005C7D46" w:rsidRDefault="005C7D46" w:rsidP="005C7D46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b/>
          <w:szCs w:val="28"/>
          <w:lang w:eastAsia="ru-RU"/>
        </w:rPr>
      </w:pPr>
    </w:p>
    <w:p w:rsidR="005C7D46" w:rsidRDefault="005C7D46" w:rsidP="005C7D46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b/>
          <w:szCs w:val="28"/>
          <w:lang w:eastAsia="ru-RU"/>
        </w:rPr>
      </w:pPr>
      <w:r w:rsidRPr="005C7D46">
        <w:rPr>
          <w:rFonts w:ascii="Arial" w:eastAsia="Times New Roman" w:hAnsi="Arial" w:cs="Arial"/>
          <w:b/>
          <w:szCs w:val="28"/>
          <w:lang w:eastAsia="ru-RU"/>
        </w:rPr>
        <w:t>Кафедра технічного сервісу та інженерного менеджменту</w:t>
      </w:r>
    </w:p>
    <w:p w:rsidR="005C7D46" w:rsidRPr="005C7D46" w:rsidRDefault="005C7D46" w:rsidP="005C7D46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b/>
          <w:szCs w:val="28"/>
          <w:lang w:eastAsia="ru-RU"/>
        </w:rPr>
      </w:pPr>
    </w:p>
    <w:p w:rsidR="005C7D46" w:rsidRPr="005C7D46" w:rsidRDefault="005C7D46" w:rsidP="005C7D46">
      <w:pPr>
        <w:spacing w:after="0"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  <w:r w:rsidRPr="005C7D46">
        <w:rPr>
          <w:rFonts w:ascii="Arial" w:eastAsia="Times New Roman" w:hAnsi="Arial" w:cs="Arial"/>
          <w:b/>
          <w:szCs w:val="28"/>
          <w:lang w:eastAsia="ru-RU"/>
        </w:rPr>
        <w:t>Механіко-технологічний факультет</w:t>
      </w:r>
    </w:p>
    <w:p w:rsidR="005C7D46" w:rsidRPr="005C7D46" w:rsidRDefault="005C7D46" w:rsidP="005C7D4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Cs w:val="28"/>
          <w:lang w:eastAsia="ru-RU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3828"/>
        <w:gridCol w:w="5943"/>
      </w:tblGrid>
      <w:tr w:rsidR="005C7D46" w:rsidRPr="005C7D46" w:rsidTr="005C7D46">
        <w:tc>
          <w:tcPr>
            <w:tcW w:w="3828" w:type="dxa"/>
            <w:hideMark/>
          </w:tcPr>
          <w:p w:rsidR="005C7D46" w:rsidRPr="005C7D46" w:rsidRDefault="005C7D46" w:rsidP="005C7D46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5C7D46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Лектор</w:t>
            </w:r>
          </w:p>
        </w:tc>
        <w:tc>
          <w:tcPr>
            <w:tcW w:w="5943" w:type="dxa"/>
            <w:hideMark/>
          </w:tcPr>
          <w:p w:rsidR="005C7D46" w:rsidRPr="005C7D46" w:rsidRDefault="005C7D46" w:rsidP="005C7D46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proofErr w:type="spellStart"/>
            <w:r w:rsidRPr="005C7D46">
              <w:rPr>
                <w:rFonts w:ascii="Arial" w:eastAsia="Calibri" w:hAnsi="Arial" w:cs="Arial"/>
                <w:b/>
                <w:szCs w:val="28"/>
                <w:lang w:eastAsia="ru-RU"/>
              </w:rPr>
              <w:t>Опалко</w:t>
            </w:r>
            <w:proofErr w:type="spellEnd"/>
            <w:r w:rsidRPr="005C7D46">
              <w:rPr>
                <w:rFonts w:ascii="Arial" w:eastAsia="Calibri" w:hAnsi="Arial" w:cs="Arial"/>
                <w:b/>
                <w:szCs w:val="28"/>
                <w:lang w:eastAsia="ru-RU"/>
              </w:rPr>
              <w:t xml:space="preserve"> В.Г., </w:t>
            </w:r>
            <w:proofErr w:type="spellStart"/>
            <w:r w:rsidRPr="005C7D46">
              <w:rPr>
                <w:rFonts w:ascii="Arial" w:eastAsia="Calibri" w:hAnsi="Arial" w:cs="Arial"/>
                <w:b/>
                <w:szCs w:val="28"/>
                <w:lang w:eastAsia="ru-RU"/>
              </w:rPr>
              <w:t>Шатров</w:t>
            </w:r>
            <w:proofErr w:type="spellEnd"/>
            <w:r w:rsidRPr="005C7D46">
              <w:rPr>
                <w:rFonts w:ascii="Arial" w:eastAsia="Calibri" w:hAnsi="Arial" w:cs="Arial"/>
                <w:b/>
                <w:szCs w:val="28"/>
                <w:lang w:eastAsia="ru-RU"/>
              </w:rPr>
              <w:t xml:space="preserve"> Р.В.</w:t>
            </w:r>
          </w:p>
        </w:tc>
      </w:tr>
      <w:tr w:rsidR="005C7D46" w:rsidRPr="005C7D46" w:rsidTr="005C7D46">
        <w:tc>
          <w:tcPr>
            <w:tcW w:w="3828" w:type="dxa"/>
            <w:hideMark/>
          </w:tcPr>
          <w:p w:rsidR="005C7D46" w:rsidRPr="005C7D46" w:rsidRDefault="005C7D46" w:rsidP="005C7D46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5C7D46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Семестр</w:t>
            </w:r>
          </w:p>
        </w:tc>
        <w:tc>
          <w:tcPr>
            <w:tcW w:w="5943" w:type="dxa"/>
            <w:hideMark/>
          </w:tcPr>
          <w:p w:rsidR="005C7D46" w:rsidRPr="005C7D46" w:rsidRDefault="005C7D46" w:rsidP="005C7D46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r w:rsidRPr="005C7D46">
              <w:rPr>
                <w:rFonts w:ascii="Arial" w:eastAsia="Calibri" w:hAnsi="Arial" w:cs="Arial"/>
                <w:b/>
                <w:szCs w:val="28"/>
                <w:lang w:eastAsia="ru-RU"/>
              </w:rPr>
              <w:t>2</w:t>
            </w:r>
          </w:p>
        </w:tc>
      </w:tr>
      <w:tr w:rsidR="005C7D46" w:rsidRPr="005C7D46" w:rsidTr="005C7D46">
        <w:tc>
          <w:tcPr>
            <w:tcW w:w="3828" w:type="dxa"/>
            <w:hideMark/>
          </w:tcPr>
          <w:p w:rsidR="005C7D46" w:rsidRPr="005C7D46" w:rsidRDefault="005C7D46" w:rsidP="005C7D46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5C7D46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Освітній ступінь</w:t>
            </w:r>
          </w:p>
        </w:tc>
        <w:tc>
          <w:tcPr>
            <w:tcW w:w="5943" w:type="dxa"/>
            <w:hideMark/>
          </w:tcPr>
          <w:p w:rsidR="005C7D46" w:rsidRPr="005C7D46" w:rsidRDefault="005C7D46" w:rsidP="005C7D46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r w:rsidRPr="005C7D46">
              <w:rPr>
                <w:rFonts w:ascii="Arial" w:eastAsia="Calibri" w:hAnsi="Arial" w:cs="Arial"/>
                <w:b/>
                <w:szCs w:val="28"/>
                <w:lang w:eastAsia="ru-RU"/>
              </w:rPr>
              <w:t>Магістр</w:t>
            </w:r>
          </w:p>
        </w:tc>
      </w:tr>
      <w:tr w:rsidR="005C7D46" w:rsidRPr="005C7D46" w:rsidTr="005C7D46">
        <w:tc>
          <w:tcPr>
            <w:tcW w:w="3828" w:type="dxa"/>
            <w:hideMark/>
          </w:tcPr>
          <w:p w:rsidR="005C7D46" w:rsidRPr="005C7D46" w:rsidRDefault="005C7D46" w:rsidP="005C7D46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5C7D46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Кількість кредитів ЄКТС</w:t>
            </w:r>
          </w:p>
        </w:tc>
        <w:tc>
          <w:tcPr>
            <w:tcW w:w="5943" w:type="dxa"/>
            <w:hideMark/>
          </w:tcPr>
          <w:p w:rsidR="005C7D46" w:rsidRPr="005C7D46" w:rsidRDefault="005C7D46" w:rsidP="005C7D46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r w:rsidRPr="005C7D46">
              <w:rPr>
                <w:rFonts w:ascii="Arial" w:eastAsia="Calibri" w:hAnsi="Arial" w:cs="Arial"/>
                <w:b/>
                <w:szCs w:val="28"/>
                <w:lang w:eastAsia="ru-RU"/>
              </w:rPr>
              <w:t>4</w:t>
            </w:r>
          </w:p>
        </w:tc>
      </w:tr>
      <w:tr w:rsidR="005C7D46" w:rsidRPr="005C7D46" w:rsidTr="005C7D46">
        <w:tc>
          <w:tcPr>
            <w:tcW w:w="3828" w:type="dxa"/>
            <w:hideMark/>
          </w:tcPr>
          <w:p w:rsidR="005C7D46" w:rsidRPr="005C7D46" w:rsidRDefault="005C7D46" w:rsidP="005C7D46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5C7D46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Форма контролю</w:t>
            </w:r>
          </w:p>
        </w:tc>
        <w:tc>
          <w:tcPr>
            <w:tcW w:w="5943" w:type="dxa"/>
            <w:hideMark/>
          </w:tcPr>
          <w:p w:rsidR="005C7D46" w:rsidRPr="005C7D46" w:rsidRDefault="005C7D46" w:rsidP="005C7D46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r w:rsidRPr="005C7D46">
              <w:rPr>
                <w:rFonts w:ascii="Arial" w:eastAsia="Calibri" w:hAnsi="Arial" w:cs="Arial"/>
                <w:b/>
                <w:szCs w:val="28"/>
                <w:lang w:eastAsia="ru-RU"/>
              </w:rPr>
              <w:t>Екзамен</w:t>
            </w:r>
          </w:p>
        </w:tc>
      </w:tr>
      <w:tr w:rsidR="005C7D46" w:rsidRPr="005C7D46" w:rsidTr="005C7D46">
        <w:tc>
          <w:tcPr>
            <w:tcW w:w="3828" w:type="dxa"/>
            <w:hideMark/>
          </w:tcPr>
          <w:p w:rsidR="005C7D46" w:rsidRPr="005C7D46" w:rsidRDefault="005C7D46" w:rsidP="005C7D46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5C7D46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Аудиторні години</w:t>
            </w:r>
          </w:p>
        </w:tc>
        <w:tc>
          <w:tcPr>
            <w:tcW w:w="5943" w:type="dxa"/>
            <w:hideMark/>
          </w:tcPr>
          <w:p w:rsidR="005C7D46" w:rsidRPr="005C7D46" w:rsidRDefault="005C7D46" w:rsidP="005C7D46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r w:rsidRPr="005C7D46">
              <w:rPr>
                <w:rFonts w:ascii="Arial" w:eastAsia="Calibri" w:hAnsi="Arial" w:cs="Arial"/>
                <w:b/>
                <w:szCs w:val="28"/>
                <w:lang w:eastAsia="ru-RU"/>
              </w:rPr>
              <w:t>30 (15 год. лекцій, 15 год. практичних чи лабораторних)</w:t>
            </w:r>
          </w:p>
        </w:tc>
      </w:tr>
    </w:tbl>
    <w:p w:rsidR="005C7D46" w:rsidRPr="005C7D46" w:rsidRDefault="005C7D46" w:rsidP="005C7D4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Cs w:val="28"/>
          <w:lang w:eastAsia="ru-RU"/>
        </w:rPr>
      </w:pPr>
    </w:p>
    <w:p w:rsidR="005C7D46" w:rsidRPr="005C7D46" w:rsidRDefault="005C7D46" w:rsidP="005C7D46">
      <w:pPr>
        <w:spacing w:after="0"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  <w:r w:rsidRPr="005C7D46">
        <w:rPr>
          <w:rFonts w:ascii="Arial" w:eastAsia="Times New Roman" w:hAnsi="Arial" w:cs="Arial"/>
          <w:b/>
          <w:szCs w:val="28"/>
          <w:lang w:eastAsia="ru-RU"/>
        </w:rPr>
        <w:t>Загальний опис дисципліни</w:t>
      </w:r>
    </w:p>
    <w:p w:rsidR="005C7D46" w:rsidRPr="005C7D46" w:rsidRDefault="005C7D46" w:rsidP="005C7D46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Cs w:val="28"/>
          <w:lang w:eastAsia="ru-RU"/>
        </w:rPr>
      </w:pPr>
      <w:r w:rsidRPr="005C7D46">
        <w:rPr>
          <w:rFonts w:ascii="Arial" w:eastAsia="Times New Roman" w:hAnsi="Arial" w:cs="Arial"/>
          <w:iCs/>
          <w:szCs w:val="28"/>
          <w:lang w:eastAsia="ru-RU"/>
        </w:rPr>
        <w:t>Комплексна технологічна освіта передбачає розгляд технології, як процесу постановки і вирішення проблеми, що спирається на досвід і знання, і враховує соціальну значимість досягнутого результату. Розглянуто сучасні підходи до вирішення завдань забезпечення життєздатності технологічних систем і підвищення ефективності експлуатації машинних агрегатів. Наведено основні напрями удосконалення інженерного забезпечення аграрного виробництва.</w:t>
      </w:r>
    </w:p>
    <w:p w:rsidR="005C7D46" w:rsidRPr="005C7D46" w:rsidRDefault="005C7D46" w:rsidP="005C7D46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Cs w:val="28"/>
          <w:lang w:eastAsia="ru-RU"/>
        </w:rPr>
      </w:pPr>
      <w:r w:rsidRPr="005C7D46">
        <w:rPr>
          <w:rFonts w:ascii="Arial" w:eastAsia="Times New Roman" w:hAnsi="Arial" w:cs="Arial"/>
          <w:iCs/>
          <w:szCs w:val="28"/>
          <w:lang w:eastAsia="ru-RU"/>
        </w:rPr>
        <w:t xml:space="preserve">Головною метою вивчення дисципліни  є розвиток системного мислення, усвідомлення необхідності застосування системного підходу до завдань управління та прийняття рішень, до дослідження складних явищ і процесів у сільськогосподарському виробництві. </w:t>
      </w:r>
    </w:p>
    <w:p w:rsidR="005C7D46" w:rsidRDefault="005C7D46" w:rsidP="005C7D46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Cs w:val="28"/>
          <w:lang w:eastAsia="ru-RU"/>
        </w:rPr>
      </w:pPr>
      <w:r w:rsidRPr="005C7D46">
        <w:rPr>
          <w:rFonts w:ascii="Arial" w:eastAsia="Times New Roman" w:hAnsi="Arial" w:cs="Arial"/>
          <w:iCs/>
          <w:szCs w:val="28"/>
          <w:lang w:eastAsia="ru-RU"/>
        </w:rPr>
        <w:t xml:space="preserve">Мета: оволодіння студентами теорією, методологією і практикою використання системного підходу до управління аграрною галуззю. </w:t>
      </w:r>
    </w:p>
    <w:p w:rsidR="005C7D46" w:rsidRDefault="005C7D46" w:rsidP="005C7D46">
      <w:pPr>
        <w:spacing w:after="0" w:line="240" w:lineRule="auto"/>
        <w:jc w:val="center"/>
        <w:rPr>
          <w:rFonts w:ascii="Arial" w:eastAsia="Times New Roman" w:hAnsi="Arial" w:cs="Arial"/>
          <w:iCs/>
          <w:szCs w:val="28"/>
          <w:lang w:eastAsia="ru-RU"/>
        </w:rPr>
      </w:pPr>
    </w:p>
    <w:p w:rsidR="005C7D46" w:rsidRPr="005C7D46" w:rsidRDefault="005C7D46" w:rsidP="005C7D46">
      <w:pPr>
        <w:spacing w:after="0" w:line="240" w:lineRule="auto"/>
        <w:jc w:val="center"/>
        <w:rPr>
          <w:rFonts w:ascii="Arial" w:eastAsia="Times New Roman" w:hAnsi="Arial" w:cs="Arial"/>
          <w:iCs/>
          <w:szCs w:val="28"/>
          <w:lang w:eastAsia="ru-RU"/>
        </w:rPr>
      </w:pPr>
      <w:r w:rsidRPr="005C7D46">
        <w:rPr>
          <w:rFonts w:ascii="Arial" w:eastAsia="Times New Roman" w:hAnsi="Arial" w:cs="Arial"/>
          <w:b/>
          <w:szCs w:val="28"/>
          <w:lang w:eastAsia="ru-RU"/>
        </w:rPr>
        <w:t>Теми лекцій:</w:t>
      </w:r>
    </w:p>
    <w:p w:rsidR="005C7D46" w:rsidRPr="005C7D46" w:rsidRDefault="005C7D46" w:rsidP="005C7D4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5C7D46">
        <w:rPr>
          <w:rFonts w:ascii="Arial" w:eastAsia="Calibri" w:hAnsi="Arial" w:cs="Arial"/>
          <w:szCs w:val="28"/>
        </w:rPr>
        <w:t>Засади загальної теорії систем</w:t>
      </w:r>
      <w:r>
        <w:rPr>
          <w:rFonts w:ascii="Arial" w:eastAsia="Calibri" w:hAnsi="Arial" w:cs="Arial"/>
          <w:szCs w:val="28"/>
        </w:rPr>
        <w:t>.</w:t>
      </w:r>
    </w:p>
    <w:p w:rsidR="005C7D46" w:rsidRPr="005C7D46" w:rsidRDefault="005C7D46" w:rsidP="005C7D4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5C7D46">
        <w:rPr>
          <w:rFonts w:ascii="Arial" w:eastAsia="Calibri" w:hAnsi="Arial" w:cs="Arial"/>
          <w:szCs w:val="28"/>
        </w:rPr>
        <w:t>Основні етапи та методи системного аналізу</w:t>
      </w:r>
      <w:r>
        <w:rPr>
          <w:rFonts w:ascii="Arial" w:eastAsia="Calibri" w:hAnsi="Arial" w:cs="Arial"/>
          <w:szCs w:val="28"/>
        </w:rPr>
        <w:t>.</w:t>
      </w:r>
    </w:p>
    <w:p w:rsidR="005C7D46" w:rsidRPr="005C7D46" w:rsidRDefault="005C7D46" w:rsidP="005C7D4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5C7D46">
        <w:rPr>
          <w:rFonts w:ascii="Arial" w:eastAsia="Calibri" w:hAnsi="Arial" w:cs="Arial"/>
          <w:szCs w:val="28"/>
        </w:rPr>
        <w:t>Методи моделювання систем</w:t>
      </w:r>
      <w:r>
        <w:rPr>
          <w:rFonts w:ascii="Arial" w:eastAsia="Calibri" w:hAnsi="Arial" w:cs="Arial"/>
          <w:szCs w:val="28"/>
        </w:rPr>
        <w:t>.</w:t>
      </w:r>
    </w:p>
    <w:p w:rsidR="005C7D46" w:rsidRPr="005C7D46" w:rsidRDefault="005C7D46" w:rsidP="005C7D4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5C7D46">
        <w:rPr>
          <w:rFonts w:ascii="Arial" w:eastAsia="Calibri" w:hAnsi="Arial" w:cs="Arial"/>
          <w:szCs w:val="28"/>
        </w:rPr>
        <w:t>Основи теорії корисності</w:t>
      </w:r>
      <w:r>
        <w:rPr>
          <w:rFonts w:ascii="Arial" w:eastAsia="Calibri" w:hAnsi="Arial" w:cs="Arial"/>
          <w:szCs w:val="28"/>
        </w:rPr>
        <w:t>.</w:t>
      </w:r>
    </w:p>
    <w:p w:rsidR="005C7D46" w:rsidRPr="005C7D46" w:rsidRDefault="005C7D46" w:rsidP="005C7D4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5C7D46">
        <w:rPr>
          <w:rFonts w:ascii="Arial" w:eastAsia="Calibri" w:hAnsi="Arial" w:cs="Arial"/>
          <w:szCs w:val="28"/>
        </w:rPr>
        <w:t>Експертні процедури для прийняття рішень</w:t>
      </w:r>
      <w:r>
        <w:rPr>
          <w:rFonts w:ascii="Arial" w:eastAsia="Calibri" w:hAnsi="Arial" w:cs="Arial"/>
          <w:szCs w:val="28"/>
        </w:rPr>
        <w:t>.</w:t>
      </w:r>
    </w:p>
    <w:p w:rsidR="005C7D46" w:rsidRPr="005C7D46" w:rsidRDefault="005C7D46" w:rsidP="005C7D4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5C7D46">
        <w:rPr>
          <w:rFonts w:ascii="Arial" w:eastAsia="Calibri" w:hAnsi="Arial" w:cs="Arial"/>
          <w:szCs w:val="28"/>
        </w:rPr>
        <w:t>Прийняття рішень в умовах визначеності</w:t>
      </w:r>
      <w:r>
        <w:rPr>
          <w:rFonts w:ascii="Arial" w:eastAsia="Calibri" w:hAnsi="Arial" w:cs="Arial"/>
          <w:szCs w:val="28"/>
        </w:rPr>
        <w:t>.</w:t>
      </w:r>
    </w:p>
    <w:p w:rsidR="005C7D46" w:rsidRPr="005C7D46" w:rsidRDefault="005C7D46" w:rsidP="005C7D4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5C7D46">
        <w:rPr>
          <w:rFonts w:ascii="Arial" w:eastAsia="Calibri" w:hAnsi="Arial" w:cs="Arial"/>
          <w:szCs w:val="28"/>
        </w:rPr>
        <w:t>Прийняття рішень в умовах конфлікту.</w:t>
      </w:r>
    </w:p>
    <w:p w:rsidR="005C7D46" w:rsidRPr="005C7D46" w:rsidRDefault="005C7D46" w:rsidP="005C7D4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5C7D46">
        <w:rPr>
          <w:rFonts w:ascii="Arial" w:eastAsia="Calibri" w:hAnsi="Arial" w:cs="Arial"/>
          <w:szCs w:val="28"/>
        </w:rPr>
        <w:t>Прийняття рішень  в умовах нечіткої інформації.</w:t>
      </w:r>
    </w:p>
    <w:p w:rsidR="005C7D46" w:rsidRPr="005C7D46" w:rsidRDefault="005C7D46" w:rsidP="005C7D46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Cs w:val="28"/>
        </w:rPr>
      </w:pPr>
    </w:p>
    <w:p w:rsidR="005C7D46" w:rsidRPr="005C7D46" w:rsidRDefault="005C7D46" w:rsidP="005C7D46">
      <w:pPr>
        <w:spacing w:after="0"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  <w:r w:rsidRPr="005C7D46">
        <w:rPr>
          <w:rFonts w:ascii="Arial" w:eastAsia="Times New Roman" w:hAnsi="Arial" w:cs="Arial"/>
          <w:b/>
          <w:szCs w:val="28"/>
          <w:lang w:eastAsia="ru-RU"/>
        </w:rPr>
        <w:t>Теми занять:</w:t>
      </w:r>
    </w:p>
    <w:p w:rsidR="005C7D46" w:rsidRPr="005C7D46" w:rsidRDefault="005C7D46" w:rsidP="005C7D46">
      <w:pPr>
        <w:spacing w:after="0" w:line="240" w:lineRule="auto"/>
        <w:jc w:val="center"/>
        <w:rPr>
          <w:rFonts w:ascii="Arial" w:eastAsia="Times New Roman" w:hAnsi="Arial" w:cs="Arial"/>
          <w:b/>
          <w:i/>
          <w:szCs w:val="28"/>
          <w:lang w:eastAsia="ru-RU"/>
        </w:rPr>
      </w:pPr>
      <w:r w:rsidRPr="005C7D46">
        <w:rPr>
          <w:rFonts w:ascii="Arial" w:eastAsia="Times New Roman" w:hAnsi="Arial" w:cs="Arial"/>
          <w:b/>
          <w:i/>
          <w:szCs w:val="28"/>
          <w:lang w:eastAsia="ru-RU"/>
        </w:rPr>
        <w:t>(семінарських, практичних, лабораторних)</w:t>
      </w:r>
    </w:p>
    <w:p w:rsidR="005C7D46" w:rsidRPr="005C7D46" w:rsidRDefault="005C7D46" w:rsidP="005C7D4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5C7D46">
        <w:rPr>
          <w:rFonts w:ascii="Arial" w:eastAsia="Calibri" w:hAnsi="Arial" w:cs="Arial"/>
          <w:szCs w:val="28"/>
        </w:rPr>
        <w:t>Засади загальної теорії систем</w:t>
      </w:r>
      <w:r>
        <w:rPr>
          <w:rFonts w:ascii="Arial" w:eastAsia="Calibri" w:hAnsi="Arial" w:cs="Arial"/>
          <w:szCs w:val="28"/>
        </w:rPr>
        <w:t>.</w:t>
      </w:r>
    </w:p>
    <w:p w:rsidR="005C7D46" w:rsidRPr="005C7D46" w:rsidRDefault="005C7D46" w:rsidP="005C7D4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5C7D46">
        <w:rPr>
          <w:rFonts w:ascii="Arial" w:eastAsia="Calibri" w:hAnsi="Arial" w:cs="Arial"/>
          <w:szCs w:val="28"/>
        </w:rPr>
        <w:t>Основні етапи та методи системного аналізу</w:t>
      </w:r>
      <w:r>
        <w:rPr>
          <w:rFonts w:ascii="Arial" w:eastAsia="Calibri" w:hAnsi="Arial" w:cs="Arial"/>
          <w:szCs w:val="28"/>
        </w:rPr>
        <w:t>.</w:t>
      </w:r>
    </w:p>
    <w:p w:rsidR="005C7D46" w:rsidRPr="005C7D46" w:rsidRDefault="005C7D46" w:rsidP="005C7D4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5C7D46">
        <w:rPr>
          <w:rFonts w:ascii="Arial" w:eastAsia="Calibri" w:hAnsi="Arial" w:cs="Arial"/>
          <w:szCs w:val="28"/>
        </w:rPr>
        <w:t>.Методи моделювання систем</w:t>
      </w:r>
      <w:r>
        <w:rPr>
          <w:rFonts w:ascii="Arial" w:eastAsia="Calibri" w:hAnsi="Arial" w:cs="Arial"/>
          <w:szCs w:val="28"/>
        </w:rPr>
        <w:t>.</w:t>
      </w:r>
    </w:p>
    <w:p w:rsidR="005C7D46" w:rsidRPr="005C7D46" w:rsidRDefault="005C7D46" w:rsidP="005C7D4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5C7D46">
        <w:rPr>
          <w:rFonts w:ascii="Arial" w:eastAsia="Calibri" w:hAnsi="Arial" w:cs="Arial"/>
          <w:szCs w:val="28"/>
        </w:rPr>
        <w:t>Основи теорії корисності</w:t>
      </w:r>
      <w:r>
        <w:rPr>
          <w:rFonts w:ascii="Arial" w:eastAsia="Calibri" w:hAnsi="Arial" w:cs="Arial"/>
          <w:szCs w:val="28"/>
        </w:rPr>
        <w:t>.</w:t>
      </w:r>
    </w:p>
    <w:p w:rsidR="005C7D46" w:rsidRPr="005C7D46" w:rsidRDefault="005C7D46" w:rsidP="005C7D4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5C7D46">
        <w:rPr>
          <w:rFonts w:ascii="Arial" w:eastAsia="Calibri" w:hAnsi="Arial" w:cs="Arial"/>
          <w:szCs w:val="28"/>
        </w:rPr>
        <w:lastRenderedPageBreak/>
        <w:t>Експертні процедури для прийняття рішень</w:t>
      </w:r>
      <w:r>
        <w:rPr>
          <w:rFonts w:ascii="Arial" w:eastAsia="Calibri" w:hAnsi="Arial" w:cs="Arial"/>
          <w:szCs w:val="28"/>
        </w:rPr>
        <w:t>.</w:t>
      </w:r>
    </w:p>
    <w:p w:rsidR="005C7D46" w:rsidRPr="005C7D46" w:rsidRDefault="005C7D46" w:rsidP="005C7D4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5C7D46">
        <w:rPr>
          <w:rFonts w:ascii="Arial" w:eastAsia="Calibri" w:hAnsi="Arial" w:cs="Arial"/>
          <w:szCs w:val="28"/>
        </w:rPr>
        <w:t>Прийняття рішень в умовах визначеності</w:t>
      </w:r>
      <w:r>
        <w:rPr>
          <w:rFonts w:ascii="Arial" w:eastAsia="Calibri" w:hAnsi="Arial" w:cs="Arial"/>
          <w:szCs w:val="28"/>
        </w:rPr>
        <w:t>.</w:t>
      </w:r>
      <w:bookmarkStart w:id="0" w:name="_GoBack"/>
      <w:bookmarkEnd w:id="0"/>
    </w:p>
    <w:p w:rsidR="005C7D46" w:rsidRPr="005C7D46" w:rsidRDefault="005C7D46" w:rsidP="005C7D4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5C7D46">
        <w:rPr>
          <w:rFonts w:ascii="Arial" w:eastAsia="Calibri" w:hAnsi="Arial" w:cs="Arial"/>
          <w:szCs w:val="28"/>
        </w:rPr>
        <w:t>Прийняття рішень в умовах конфлікту.</w:t>
      </w:r>
    </w:p>
    <w:p w:rsidR="005C7D46" w:rsidRPr="005C7D46" w:rsidRDefault="005C7D46" w:rsidP="005C7D4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Arial" w:eastAsia="Calibri" w:hAnsi="Arial" w:cs="Arial"/>
          <w:szCs w:val="28"/>
        </w:rPr>
      </w:pPr>
      <w:r w:rsidRPr="005C7D46">
        <w:rPr>
          <w:rFonts w:ascii="Arial" w:eastAsia="Calibri" w:hAnsi="Arial" w:cs="Arial"/>
          <w:szCs w:val="28"/>
        </w:rPr>
        <w:t>Прийняття рішень  в умовах нечіткої інформації.</w:t>
      </w:r>
    </w:p>
    <w:p w:rsidR="005C7D46" w:rsidRPr="0006785B" w:rsidRDefault="005C7D46" w:rsidP="005C7D46">
      <w:pPr>
        <w:rPr>
          <w:rFonts w:eastAsia="Times New Roman" w:cs="Times New Roman"/>
          <w:color w:val="000000"/>
          <w:szCs w:val="20"/>
          <w:lang w:eastAsia="ru-RU"/>
        </w:rPr>
      </w:pPr>
    </w:p>
    <w:p w:rsidR="00A41CC4" w:rsidRDefault="00A41CC4"/>
    <w:sectPr w:rsidR="00A41CC4" w:rsidSect="005C7D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F373A"/>
    <w:multiLevelType w:val="hybridMultilevel"/>
    <w:tmpl w:val="01C2ECC2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871B75"/>
    <w:multiLevelType w:val="hybridMultilevel"/>
    <w:tmpl w:val="01C2ECC2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D0"/>
    <w:rsid w:val="005C7D46"/>
    <w:rsid w:val="008256D0"/>
    <w:rsid w:val="00A4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A218"/>
  <w15:chartTrackingRefBased/>
  <w15:docId w15:val="{A10EE314-BF5C-4C17-8FFB-98198DCA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46"/>
    <w:pPr>
      <w:spacing w:after="200" w:line="276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2020-10-15T13:36:00Z</dcterms:created>
  <dcterms:modified xsi:type="dcterms:W3CDTF">2020-10-15T13:39:00Z</dcterms:modified>
</cp:coreProperties>
</file>