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12" w:rsidRPr="00E13CAB" w:rsidRDefault="00CD49FC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Fonts w:ascii="Verdana" w:hAnsi="Verdana"/>
          <w:b/>
          <w:color w:val="303030"/>
          <w:sz w:val="27"/>
          <w:szCs w:val="27"/>
          <w:lang w:val="uk-UA"/>
        </w:rPr>
      </w:pPr>
      <w:r w:rsidRPr="00E13CAB">
        <w:rPr>
          <w:b/>
          <w:sz w:val="28"/>
          <w:szCs w:val="28"/>
          <w:lang w:val="en-US"/>
        </w:rPr>
        <w:t>SMART</w:t>
      </w:r>
      <w:r w:rsidRPr="00E13CAB">
        <w:rPr>
          <w:b/>
          <w:sz w:val="28"/>
          <w:szCs w:val="28"/>
        </w:rPr>
        <w:t xml:space="preserve"> </w:t>
      </w:r>
      <w:r w:rsidRPr="00E13CAB">
        <w:rPr>
          <w:b/>
          <w:sz w:val="28"/>
          <w:szCs w:val="28"/>
          <w:lang w:val="en-US"/>
        </w:rPr>
        <w:t>GRID</w:t>
      </w:r>
      <w:r w:rsidRPr="00E13CAB">
        <w:rPr>
          <w:b/>
          <w:sz w:val="28"/>
          <w:szCs w:val="28"/>
        </w:rPr>
        <w:t xml:space="preserve"> ТЕХНОЛОГІЇ В ЕНЕРГОЗАБЕЗПЕЧЕННІ ЖИТТЯ ЛЮДИНИ</w:t>
      </w:r>
    </w:p>
    <w:p w:rsidR="00151F12" w:rsidRDefault="00151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F12" w:rsidRDefault="000F1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електропостачання ім. проф. В.М. Синькова</w:t>
      </w:r>
    </w:p>
    <w:p w:rsidR="00151F12" w:rsidRDefault="00151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F12" w:rsidRDefault="000F1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ННІ енергетики, автоматики та енергозбереження</w:t>
      </w:r>
    </w:p>
    <w:p w:rsidR="00CD49FC" w:rsidRDefault="00CD49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Лектор                          </w:t>
            </w:r>
          </w:p>
        </w:tc>
        <w:tc>
          <w:tcPr>
            <w:tcW w:w="5943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проф. Козирським В.В.</w:t>
            </w:r>
          </w:p>
        </w:tc>
      </w:tr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151F12" w:rsidRDefault="00E13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151F12" w:rsidRDefault="00E13C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151F12">
        <w:tc>
          <w:tcPr>
            <w:tcW w:w="3686" w:type="dxa"/>
            <w:vAlign w:val="center"/>
          </w:tcPr>
          <w:p w:rsidR="00151F12" w:rsidRDefault="000F10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151F12" w:rsidRDefault="003D4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</w:t>
            </w:r>
            <w:bookmarkStart w:id="0" w:name="_GoBack"/>
            <w:bookmarkEnd w:id="0"/>
            <w:r w:rsidR="000F10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151F12" w:rsidRDefault="00151F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F12" w:rsidRDefault="00151F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1F12" w:rsidRDefault="000F1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151F12" w:rsidRDefault="000F102A" w:rsidP="00CD4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Сучасна енергетика вичерпала шлях інтенсивного розвитку, нарощування генеруючих потужностей. Екологічні аспекти, вичерпність і зростання вартості традиційних енергетичних ресурсів обумовили необхідність  створення нової концепції  - Smart Grid, як фундаментальної основи подальшого розвитку енергетики. Створення енергетичних кооперативів сільських громад за принципом автономних Мікрогрід-систем. Технічні, екологічні і економічні аспекти створення Smart Grid.</w:t>
      </w:r>
    </w:p>
    <w:p w:rsidR="00151F12" w:rsidRDefault="00151F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51F12" w:rsidRDefault="000F10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Теми лекцій</w:t>
      </w:r>
    </w:p>
    <w:p w:rsidR="00151F12" w:rsidRDefault="000F10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 Smart Grid технології в енергетиці. </w:t>
      </w:r>
    </w:p>
    <w:p w:rsidR="00151F12" w:rsidRDefault="000F102A" w:rsidP="00CD49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 Концепція створення Smart Energy, Smart microgrid, Smart City, Smart house.</w:t>
      </w:r>
    </w:p>
    <w:p w:rsidR="00151F12" w:rsidRDefault="000F10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 Створення енергетичних кооперативів сільських громад (Microgrid).</w:t>
      </w:r>
    </w:p>
    <w:p w:rsidR="00151F12" w:rsidRDefault="000F10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Технічне і технологічне забезпечення Smart Grid технологій в енергетиці. </w:t>
      </w:r>
    </w:p>
    <w:p w:rsidR="00151F12" w:rsidRDefault="000F10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Технічне та економічне обгрунтування енергетичних кооперативів сільських громад. </w:t>
      </w:r>
    </w:p>
    <w:p w:rsidR="00151F12" w:rsidRDefault="000F10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Цифрові системи в Smart Grid технологіях в енергетиці.</w:t>
      </w:r>
    </w:p>
    <w:p w:rsidR="00151F12" w:rsidRDefault="000F10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Екологічні аспекти переходу традиційної енергетики до Smart систем.</w:t>
      </w:r>
    </w:p>
    <w:p w:rsidR="00151F12" w:rsidRDefault="000F10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  Система енергоменеджменту в умовах функціонування Smart Grid.</w:t>
      </w:r>
    </w:p>
    <w:p w:rsidR="00151F12" w:rsidRDefault="00151F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51F12" w:rsidRPr="00CD49FC" w:rsidRDefault="000F10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9FC">
        <w:rPr>
          <w:rFonts w:ascii="Times New Roman" w:hAnsi="Times New Roman" w:cs="Times New Roman"/>
          <w:sz w:val="24"/>
          <w:szCs w:val="24"/>
        </w:rPr>
        <w:t xml:space="preserve"> </w:t>
      </w:r>
      <w:r w:rsidRPr="00CD49FC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:rsidR="00151F12" w:rsidRPr="00CD49FC" w:rsidRDefault="000F10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9FC">
        <w:rPr>
          <w:rFonts w:ascii="Times New Roman" w:hAnsi="Times New Roman" w:cs="Times New Roman"/>
          <w:b/>
          <w:sz w:val="24"/>
          <w:szCs w:val="24"/>
        </w:rPr>
        <w:t xml:space="preserve">(практичних) </w:t>
      </w:r>
    </w:p>
    <w:p w:rsidR="00151F12" w:rsidRPr="00CD49FC" w:rsidRDefault="000F102A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    Аналіз відновлюваних енергоресурсів в областях України (сонячної радіації, вітрових потоків), енергетичний потенціал України.</w:t>
      </w:r>
    </w:p>
    <w:p w:rsidR="00151F12" w:rsidRPr="00CD49FC" w:rsidRDefault="000F102A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    Розрахункок сонячних електростанцій та його особливості.</w:t>
      </w:r>
    </w:p>
    <w:p w:rsidR="00151F12" w:rsidRPr="00CD49FC" w:rsidRDefault="000F102A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    Принципи будови та управління режимами роботи електричних систем Smart Grid.</w:t>
      </w:r>
    </w:p>
    <w:p w:rsidR="00151F12" w:rsidRPr="00CD49FC" w:rsidRDefault="000F102A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    Динамічний тариф на електроенергію, принципи його формування та застосування.</w:t>
      </w:r>
    </w:p>
    <w:p w:rsidR="00151F12" w:rsidRPr="00CD49FC" w:rsidRDefault="000F102A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    Побудова цифрових систем в енергетиці, системи передачі і аналізу інформації. </w:t>
      </w:r>
    </w:p>
    <w:p w:rsidR="00151F12" w:rsidRPr="00CD49FC" w:rsidRDefault="000F102A" w:rsidP="00CD49FC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49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    Розрахунок надійності Smart Grid енергетичних систем</w:t>
      </w:r>
    </w:p>
    <w:sectPr w:rsidR="00151F12" w:rsidRPr="00CD49FC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2A" w:rsidRDefault="000F102A">
      <w:pPr>
        <w:spacing w:after="0" w:line="240" w:lineRule="auto"/>
      </w:pPr>
      <w:r>
        <w:separator/>
      </w:r>
    </w:p>
  </w:endnote>
  <w:endnote w:type="continuationSeparator" w:id="0">
    <w:p w:rsidR="000F102A" w:rsidRDefault="000F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12" w:rsidRDefault="00151F1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2A" w:rsidRDefault="000F102A">
      <w:pPr>
        <w:spacing w:after="0" w:line="240" w:lineRule="auto"/>
      </w:pPr>
      <w:r>
        <w:separator/>
      </w:r>
    </w:p>
  </w:footnote>
  <w:footnote w:type="continuationSeparator" w:id="0">
    <w:p w:rsidR="000F102A" w:rsidRDefault="000F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F12" w:rsidRDefault="00151F12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8578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F12"/>
    <w:rsid w:val="000F102A"/>
    <w:rsid w:val="00151F12"/>
    <w:rsid w:val="003D43D5"/>
    <w:rsid w:val="00CD49FC"/>
    <w:rsid w:val="00E1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94E9"/>
  <w15:docId w15:val="{6A3A87C1-536F-41B5-88F7-932FB788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1268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6</cp:revision>
  <dcterms:created xsi:type="dcterms:W3CDTF">2019-11-26T07:23:00Z</dcterms:created>
  <dcterms:modified xsi:type="dcterms:W3CDTF">2021-10-20T09:02:00Z</dcterms:modified>
</cp:coreProperties>
</file>