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BAF5F" w14:textId="7E6FECB9" w:rsidR="00E33937" w:rsidRPr="00E33937" w:rsidRDefault="00E33937" w:rsidP="00BA066F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33937">
        <w:rPr>
          <w:rFonts w:ascii="Times New Roman" w:hAnsi="Times New Roman" w:cs="Times New Roman"/>
          <w:b/>
          <w:sz w:val="24"/>
          <w:szCs w:val="24"/>
        </w:rPr>
        <w:t>ОПОДАТКУВАННЯ СУБ’ЄКТІВ ГОСПОДАРЮВАННЯ І ФІЗИЧНИХ ОСІБ</w:t>
      </w:r>
    </w:p>
    <w:p w14:paraId="3CB82A0C" w14:textId="77777777" w:rsidR="007004CC" w:rsidRDefault="007004CC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39366" w14:textId="55FBECCC" w:rsidR="00E33937" w:rsidRPr="00E42AAB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федра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фінансів</w:t>
      </w:r>
    </w:p>
    <w:p w14:paraId="6D9DB37E" w14:textId="77777777" w:rsidR="007004CC" w:rsidRDefault="007004CC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7943" w14:textId="4F64EB24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6A2AC492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33937" w:rsidRPr="00D444FA" w14:paraId="009F41BE" w14:textId="77777777" w:rsidTr="00817ECD">
        <w:tc>
          <w:tcPr>
            <w:tcW w:w="3686" w:type="dxa"/>
            <w:vAlign w:val="center"/>
          </w:tcPr>
          <w:p w14:paraId="05C40EF4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D7E480F" w14:textId="46B378D3" w:rsidR="00E33937" w:rsidRPr="00D444FA" w:rsidRDefault="001D31FB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Тітенко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Зоя Миколаївна</w:t>
            </w:r>
          </w:p>
        </w:tc>
      </w:tr>
      <w:tr w:rsidR="00E33937" w:rsidRPr="00D444FA" w14:paraId="20133EE1" w14:textId="77777777" w:rsidTr="00817ECD">
        <w:tc>
          <w:tcPr>
            <w:tcW w:w="3686" w:type="dxa"/>
            <w:vAlign w:val="center"/>
          </w:tcPr>
          <w:p w14:paraId="78A9C4C7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3EEED53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33937" w:rsidRPr="00D444FA" w14:paraId="658F98D3" w14:textId="77777777" w:rsidTr="00817ECD">
        <w:tc>
          <w:tcPr>
            <w:tcW w:w="3686" w:type="dxa"/>
            <w:vAlign w:val="center"/>
          </w:tcPr>
          <w:p w14:paraId="1D5FFA48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6116D02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33937" w:rsidRPr="00D444FA" w14:paraId="270A489B" w14:textId="77777777" w:rsidTr="00817ECD">
        <w:tc>
          <w:tcPr>
            <w:tcW w:w="3686" w:type="dxa"/>
            <w:vAlign w:val="center"/>
          </w:tcPr>
          <w:p w14:paraId="50E6D235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21B2940" w14:textId="44374DC9" w:rsidR="00E33937" w:rsidRPr="00D444FA" w:rsidRDefault="007004CC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3937" w:rsidRPr="00D444FA" w14:paraId="63EF7D8D" w14:textId="77777777" w:rsidTr="00817ECD">
        <w:tc>
          <w:tcPr>
            <w:tcW w:w="3686" w:type="dxa"/>
            <w:vAlign w:val="center"/>
          </w:tcPr>
          <w:p w14:paraId="5090194E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327AB9D" w14:textId="3B703623" w:rsidR="00E33937" w:rsidRPr="00D444FA" w:rsidRDefault="007004CC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E33937" w:rsidRPr="00D444FA" w14:paraId="652404D6" w14:textId="77777777" w:rsidTr="00817ECD">
        <w:tc>
          <w:tcPr>
            <w:tcW w:w="3686" w:type="dxa"/>
            <w:vAlign w:val="center"/>
          </w:tcPr>
          <w:p w14:paraId="75B06A0E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BE18124" w14:textId="765C58EE" w:rsidR="00E33937" w:rsidRPr="00D444FA" w:rsidRDefault="001874C4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E3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(15 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3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E33937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1DA7FE0" w14:textId="77777777" w:rsidR="00E33937" w:rsidRPr="00D444FA" w:rsidRDefault="00E33937" w:rsidP="00E33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89110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B6788E7" w14:textId="6250357F" w:rsidR="00E33937" w:rsidRPr="00607473" w:rsidRDefault="001874C4" w:rsidP="00187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33937" w:rsidRPr="00607473">
        <w:rPr>
          <w:rFonts w:ascii="Times New Roman" w:hAnsi="Times New Roman" w:cs="Times New Roman"/>
          <w:sz w:val="24"/>
          <w:szCs w:val="24"/>
        </w:rPr>
        <w:t>исциплін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33937" w:rsidRPr="00607473">
        <w:rPr>
          <w:rFonts w:ascii="Times New Roman" w:hAnsi="Times New Roman" w:cs="Times New Roman"/>
          <w:sz w:val="24"/>
          <w:szCs w:val="24"/>
        </w:rPr>
        <w:t xml:space="preserve"> формув</w:t>
      </w:r>
      <w:r>
        <w:rPr>
          <w:rFonts w:ascii="Times New Roman" w:hAnsi="Times New Roman" w:cs="Times New Roman"/>
          <w:sz w:val="24"/>
          <w:szCs w:val="24"/>
        </w:rPr>
        <w:t>ує</w:t>
      </w:r>
      <w:r w:rsidR="00E33937" w:rsidRPr="00607473">
        <w:rPr>
          <w:rFonts w:ascii="Times New Roman" w:hAnsi="Times New Roman" w:cs="Times New Roman"/>
          <w:sz w:val="24"/>
          <w:szCs w:val="24"/>
        </w:rPr>
        <w:t xml:space="preserve"> у студентів теоретичн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33937" w:rsidRPr="00607473">
        <w:rPr>
          <w:rFonts w:ascii="Times New Roman" w:hAnsi="Times New Roman" w:cs="Times New Roman"/>
          <w:sz w:val="24"/>
          <w:szCs w:val="24"/>
        </w:rPr>
        <w:t xml:space="preserve"> знан</w:t>
      </w:r>
      <w:r>
        <w:rPr>
          <w:rFonts w:ascii="Times New Roman" w:hAnsi="Times New Roman" w:cs="Times New Roman"/>
          <w:sz w:val="24"/>
          <w:szCs w:val="24"/>
        </w:rPr>
        <w:t>ня</w:t>
      </w:r>
      <w:r w:rsidR="00E33937" w:rsidRPr="00607473">
        <w:rPr>
          <w:rFonts w:ascii="Times New Roman" w:hAnsi="Times New Roman" w:cs="Times New Roman"/>
          <w:sz w:val="24"/>
          <w:szCs w:val="24"/>
        </w:rPr>
        <w:t xml:space="preserve"> і практичн</w:t>
      </w:r>
      <w:r>
        <w:rPr>
          <w:rFonts w:ascii="Times New Roman" w:hAnsi="Times New Roman" w:cs="Times New Roman"/>
          <w:sz w:val="24"/>
          <w:szCs w:val="24"/>
        </w:rPr>
        <w:t>і</w:t>
      </w:r>
      <w:r w:rsidR="00E33937" w:rsidRPr="00607473">
        <w:rPr>
          <w:rFonts w:ascii="Times New Roman" w:hAnsi="Times New Roman" w:cs="Times New Roman"/>
          <w:sz w:val="24"/>
          <w:szCs w:val="24"/>
        </w:rPr>
        <w:t xml:space="preserve"> навич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="00E33937" w:rsidRPr="00607473">
        <w:rPr>
          <w:rFonts w:ascii="Times New Roman" w:hAnsi="Times New Roman" w:cs="Times New Roman"/>
          <w:sz w:val="24"/>
          <w:szCs w:val="24"/>
        </w:rPr>
        <w:t>оподаткування суб’єктів господарювання і фізичних осіб.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37" w:rsidRPr="007004CC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="00755D82" w:rsidRPr="007004C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E33937" w:rsidRPr="00607473">
        <w:rPr>
          <w:rFonts w:ascii="Times New Roman" w:hAnsi="Times New Roman" w:cs="Times New Roman"/>
          <w:sz w:val="24"/>
          <w:szCs w:val="24"/>
        </w:rPr>
        <w:t xml:space="preserve"> дисципліни</w:t>
      </w:r>
      <w:r w:rsidR="00755D82">
        <w:rPr>
          <w:rFonts w:ascii="Times New Roman" w:hAnsi="Times New Roman" w:cs="Times New Roman"/>
          <w:sz w:val="24"/>
          <w:szCs w:val="24"/>
        </w:rPr>
        <w:t xml:space="preserve"> є</w:t>
      </w:r>
      <w:r w:rsidR="00E33937" w:rsidRPr="00607473">
        <w:rPr>
          <w:rFonts w:ascii="Times New Roman" w:hAnsi="Times New Roman" w:cs="Times New Roman"/>
          <w:sz w:val="24"/>
          <w:szCs w:val="24"/>
        </w:rPr>
        <w:t xml:space="preserve"> вивчення механізмів і особливостей оподаткування суб’єктів господарювання фізичних та юридичних осіб, нерезидентів, фізичних осіб, пільгового оподаткування окремих видів діяльності та оптимізації податкових зобов’язань платників податків.</w:t>
      </w:r>
    </w:p>
    <w:p w14:paraId="0DFBE262" w14:textId="77777777" w:rsidR="00E33937" w:rsidRPr="00607473" w:rsidRDefault="00E33937" w:rsidP="00E3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4CC">
        <w:rPr>
          <w:rFonts w:ascii="Times New Roman" w:hAnsi="Times New Roman" w:cs="Times New Roman"/>
          <w:b/>
          <w:i/>
          <w:sz w:val="24"/>
          <w:szCs w:val="24"/>
        </w:rPr>
        <w:t>Предмет</w:t>
      </w:r>
      <w:r w:rsidRPr="00607473">
        <w:rPr>
          <w:rFonts w:ascii="Times New Roman" w:hAnsi="Times New Roman" w:cs="Times New Roman"/>
          <w:sz w:val="24"/>
          <w:szCs w:val="24"/>
        </w:rPr>
        <w:t xml:space="preserve"> дисципліни: теоретичні та практичні особливості оподаткування суб’єктів господарювання за галузевим підходом та фізичних осіб.</w:t>
      </w:r>
    </w:p>
    <w:p w14:paraId="5B63985B" w14:textId="1FB90F09" w:rsidR="00E33937" w:rsidRPr="00607473" w:rsidRDefault="00E33937" w:rsidP="00187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73">
        <w:rPr>
          <w:rFonts w:ascii="Times New Roman" w:hAnsi="Times New Roman" w:cs="Times New Roman"/>
          <w:sz w:val="24"/>
          <w:szCs w:val="24"/>
        </w:rPr>
        <w:t>В результаті вивчення навчальної дисципліни студент повинен</w:t>
      </w:r>
      <w:r w:rsidR="000E7071">
        <w:rPr>
          <w:rFonts w:ascii="Times New Roman" w:hAnsi="Times New Roman" w:cs="Times New Roman"/>
          <w:sz w:val="24"/>
          <w:szCs w:val="24"/>
        </w:rPr>
        <w:t xml:space="preserve"> </w:t>
      </w:r>
      <w:r w:rsidR="000E7071" w:rsidRPr="007004CC">
        <w:rPr>
          <w:rFonts w:ascii="Times New Roman" w:hAnsi="Times New Roman" w:cs="Times New Roman"/>
          <w:b/>
          <w:i/>
          <w:sz w:val="24"/>
          <w:szCs w:val="24"/>
        </w:rPr>
        <w:t>знати</w:t>
      </w:r>
      <w:r w:rsidRPr="007004C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874C4">
        <w:rPr>
          <w:rFonts w:ascii="Times New Roman" w:hAnsi="Times New Roman" w:cs="Times New Roman"/>
          <w:sz w:val="24"/>
          <w:szCs w:val="24"/>
        </w:rPr>
        <w:t xml:space="preserve"> </w:t>
      </w:r>
      <w:r w:rsidRPr="00607473">
        <w:rPr>
          <w:rFonts w:ascii="Times New Roman" w:hAnsi="Times New Roman" w:cs="Times New Roman"/>
          <w:sz w:val="24"/>
          <w:szCs w:val="24"/>
        </w:rPr>
        <w:t>особливості справляння податків і зборів;</w:t>
      </w:r>
      <w:r w:rsidR="001874C4">
        <w:rPr>
          <w:rFonts w:ascii="Times New Roman" w:hAnsi="Times New Roman" w:cs="Times New Roman"/>
          <w:sz w:val="24"/>
          <w:szCs w:val="24"/>
        </w:rPr>
        <w:t xml:space="preserve"> </w:t>
      </w:r>
      <w:r w:rsidRPr="00607473">
        <w:rPr>
          <w:rFonts w:ascii="Times New Roman" w:hAnsi="Times New Roman" w:cs="Times New Roman"/>
          <w:sz w:val="24"/>
          <w:szCs w:val="24"/>
        </w:rPr>
        <w:t>основні проблеми оподаткування суб’єктів господарювання;</w:t>
      </w:r>
      <w:r w:rsidR="001874C4">
        <w:rPr>
          <w:rFonts w:ascii="Times New Roman" w:hAnsi="Times New Roman" w:cs="Times New Roman"/>
          <w:sz w:val="24"/>
          <w:szCs w:val="24"/>
        </w:rPr>
        <w:t xml:space="preserve"> </w:t>
      </w:r>
      <w:r w:rsidRPr="00607473">
        <w:rPr>
          <w:rFonts w:ascii="Times New Roman" w:hAnsi="Times New Roman" w:cs="Times New Roman"/>
          <w:sz w:val="24"/>
          <w:szCs w:val="24"/>
        </w:rPr>
        <w:t>особливості податкового законодавства щодо оподаткування окремих сфер підприємницької діяльності.</w:t>
      </w:r>
      <w:r w:rsidR="001874C4">
        <w:rPr>
          <w:rFonts w:ascii="Times New Roman" w:hAnsi="Times New Roman" w:cs="Times New Roman"/>
          <w:sz w:val="24"/>
          <w:szCs w:val="24"/>
        </w:rPr>
        <w:t xml:space="preserve"> А також </w:t>
      </w:r>
      <w:r w:rsidR="001874C4" w:rsidRPr="007004CC">
        <w:rPr>
          <w:rFonts w:ascii="Times New Roman" w:hAnsi="Times New Roman" w:cs="Times New Roman"/>
          <w:b/>
          <w:i/>
          <w:sz w:val="24"/>
          <w:szCs w:val="24"/>
        </w:rPr>
        <w:t>вміти</w:t>
      </w:r>
      <w:r w:rsidR="001874C4">
        <w:rPr>
          <w:rFonts w:ascii="Times New Roman" w:hAnsi="Times New Roman" w:cs="Times New Roman"/>
          <w:sz w:val="24"/>
          <w:szCs w:val="24"/>
        </w:rPr>
        <w:t xml:space="preserve"> </w:t>
      </w:r>
      <w:r w:rsidRPr="00607473">
        <w:rPr>
          <w:rFonts w:ascii="Times New Roman" w:hAnsi="Times New Roman" w:cs="Times New Roman"/>
          <w:sz w:val="24"/>
          <w:szCs w:val="24"/>
        </w:rPr>
        <w:t>використовувати методологію справляння податків і зборів</w:t>
      </w:r>
      <w:r w:rsidR="001874C4">
        <w:rPr>
          <w:rFonts w:ascii="Times New Roman" w:hAnsi="Times New Roman" w:cs="Times New Roman"/>
          <w:sz w:val="24"/>
          <w:szCs w:val="24"/>
        </w:rPr>
        <w:t xml:space="preserve"> та </w:t>
      </w:r>
      <w:r w:rsidRPr="00607473">
        <w:rPr>
          <w:rFonts w:ascii="Times New Roman" w:hAnsi="Times New Roman" w:cs="Times New Roman"/>
          <w:sz w:val="24"/>
          <w:szCs w:val="24"/>
        </w:rPr>
        <w:t>виконувати розрахунки сум податкових зобов’язань суб’єктів господарювання і фізичних осіб.</w:t>
      </w:r>
    </w:p>
    <w:p w14:paraId="16D8BB32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392225E" w14:textId="0400BA02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3937" w:rsidRPr="007004CC">
        <w:rPr>
          <w:rFonts w:ascii="Times New Roman" w:hAnsi="Times New Roman" w:cs="Times New Roman"/>
          <w:sz w:val="24"/>
          <w:szCs w:val="24"/>
        </w:rPr>
        <w:t>Сутність суб’єктів господарювання юридичних та фізичних осіб та особливості їх механізму оподаткування.</w:t>
      </w:r>
    </w:p>
    <w:p w14:paraId="0D5E1EC2" w14:textId="73111CE2" w:rsidR="001874C4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74C4" w:rsidRPr="007004CC">
        <w:rPr>
          <w:rFonts w:ascii="Times New Roman" w:hAnsi="Times New Roman" w:cs="Times New Roman"/>
          <w:sz w:val="24"/>
          <w:szCs w:val="24"/>
        </w:rPr>
        <w:t>Особливості оподаткування виробників сільськогосподарської продукції</w:t>
      </w:r>
    </w:p>
    <w:p w14:paraId="683D2246" w14:textId="7AD07E26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транспортно-експедиторської діяльності.</w:t>
      </w:r>
    </w:p>
    <w:p w14:paraId="0C58C521" w14:textId="25CE97B6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торгівельних підприємств.</w:t>
      </w:r>
    </w:p>
    <w:p w14:paraId="44B64A13" w14:textId="14790F85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підприємств будівельної галузі.</w:t>
      </w:r>
    </w:p>
    <w:p w14:paraId="20449FAF" w14:textId="5175A7E7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туристичної діяльності.</w:t>
      </w:r>
    </w:p>
    <w:p w14:paraId="03AEBBD1" w14:textId="4AC5D987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фінансових установ</w:t>
      </w:r>
    </w:p>
    <w:p w14:paraId="61680017" w14:textId="1D6FE413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неприбуткових організацій.</w:t>
      </w:r>
    </w:p>
    <w:p w14:paraId="6DD850EA" w14:textId="37BCFEBE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нерезидентів.</w:t>
      </w:r>
    </w:p>
    <w:p w14:paraId="1EA503B1" w14:textId="7C390ED8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IT-галузі.</w:t>
      </w:r>
    </w:p>
    <w:p w14:paraId="3B8B5952" w14:textId="7406DD08" w:rsidR="00E33937" w:rsidRPr="007004CC" w:rsidRDefault="007004CC" w:rsidP="007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суб’єктів зовнішньоекономічної діяльності.</w:t>
      </w:r>
    </w:p>
    <w:p w14:paraId="3F03ED34" w14:textId="77777777" w:rsidR="001874C4" w:rsidRDefault="001874C4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BEE6538" w14:textId="198283B8" w:rsidR="00E33937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3AE0BA8" w14:textId="551D26C5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3937" w:rsidRPr="007004CC">
        <w:rPr>
          <w:rFonts w:ascii="Times New Roman" w:hAnsi="Times New Roman" w:cs="Times New Roman"/>
          <w:sz w:val="24"/>
          <w:szCs w:val="24"/>
        </w:rPr>
        <w:t>Сутність суб’єктів господарювання юридичних та фізичних осіб та особливості їх механізму оподаткування.</w:t>
      </w:r>
    </w:p>
    <w:p w14:paraId="3701FEAE" w14:textId="5A8E8FDB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транспортно-експедиторської діяльності.</w:t>
      </w:r>
    </w:p>
    <w:p w14:paraId="62941A19" w14:textId="6848652D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торгівельних підприємств.</w:t>
      </w:r>
    </w:p>
    <w:p w14:paraId="66BA1675" w14:textId="5C25FB9F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виробників сільськогосподарської продукції.</w:t>
      </w:r>
    </w:p>
    <w:p w14:paraId="0BFC7D7E" w14:textId="0FA1A6FB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підприємств будівельної галузі.</w:t>
      </w:r>
    </w:p>
    <w:p w14:paraId="70670F55" w14:textId="3AB2C776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туристичної діяльності.</w:t>
      </w:r>
    </w:p>
    <w:p w14:paraId="3CC41170" w14:textId="1437C451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фінансових установ</w:t>
      </w:r>
    </w:p>
    <w:p w14:paraId="48DDBC58" w14:textId="03F8A3CA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неприбуткових організацій.</w:t>
      </w:r>
    </w:p>
    <w:p w14:paraId="7D8F60D2" w14:textId="68BFEE74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нерезидентів.</w:t>
      </w:r>
    </w:p>
    <w:p w14:paraId="008244DD" w14:textId="070142FB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IT-галузі.</w:t>
      </w:r>
    </w:p>
    <w:p w14:paraId="20988D68" w14:textId="129978EC" w:rsidR="00E33937" w:rsidRPr="007004CC" w:rsidRDefault="007004CC" w:rsidP="007004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33937" w:rsidRPr="007004CC">
        <w:rPr>
          <w:rFonts w:ascii="Times New Roman" w:hAnsi="Times New Roman" w:cs="Times New Roman"/>
          <w:sz w:val="24"/>
          <w:szCs w:val="24"/>
        </w:rPr>
        <w:t>Особливості оподаткування суб’єктів зовнішньоекономічної діяльності.</w:t>
      </w:r>
    </w:p>
    <w:sectPr w:rsidR="00E33937" w:rsidRPr="007004CC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D7730"/>
    <w:rsid w:val="000E7071"/>
    <w:rsid w:val="00156410"/>
    <w:rsid w:val="001843C3"/>
    <w:rsid w:val="001874C4"/>
    <w:rsid w:val="001C5E7E"/>
    <w:rsid w:val="001D31FB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004CC"/>
    <w:rsid w:val="00713A35"/>
    <w:rsid w:val="00755D82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A066F"/>
    <w:rsid w:val="00BB453E"/>
    <w:rsid w:val="00BE79AA"/>
    <w:rsid w:val="00C043F1"/>
    <w:rsid w:val="00CB4B03"/>
    <w:rsid w:val="00CD7812"/>
    <w:rsid w:val="00D076EC"/>
    <w:rsid w:val="00D444FA"/>
    <w:rsid w:val="00DD299D"/>
    <w:rsid w:val="00E237CE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410D-F589-4513-AEB9-FF20C985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5</cp:revision>
  <dcterms:created xsi:type="dcterms:W3CDTF">2022-10-19T16:39:00Z</dcterms:created>
  <dcterms:modified xsi:type="dcterms:W3CDTF">2022-10-21T10:35:00Z</dcterms:modified>
</cp:coreProperties>
</file>