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676" w:rsidRPr="00C16676" w:rsidRDefault="00C16676" w:rsidP="00C1667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ru-RU"/>
        </w:rPr>
      </w:pPr>
      <w:r w:rsidRPr="00C16676">
        <w:rPr>
          <w:rFonts w:ascii="Arial" w:eastAsia="Times New Roman" w:hAnsi="Arial" w:cs="Arial"/>
          <w:b/>
          <w:sz w:val="28"/>
          <w:szCs w:val="28"/>
          <w:lang w:val="uk-UA" w:eastAsia="ru-RU"/>
        </w:rPr>
        <w:t>МІЖНАРОДНИЙ БІЗНЕС</w:t>
      </w:r>
    </w:p>
    <w:p w:rsidR="00C16676" w:rsidRPr="00C16676" w:rsidRDefault="00C16676" w:rsidP="00C1667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ru-RU"/>
        </w:rPr>
      </w:pPr>
    </w:p>
    <w:p w:rsidR="00A076FC" w:rsidRDefault="00C16676" w:rsidP="00C1667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ru-RU"/>
        </w:rPr>
      </w:pPr>
      <w:r w:rsidRPr="00C16676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Кафедра адміністративного менеджменту </w:t>
      </w:r>
    </w:p>
    <w:p w:rsidR="00C16676" w:rsidRDefault="00C16676" w:rsidP="00C1667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ru-RU"/>
        </w:rPr>
      </w:pPr>
      <w:bookmarkStart w:id="0" w:name="_GoBack"/>
      <w:bookmarkEnd w:id="0"/>
      <w:r w:rsidRPr="00C16676">
        <w:rPr>
          <w:rFonts w:ascii="Arial" w:eastAsia="Times New Roman" w:hAnsi="Arial" w:cs="Arial"/>
          <w:b/>
          <w:sz w:val="28"/>
          <w:szCs w:val="28"/>
          <w:lang w:val="uk-UA" w:eastAsia="ru-RU"/>
        </w:rPr>
        <w:t>та зовнішньоекономічної діяльності</w:t>
      </w:r>
    </w:p>
    <w:p w:rsidR="00C16676" w:rsidRDefault="00C16676" w:rsidP="00C1667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ru-RU"/>
        </w:rPr>
      </w:pPr>
    </w:p>
    <w:p w:rsidR="00C16676" w:rsidRPr="00C16676" w:rsidRDefault="00C16676" w:rsidP="00C1667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ru-RU"/>
        </w:rPr>
      </w:pPr>
      <w:r w:rsidRPr="00C16676">
        <w:rPr>
          <w:rFonts w:ascii="Arial" w:eastAsia="Times New Roman" w:hAnsi="Arial" w:cs="Arial"/>
          <w:b/>
          <w:sz w:val="28"/>
          <w:szCs w:val="28"/>
          <w:lang w:val="uk-UA" w:eastAsia="ru-RU"/>
        </w:rPr>
        <w:t>Факультет аграрного менеджменту</w:t>
      </w:r>
    </w:p>
    <w:p w:rsidR="00C16676" w:rsidRPr="00C16676" w:rsidRDefault="00C16676" w:rsidP="00C16676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val="uk-UA" w:eastAsia="ru-RU"/>
        </w:rPr>
      </w:pPr>
    </w:p>
    <w:tbl>
      <w:tblPr>
        <w:tblW w:w="9771" w:type="dxa"/>
        <w:tblLook w:val="04A0" w:firstRow="1" w:lastRow="0" w:firstColumn="1" w:lastColumn="0" w:noHBand="0" w:noVBand="1"/>
      </w:tblPr>
      <w:tblGrid>
        <w:gridCol w:w="3828"/>
        <w:gridCol w:w="5943"/>
      </w:tblGrid>
      <w:tr w:rsidR="00C16676" w:rsidRPr="00C16676" w:rsidTr="00AC26B6">
        <w:tc>
          <w:tcPr>
            <w:tcW w:w="3828" w:type="dxa"/>
            <w:shd w:val="clear" w:color="auto" w:fill="auto"/>
            <w:vAlign w:val="center"/>
          </w:tcPr>
          <w:p w:rsidR="00C16676" w:rsidRPr="00C16676" w:rsidRDefault="00C16676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  <w:lang w:val="uk-UA" w:eastAsia="ru-RU"/>
              </w:rPr>
            </w:pPr>
            <w:r w:rsidRPr="00C16676">
              <w:rPr>
                <w:rFonts w:ascii="Arial" w:eastAsia="Calibri" w:hAnsi="Arial" w:cs="Arial"/>
                <w:b/>
                <w:i/>
                <w:sz w:val="28"/>
                <w:szCs w:val="28"/>
                <w:lang w:val="uk-UA" w:eastAsia="ru-RU"/>
              </w:rPr>
              <w:t>Лектор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C16676" w:rsidRPr="00C16676" w:rsidRDefault="00C16676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  <w:lang w:val="uk-UA" w:eastAsia="ru-RU"/>
              </w:rPr>
            </w:pPr>
            <w:proofErr w:type="spellStart"/>
            <w:r w:rsidRPr="00C16676">
              <w:rPr>
                <w:rFonts w:ascii="Arial" w:eastAsia="Calibri" w:hAnsi="Arial" w:cs="Arial"/>
                <w:b/>
                <w:i/>
                <w:sz w:val="28"/>
                <w:szCs w:val="28"/>
                <w:lang w:val="uk-UA" w:eastAsia="ru-RU"/>
              </w:rPr>
              <w:t>Ралко</w:t>
            </w:r>
            <w:proofErr w:type="spellEnd"/>
            <w:r w:rsidRPr="00C16676">
              <w:rPr>
                <w:rFonts w:ascii="Arial" w:eastAsia="Calibri" w:hAnsi="Arial" w:cs="Arial"/>
                <w:b/>
                <w:i/>
                <w:sz w:val="28"/>
                <w:szCs w:val="28"/>
                <w:lang w:val="uk-UA" w:eastAsia="ru-RU"/>
              </w:rPr>
              <w:t xml:space="preserve"> Олександра Сергіївна</w:t>
            </w:r>
          </w:p>
        </w:tc>
      </w:tr>
      <w:tr w:rsidR="00C16676" w:rsidRPr="00C16676" w:rsidTr="00AC26B6">
        <w:tc>
          <w:tcPr>
            <w:tcW w:w="3828" w:type="dxa"/>
            <w:shd w:val="clear" w:color="auto" w:fill="auto"/>
            <w:vAlign w:val="center"/>
          </w:tcPr>
          <w:p w:rsidR="00C16676" w:rsidRPr="00C16676" w:rsidRDefault="00C16676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  <w:lang w:val="uk-UA" w:eastAsia="ru-RU"/>
              </w:rPr>
            </w:pPr>
            <w:r w:rsidRPr="00C16676">
              <w:rPr>
                <w:rFonts w:ascii="Arial" w:eastAsia="Calibri" w:hAnsi="Arial" w:cs="Arial"/>
                <w:b/>
                <w:i/>
                <w:sz w:val="28"/>
                <w:szCs w:val="28"/>
                <w:lang w:val="uk-UA" w:eastAsia="ru-RU"/>
              </w:rPr>
              <w:t>Семестр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C16676" w:rsidRPr="00C16676" w:rsidRDefault="00C16676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  <w:lang w:val="uk-UA" w:eastAsia="ru-RU"/>
              </w:rPr>
            </w:pPr>
            <w:r w:rsidRPr="00C16676">
              <w:rPr>
                <w:rFonts w:ascii="Arial" w:eastAsia="Calibri" w:hAnsi="Arial" w:cs="Arial"/>
                <w:b/>
                <w:i/>
                <w:sz w:val="28"/>
                <w:szCs w:val="28"/>
                <w:lang w:val="uk-UA" w:eastAsia="ru-RU"/>
              </w:rPr>
              <w:t>2</w:t>
            </w:r>
          </w:p>
        </w:tc>
      </w:tr>
      <w:tr w:rsidR="00C16676" w:rsidRPr="00C16676" w:rsidTr="00AC26B6">
        <w:tc>
          <w:tcPr>
            <w:tcW w:w="3828" w:type="dxa"/>
            <w:shd w:val="clear" w:color="auto" w:fill="auto"/>
            <w:vAlign w:val="center"/>
          </w:tcPr>
          <w:p w:rsidR="00C16676" w:rsidRPr="00C16676" w:rsidRDefault="00C16676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  <w:lang w:val="uk-UA" w:eastAsia="ru-RU"/>
              </w:rPr>
            </w:pPr>
            <w:r w:rsidRPr="00C16676">
              <w:rPr>
                <w:rFonts w:ascii="Arial" w:eastAsia="Calibri" w:hAnsi="Arial" w:cs="Arial"/>
                <w:b/>
                <w:i/>
                <w:sz w:val="28"/>
                <w:szCs w:val="28"/>
                <w:lang w:val="uk-UA" w:eastAsia="ru-RU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C16676" w:rsidRPr="00C16676" w:rsidRDefault="00C16676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  <w:lang w:val="uk-UA" w:eastAsia="ru-RU"/>
              </w:rPr>
            </w:pPr>
            <w:r w:rsidRPr="00C16676">
              <w:rPr>
                <w:rFonts w:ascii="Arial" w:eastAsia="Calibri" w:hAnsi="Arial" w:cs="Arial"/>
                <w:b/>
                <w:i/>
                <w:sz w:val="28"/>
                <w:szCs w:val="28"/>
                <w:lang w:val="uk-UA" w:eastAsia="ru-RU"/>
              </w:rPr>
              <w:t>Магістр</w:t>
            </w:r>
          </w:p>
        </w:tc>
      </w:tr>
      <w:tr w:rsidR="00C16676" w:rsidRPr="00C16676" w:rsidTr="00AC26B6">
        <w:tc>
          <w:tcPr>
            <w:tcW w:w="3828" w:type="dxa"/>
            <w:shd w:val="clear" w:color="auto" w:fill="auto"/>
            <w:vAlign w:val="center"/>
          </w:tcPr>
          <w:p w:rsidR="00C16676" w:rsidRPr="00C16676" w:rsidRDefault="00C16676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  <w:lang w:val="uk-UA" w:eastAsia="ru-RU"/>
              </w:rPr>
            </w:pPr>
            <w:r w:rsidRPr="00C16676">
              <w:rPr>
                <w:rFonts w:ascii="Arial" w:eastAsia="Calibri" w:hAnsi="Arial" w:cs="Arial"/>
                <w:b/>
                <w:i/>
                <w:sz w:val="28"/>
                <w:szCs w:val="28"/>
                <w:lang w:val="uk-UA" w:eastAsia="ru-RU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C16676" w:rsidRPr="00C16676" w:rsidRDefault="00C16676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  <w:lang w:val="uk-UA" w:eastAsia="ru-RU"/>
              </w:rPr>
            </w:pPr>
            <w:r w:rsidRPr="00C16676">
              <w:rPr>
                <w:rFonts w:ascii="Arial" w:eastAsia="Calibri" w:hAnsi="Arial" w:cs="Arial"/>
                <w:b/>
                <w:i/>
                <w:sz w:val="28"/>
                <w:szCs w:val="28"/>
                <w:lang w:val="uk-UA" w:eastAsia="ru-RU"/>
              </w:rPr>
              <w:t>4</w:t>
            </w:r>
          </w:p>
        </w:tc>
      </w:tr>
      <w:tr w:rsidR="00C16676" w:rsidRPr="00C16676" w:rsidTr="00AC26B6">
        <w:tc>
          <w:tcPr>
            <w:tcW w:w="3828" w:type="dxa"/>
            <w:shd w:val="clear" w:color="auto" w:fill="auto"/>
            <w:vAlign w:val="center"/>
          </w:tcPr>
          <w:p w:rsidR="00C16676" w:rsidRPr="00C16676" w:rsidRDefault="00C16676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  <w:lang w:val="uk-UA" w:eastAsia="ru-RU"/>
              </w:rPr>
            </w:pPr>
            <w:r w:rsidRPr="00C16676">
              <w:rPr>
                <w:rFonts w:ascii="Arial" w:eastAsia="Calibri" w:hAnsi="Arial" w:cs="Arial"/>
                <w:b/>
                <w:i/>
                <w:sz w:val="28"/>
                <w:szCs w:val="28"/>
                <w:lang w:val="uk-UA" w:eastAsia="ru-RU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C16676" w:rsidRPr="00C16676" w:rsidRDefault="00C16676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  <w:lang w:val="uk-UA" w:eastAsia="ru-RU"/>
              </w:rPr>
            </w:pPr>
            <w:r w:rsidRPr="00C16676">
              <w:rPr>
                <w:rFonts w:ascii="Arial" w:eastAsia="Calibri" w:hAnsi="Arial" w:cs="Arial"/>
                <w:b/>
                <w:i/>
                <w:sz w:val="28"/>
                <w:szCs w:val="28"/>
                <w:lang w:val="uk-UA" w:eastAsia="ru-RU"/>
              </w:rPr>
              <w:t>Екзамен</w:t>
            </w:r>
          </w:p>
        </w:tc>
      </w:tr>
      <w:tr w:rsidR="00C16676" w:rsidRPr="00C16676" w:rsidTr="00AC26B6">
        <w:tc>
          <w:tcPr>
            <w:tcW w:w="3828" w:type="dxa"/>
            <w:shd w:val="clear" w:color="auto" w:fill="auto"/>
            <w:vAlign w:val="center"/>
          </w:tcPr>
          <w:p w:rsidR="00C16676" w:rsidRPr="00C16676" w:rsidRDefault="00C16676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  <w:lang w:val="uk-UA" w:eastAsia="ru-RU"/>
              </w:rPr>
            </w:pPr>
            <w:r w:rsidRPr="00C16676">
              <w:rPr>
                <w:rFonts w:ascii="Arial" w:eastAsia="Calibri" w:hAnsi="Arial" w:cs="Arial"/>
                <w:b/>
                <w:i/>
                <w:sz w:val="28"/>
                <w:szCs w:val="28"/>
                <w:lang w:val="uk-UA" w:eastAsia="ru-RU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C16676" w:rsidRPr="00C16676" w:rsidRDefault="00C16676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  <w:lang w:val="uk-UA" w:eastAsia="ru-RU"/>
              </w:rPr>
            </w:pPr>
            <w:r w:rsidRPr="00C16676">
              <w:rPr>
                <w:rFonts w:ascii="Arial" w:eastAsia="Calibri" w:hAnsi="Arial" w:cs="Arial"/>
                <w:b/>
                <w:i/>
                <w:sz w:val="28"/>
                <w:szCs w:val="28"/>
                <w:lang w:val="uk-UA" w:eastAsia="ru-RU"/>
              </w:rPr>
              <w:t>30 (15 год. лекцій, 15 год. практичних)</w:t>
            </w:r>
          </w:p>
        </w:tc>
      </w:tr>
    </w:tbl>
    <w:p w:rsidR="00C16676" w:rsidRPr="00C16676" w:rsidRDefault="00C16676" w:rsidP="00C16676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val="uk-UA" w:eastAsia="ru-RU"/>
        </w:rPr>
      </w:pPr>
    </w:p>
    <w:p w:rsidR="00C16676" w:rsidRPr="00C16676" w:rsidRDefault="00C16676" w:rsidP="00C16676">
      <w:pPr>
        <w:spacing w:after="0" w:line="240" w:lineRule="auto"/>
        <w:ind w:firstLine="709"/>
        <w:jc w:val="center"/>
        <w:rPr>
          <w:rFonts w:ascii="Arial" w:eastAsia="Times New Roman" w:hAnsi="Arial" w:cs="Arial"/>
          <w:i/>
          <w:sz w:val="28"/>
          <w:szCs w:val="28"/>
          <w:lang w:val="uk-UA" w:eastAsia="ru-RU"/>
        </w:rPr>
      </w:pPr>
      <w:r w:rsidRPr="00C16676">
        <w:rPr>
          <w:rFonts w:ascii="Arial" w:eastAsia="Times New Roman" w:hAnsi="Arial" w:cs="Arial"/>
          <w:b/>
          <w:sz w:val="28"/>
          <w:szCs w:val="28"/>
          <w:lang w:val="uk-UA" w:eastAsia="ru-RU"/>
        </w:rPr>
        <w:t>Загальний опис дисципліни</w:t>
      </w:r>
    </w:p>
    <w:p w:rsidR="00C16676" w:rsidRPr="00C16676" w:rsidRDefault="00C16676" w:rsidP="00C1667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C16676">
        <w:rPr>
          <w:rFonts w:ascii="Arial" w:eastAsia="Times New Roman" w:hAnsi="Arial" w:cs="Arial"/>
          <w:sz w:val="28"/>
          <w:szCs w:val="28"/>
          <w:lang w:val="uk-UA" w:eastAsia="ru-RU"/>
        </w:rPr>
        <w:t>Вивчення дисципліни спрямоване на отримання студентами знань щодо особливостей формування та розвитку міжнародного бізнесу, оволодіння аналітичними і практичними навичками, пов’язаними із здійсненням  діяльності на міжнародних ринках або ринках окремих країн, реалізацією стратегій міжнародного бізнесу, визначення можливостей участі українських товаровиробників у міжнародному бізнесі.</w:t>
      </w:r>
    </w:p>
    <w:p w:rsidR="00C16676" w:rsidRPr="00C16676" w:rsidRDefault="00C16676" w:rsidP="00C16676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val="uk-UA" w:eastAsia="ru-RU"/>
        </w:rPr>
      </w:pPr>
    </w:p>
    <w:p w:rsidR="00C16676" w:rsidRPr="00C16676" w:rsidRDefault="00C16676" w:rsidP="00C16676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val="uk-UA" w:eastAsia="ru-RU"/>
        </w:rPr>
      </w:pPr>
      <w:r w:rsidRPr="00C16676">
        <w:rPr>
          <w:rFonts w:ascii="Arial" w:eastAsia="Times New Roman" w:hAnsi="Arial" w:cs="Arial"/>
          <w:b/>
          <w:sz w:val="28"/>
          <w:szCs w:val="28"/>
          <w:lang w:val="uk-UA" w:eastAsia="ru-RU"/>
        </w:rPr>
        <w:t>Теми лекцій:</w:t>
      </w:r>
    </w:p>
    <w:p w:rsidR="00C16676" w:rsidRPr="00C16676" w:rsidRDefault="00C16676" w:rsidP="00C1667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contextualSpacing/>
        <w:jc w:val="both"/>
        <w:rPr>
          <w:rFonts w:ascii="Arial" w:hAnsi="Arial" w:cs="Arial"/>
          <w:sz w:val="28"/>
          <w:szCs w:val="28"/>
          <w:lang w:val="uk-UA"/>
        </w:rPr>
      </w:pPr>
      <w:r w:rsidRPr="00C16676">
        <w:rPr>
          <w:rFonts w:ascii="Arial" w:hAnsi="Arial" w:cs="Arial"/>
          <w:sz w:val="28"/>
          <w:szCs w:val="28"/>
          <w:lang w:val="uk-UA"/>
        </w:rPr>
        <w:t>Міжнародні ринки товарів та послуг</w:t>
      </w:r>
    </w:p>
    <w:p w:rsidR="00C16676" w:rsidRPr="00C16676" w:rsidRDefault="00C16676" w:rsidP="00C1667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contextualSpacing/>
        <w:jc w:val="both"/>
        <w:rPr>
          <w:rFonts w:ascii="Arial" w:hAnsi="Arial" w:cs="Arial"/>
          <w:sz w:val="28"/>
          <w:szCs w:val="28"/>
          <w:lang w:val="uk-UA"/>
        </w:rPr>
      </w:pPr>
      <w:r w:rsidRPr="00C16676">
        <w:rPr>
          <w:rFonts w:ascii="Arial" w:hAnsi="Arial" w:cs="Arial"/>
          <w:sz w:val="28"/>
          <w:szCs w:val="28"/>
          <w:lang w:val="uk-UA"/>
        </w:rPr>
        <w:t>Особливості ведення міжнародного бізнесу  в сучасних умовах</w:t>
      </w:r>
    </w:p>
    <w:p w:rsidR="00C16676" w:rsidRPr="00C16676" w:rsidRDefault="00C16676" w:rsidP="00C1667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contextualSpacing/>
        <w:jc w:val="both"/>
        <w:rPr>
          <w:rFonts w:ascii="Arial" w:hAnsi="Arial" w:cs="Arial"/>
          <w:sz w:val="28"/>
          <w:szCs w:val="28"/>
          <w:lang w:val="uk-UA"/>
        </w:rPr>
      </w:pPr>
      <w:r w:rsidRPr="00C16676">
        <w:rPr>
          <w:rFonts w:ascii="Arial" w:hAnsi="Arial" w:cs="Arial"/>
          <w:sz w:val="28"/>
          <w:szCs w:val="28"/>
          <w:lang w:val="uk-UA"/>
        </w:rPr>
        <w:t>Роль культури у формуванні міжнародного бізнесу</w:t>
      </w:r>
    </w:p>
    <w:p w:rsidR="00C16676" w:rsidRPr="00C16676" w:rsidRDefault="00C16676" w:rsidP="00C1667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contextualSpacing/>
        <w:jc w:val="both"/>
        <w:rPr>
          <w:rFonts w:ascii="Arial" w:hAnsi="Arial" w:cs="Arial"/>
          <w:sz w:val="28"/>
          <w:szCs w:val="28"/>
          <w:lang w:val="uk-UA"/>
        </w:rPr>
      </w:pPr>
      <w:r w:rsidRPr="00C16676">
        <w:rPr>
          <w:rFonts w:ascii="Arial" w:hAnsi="Arial" w:cs="Arial"/>
          <w:sz w:val="28"/>
          <w:szCs w:val="28"/>
          <w:lang w:val="uk-UA"/>
        </w:rPr>
        <w:t>Інтернаціоналізація бізнес-процесів</w:t>
      </w:r>
    </w:p>
    <w:p w:rsidR="00C16676" w:rsidRPr="00C16676" w:rsidRDefault="00C16676" w:rsidP="00C1667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contextualSpacing/>
        <w:jc w:val="both"/>
        <w:rPr>
          <w:rFonts w:ascii="Arial" w:hAnsi="Arial" w:cs="Arial"/>
          <w:sz w:val="28"/>
          <w:szCs w:val="28"/>
          <w:lang w:val="uk-UA"/>
        </w:rPr>
      </w:pPr>
      <w:r w:rsidRPr="00C16676">
        <w:rPr>
          <w:rFonts w:ascii="Arial" w:hAnsi="Arial" w:cs="Arial"/>
          <w:sz w:val="28"/>
          <w:szCs w:val="28"/>
          <w:lang w:val="uk-UA"/>
        </w:rPr>
        <w:t>Види стратегій міжнародного бізнесу</w:t>
      </w:r>
    </w:p>
    <w:p w:rsidR="00C16676" w:rsidRPr="00C16676" w:rsidRDefault="00C16676" w:rsidP="00C1667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contextualSpacing/>
        <w:jc w:val="both"/>
        <w:rPr>
          <w:rFonts w:ascii="Arial" w:hAnsi="Arial" w:cs="Arial"/>
          <w:sz w:val="28"/>
          <w:szCs w:val="28"/>
          <w:lang w:val="uk-UA"/>
        </w:rPr>
      </w:pPr>
      <w:r w:rsidRPr="00C16676">
        <w:rPr>
          <w:rFonts w:ascii="Arial" w:hAnsi="Arial" w:cs="Arial"/>
          <w:sz w:val="28"/>
          <w:szCs w:val="28"/>
          <w:lang w:val="uk-UA"/>
        </w:rPr>
        <w:t xml:space="preserve">Формування конкурентних переваг при освоєнні закордонних ринків </w:t>
      </w:r>
    </w:p>
    <w:p w:rsidR="00C16676" w:rsidRPr="00C16676" w:rsidRDefault="00C16676" w:rsidP="00C1667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contextualSpacing/>
        <w:jc w:val="both"/>
        <w:rPr>
          <w:rFonts w:ascii="Arial" w:hAnsi="Arial" w:cs="Arial"/>
          <w:sz w:val="28"/>
          <w:szCs w:val="28"/>
          <w:lang w:val="uk-UA"/>
        </w:rPr>
      </w:pPr>
      <w:r w:rsidRPr="00C16676">
        <w:rPr>
          <w:rFonts w:ascii="Arial" w:hAnsi="Arial" w:cs="Arial"/>
          <w:sz w:val="28"/>
          <w:szCs w:val="28"/>
          <w:lang w:val="uk-UA"/>
        </w:rPr>
        <w:t xml:space="preserve">Способи виходу компаній на міжнародні ринки. </w:t>
      </w:r>
    </w:p>
    <w:p w:rsidR="00C16676" w:rsidRPr="00C16676" w:rsidRDefault="00C16676" w:rsidP="00C16676">
      <w:pPr>
        <w:spacing w:after="0" w:line="240" w:lineRule="auto"/>
        <w:ind w:left="709"/>
        <w:contextualSpacing/>
        <w:jc w:val="both"/>
        <w:rPr>
          <w:rFonts w:ascii="Arial" w:hAnsi="Arial" w:cs="Arial"/>
          <w:sz w:val="28"/>
          <w:szCs w:val="28"/>
          <w:lang w:val="uk-UA"/>
        </w:rPr>
      </w:pPr>
    </w:p>
    <w:p w:rsidR="00C16676" w:rsidRPr="00C16676" w:rsidRDefault="00C16676" w:rsidP="00C16676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i/>
          <w:sz w:val="28"/>
          <w:szCs w:val="28"/>
          <w:lang w:val="uk-UA" w:eastAsia="ru-RU"/>
        </w:rPr>
      </w:pPr>
      <w:r w:rsidRPr="00C16676">
        <w:rPr>
          <w:rFonts w:ascii="Arial" w:eastAsia="Times New Roman" w:hAnsi="Arial" w:cs="Arial"/>
          <w:b/>
          <w:sz w:val="28"/>
          <w:szCs w:val="28"/>
          <w:lang w:val="uk-UA" w:eastAsia="ru-RU"/>
        </w:rPr>
        <w:t>Теми практичних занять:</w:t>
      </w:r>
      <w:r w:rsidRPr="00C16676">
        <w:rPr>
          <w:rFonts w:ascii="Arial" w:eastAsia="Times New Roman" w:hAnsi="Arial" w:cs="Arial"/>
          <w:b/>
          <w:i/>
          <w:sz w:val="28"/>
          <w:szCs w:val="28"/>
          <w:lang w:val="uk-UA" w:eastAsia="ru-RU"/>
        </w:rPr>
        <w:t xml:space="preserve"> </w:t>
      </w:r>
    </w:p>
    <w:p w:rsidR="00C16676" w:rsidRPr="00C16676" w:rsidRDefault="00C16676" w:rsidP="00C16676">
      <w:pPr>
        <w:numPr>
          <w:ilvl w:val="0"/>
          <w:numId w:val="2"/>
        </w:numPr>
        <w:tabs>
          <w:tab w:val="left" w:pos="1134"/>
        </w:tabs>
        <w:spacing w:after="0" w:line="240" w:lineRule="auto"/>
        <w:ind w:hanging="219"/>
        <w:contextualSpacing/>
        <w:jc w:val="both"/>
        <w:rPr>
          <w:rFonts w:ascii="Arial" w:hAnsi="Arial" w:cs="Arial"/>
          <w:sz w:val="28"/>
          <w:szCs w:val="28"/>
          <w:lang w:val="uk-UA"/>
        </w:rPr>
      </w:pPr>
      <w:r w:rsidRPr="00C16676">
        <w:rPr>
          <w:rFonts w:ascii="Arial" w:hAnsi="Arial" w:cs="Arial"/>
          <w:sz w:val="28"/>
          <w:szCs w:val="28"/>
          <w:lang w:val="uk-UA"/>
        </w:rPr>
        <w:t>Джерела визначення стану окремих ринків товарів та послуг</w:t>
      </w:r>
    </w:p>
    <w:p w:rsidR="00C16676" w:rsidRPr="00C16676" w:rsidRDefault="00C16676" w:rsidP="00C16676">
      <w:pPr>
        <w:numPr>
          <w:ilvl w:val="0"/>
          <w:numId w:val="2"/>
        </w:numPr>
        <w:tabs>
          <w:tab w:val="left" w:pos="1134"/>
        </w:tabs>
        <w:spacing w:after="0" w:line="240" w:lineRule="auto"/>
        <w:ind w:hanging="219"/>
        <w:contextualSpacing/>
        <w:jc w:val="both"/>
        <w:rPr>
          <w:rFonts w:ascii="Arial" w:hAnsi="Arial" w:cs="Arial"/>
          <w:sz w:val="28"/>
          <w:szCs w:val="28"/>
          <w:lang w:val="uk-UA"/>
        </w:rPr>
      </w:pPr>
      <w:r w:rsidRPr="00C16676">
        <w:rPr>
          <w:rFonts w:ascii="Arial" w:hAnsi="Arial" w:cs="Arial"/>
          <w:sz w:val="28"/>
          <w:szCs w:val="28"/>
          <w:lang w:val="uk-UA"/>
        </w:rPr>
        <w:t xml:space="preserve">Виклики ведення міжнародного бізнесу в сучасних умовах </w:t>
      </w:r>
    </w:p>
    <w:p w:rsidR="00C16676" w:rsidRPr="00C16676" w:rsidRDefault="00C16676" w:rsidP="00C16676">
      <w:pPr>
        <w:numPr>
          <w:ilvl w:val="0"/>
          <w:numId w:val="2"/>
        </w:numPr>
        <w:tabs>
          <w:tab w:val="left" w:pos="1134"/>
        </w:tabs>
        <w:spacing w:after="0" w:line="240" w:lineRule="auto"/>
        <w:ind w:hanging="219"/>
        <w:contextualSpacing/>
        <w:jc w:val="both"/>
        <w:rPr>
          <w:rFonts w:ascii="Arial" w:hAnsi="Arial" w:cs="Arial"/>
          <w:sz w:val="28"/>
          <w:szCs w:val="28"/>
          <w:lang w:val="uk-UA"/>
        </w:rPr>
      </w:pPr>
      <w:r w:rsidRPr="00C16676">
        <w:rPr>
          <w:rFonts w:ascii="Arial" w:hAnsi="Arial" w:cs="Arial"/>
          <w:sz w:val="28"/>
          <w:szCs w:val="28"/>
          <w:lang w:val="uk-UA"/>
        </w:rPr>
        <w:t xml:space="preserve">Культурні особливості ведення бізнесу в різних країнах </w:t>
      </w:r>
    </w:p>
    <w:p w:rsidR="00C16676" w:rsidRPr="00C16676" w:rsidRDefault="00C16676" w:rsidP="00C16676">
      <w:pPr>
        <w:numPr>
          <w:ilvl w:val="0"/>
          <w:numId w:val="2"/>
        </w:numPr>
        <w:tabs>
          <w:tab w:val="left" w:pos="1134"/>
        </w:tabs>
        <w:spacing w:after="0" w:line="240" w:lineRule="auto"/>
        <w:ind w:hanging="219"/>
        <w:contextualSpacing/>
        <w:jc w:val="both"/>
        <w:rPr>
          <w:rFonts w:ascii="Arial" w:hAnsi="Arial" w:cs="Arial"/>
          <w:sz w:val="28"/>
          <w:szCs w:val="28"/>
          <w:lang w:val="uk-UA"/>
        </w:rPr>
      </w:pPr>
      <w:r w:rsidRPr="00C16676">
        <w:rPr>
          <w:rFonts w:ascii="Arial" w:hAnsi="Arial" w:cs="Arial"/>
          <w:sz w:val="28"/>
          <w:szCs w:val="28"/>
          <w:lang w:val="uk-UA"/>
        </w:rPr>
        <w:t xml:space="preserve">Організаційні форми ведення міжнародного бізнесу </w:t>
      </w:r>
    </w:p>
    <w:p w:rsidR="00C16676" w:rsidRPr="00C16676" w:rsidRDefault="00C16676" w:rsidP="00C16676">
      <w:pPr>
        <w:numPr>
          <w:ilvl w:val="0"/>
          <w:numId w:val="2"/>
        </w:numPr>
        <w:tabs>
          <w:tab w:val="left" w:pos="1134"/>
        </w:tabs>
        <w:spacing w:after="0" w:line="240" w:lineRule="auto"/>
        <w:ind w:hanging="219"/>
        <w:contextualSpacing/>
        <w:jc w:val="both"/>
        <w:rPr>
          <w:rFonts w:ascii="Arial" w:hAnsi="Arial" w:cs="Arial"/>
          <w:sz w:val="28"/>
          <w:szCs w:val="28"/>
          <w:lang w:val="uk-UA"/>
        </w:rPr>
      </w:pPr>
      <w:r w:rsidRPr="00C16676">
        <w:rPr>
          <w:rFonts w:ascii="Arial" w:hAnsi="Arial" w:cs="Arial"/>
          <w:sz w:val="28"/>
          <w:szCs w:val="28"/>
          <w:lang w:val="uk-UA"/>
        </w:rPr>
        <w:t>Характеристика середовища ведення міжнародного бізнесу</w:t>
      </w:r>
    </w:p>
    <w:p w:rsidR="00C16676" w:rsidRPr="00C16676" w:rsidRDefault="00C16676" w:rsidP="00C16676">
      <w:pPr>
        <w:numPr>
          <w:ilvl w:val="0"/>
          <w:numId w:val="2"/>
        </w:numPr>
        <w:tabs>
          <w:tab w:val="left" w:pos="1134"/>
        </w:tabs>
        <w:spacing w:after="0" w:line="240" w:lineRule="auto"/>
        <w:ind w:hanging="219"/>
        <w:contextualSpacing/>
        <w:jc w:val="both"/>
        <w:rPr>
          <w:rFonts w:ascii="Arial" w:hAnsi="Arial" w:cs="Arial"/>
          <w:sz w:val="28"/>
          <w:szCs w:val="28"/>
          <w:lang w:val="uk-UA"/>
        </w:rPr>
      </w:pPr>
      <w:r w:rsidRPr="00C16676">
        <w:rPr>
          <w:rFonts w:ascii="Arial" w:hAnsi="Arial" w:cs="Arial"/>
          <w:sz w:val="28"/>
          <w:szCs w:val="28"/>
          <w:lang w:val="uk-UA"/>
        </w:rPr>
        <w:t>Позиціонування компанії на зовнішньому ринку</w:t>
      </w:r>
    </w:p>
    <w:p w:rsidR="00C16676" w:rsidRPr="00C16676" w:rsidRDefault="00C16676" w:rsidP="00C16676">
      <w:pPr>
        <w:numPr>
          <w:ilvl w:val="0"/>
          <w:numId w:val="2"/>
        </w:numPr>
        <w:tabs>
          <w:tab w:val="left" w:pos="1134"/>
        </w:tabs>
        <w:spacing w:after="0" w:line="240" w:lineRule="auto"/>
        <w:ind w:hanging="219"/>
        <w:contextualSpacing/>
        <w:jc w:val="both"/>
        <w:rPr>
          <w:rFonts w:ascii="Arial" w:hAnsi="Arial" w:cs="Arial"/>
          <w:sz w:val="28"/>
          <w:szCs w:val="28"/>
          <w:lang w:val="uk-UA"/>
        </w:rPr>
      </w:pPr>
      <w:r w:rsidRPr="00C16676">
        <w:rPr>
          <w:rFonts w:ascii="Arial" w:hAnsi="Arial" w:cs="Arial"/>
          <w:sz w:val="28"/>
          <w:szCs w:val="28"/>
          <w:lang w:val="uk-UA"/>
        </w:rPr>
        <w:t>Розроблення стратегії виведення продукції на зовнішні ринки</w:t>
      </w:r>
    </w:p>
    <w:p w:rsidR="0008511A" w:rsidRPr="00C16676" w:rsidRDefault="0008511A">
      <w:pPr>
        <w:rPr>
          <w:lang w:val="uk-UA"/>
        </w:rPr>
      </w:pPr>
    </w:p>
    <w:sectPr w:rsidR="0008511A" w:rsidRPr="00C16676" w:rsidSect="00C166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F199E"/>
    <w:multiLevelType w:val="hybridMultilevel"/>
    <w:tmpl w:val="10F0393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C1733"/>
    <w:multiLevelType w:val="hybridMultilevel"/>
    <w:tmpl w:val="561CD3D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4F"/>
    <w:rsid w:val="0008511A"/>
    <w:rsid w:val="00842C4F"/>
    <w:rsid w:val="00A076FC"/>
    <w:rsid w:val="00C1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9F800"/>
  <w15:chartTrackingRefBased/>
  <w15:docId w15:val="{E4DB682A-AF5E-4CAF-9597-D86E40F3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2020-10-13T08:06:00Z</dcterms:created>
  <dcterms:modified xsi:type="dcterms:W3CDTF">2020-10-16T07:17:00Z</dcterms:modified>
</cp:coreProperties>
</file>