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94"/>
        <w:shd w:val="clear" w:color="auto" w:fill="ffffff"/>
        <w:spacing w:before="0" w:beforeAutospacing="false" w:after="150" w:afterAutospacing="false" w:lineRule="atLeast" w:line="300"/>
        <w:jc w:val="center"/>
        <w:rPr>
          <w:rFonts w:ascii="Verdana" w:hAnsi="Verdana"/>
          <w:color w:val="303030"/>
          <w:sz w:val="27"/>
          <w:szCs w:val="27"/>
          <w:lang w:val="uk-UA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Smart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en-US"/>
        </w:rPr>
        <w:t>Grid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технології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в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енергозабезпеченні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життя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людини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Кафедра </w:t>
      </w:r>
      <w:r>
        <w:rPr>
          <w:rFonts w:ascii="Times New Roman" w:cs="Times New Roman" w:hAnsi="Times New Roman"/>
          <w:b/>
          <w:sz w:val="24"/>
          <w:szCs w:val="24"/>
        </w:rPr>
        <w:t>електропостачання ім. проф.</w:t>
      </w:r>
      <w:r>
        <w:rPr>
          <w:rFonts w:ascii="Times New Roman" w:cs="Times New Roman" w:hAnsi="Times New Roman"/>
          <w:b/>
          <w:sz w:val="24"/>
          <w:szCs w:val="24"/>
        </w:rPr>
        <w:t xml:space="preserve"> В.М. Син</w:t>
      </w:r>
      <w:r>
        <w:rPr>
          <w:rFonts w:ascii="Times New Roman" w:cs="Times New Roman" w:hAnsi="Times New Roman"/>
          <w:b/>
          <w:sz w:val="24"/>
          <w:szCs w:val="24"/>
        </w:rPr>
        <w:t>ькова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ННІ</w:t>
      </w:r>
      <w:r>
        <w:rPr>
          <w:rFonts w:ascii="Times New Roman" w:cs="Times New Roman" w:hAnsi="Times New Roman"/>
          <w:b/>
          <w:sz w:val="24"/>
          <w:szCs w:val="24"/>
        </w:rPr>
        <w:t xml:space="preserve"> енергетики, автоматики та енергозбереження</w:t>
      </w: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>
        <w:trPr/>
        <w:tc>
          <w:tcPr>
            <w:tcW w:w="3686" w:type="dxa"/>
            <w:tcBorders/>
            <w:tcFitText w:val="false"/>
            <w:vAlign w:val="center"/>
          </w:tcPr>
          <w:p>
            <w:pPr>
              <w:pStyle w:val="style0"/>
              <w:rPr>
                <w:rFonts w:ascii="Times New Roman" w:cs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i/>
                <w:sz w:val="24"/>
                <w:szCs w:val="24"/>
              </w:rPr>
              <w:t>Лектор</w:t>
            </w:r>
            <w:r>
              <w:rPr>
                <w:rFonts w:ascii="Times New Roman" w:cs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b/>
                <w:i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5943" w:type="dxa"/>
            <w:tcBorders/>
            <w:tcFitText w:val="false"/>
            <w:vAlign w:val="center"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роф.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Козирським В.В.</w:t>
            </w:r>
          </w:p>
        </w:tc>
      </w:tr>
      <w:tr>
        <w:tblPrEx/>
        <w:trPr/>
        <w:tc>
          <w:tcPr>
            <w:tcW w:w="3686" w:type="dxa"/>
            <w:tcBorders/>
            <w:tcFitText w:val="false"/>
            <w:vAlign w:val="center"/>
          </w:tcPr>
          <w:p>
            <w:pPr>
              <w:pStyle w:val="style0"/>
              <w:rPr>
                <w:rFonts w:ascii="Times New Roman" w:cs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tcBorders/>
            <w:tcFitText w:val="false"/>
            <w:vAlign w:val="center"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7</w:t>
            </w:r>
          </w:p>
        </w:tc>
      </w:tr>
      <w:tr>
        <w:tblPrEx/>
        <w:trPr/>
        <w:tc>
          <w:tcPr>
            <w:tcW w:w="3686" w:type="dxa"/>
            <w:tcBorders/>
            <w:tcFitText w:val="false"/>
            <w:vAlign w:val="center"/>
          </w:tcPr>
          <w:p>
            <w:pPr>
              <w:pStyle w:val="style0"/>
              <w:rPr>
                <w:rFonts w:ascii="Times New Roman" w:cs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cs="Times New Roman" w:hAnsi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cs="Times New Roman" w:hAnsi="Times New Roman"/>
                <w:b/>
                <w:i/>
                <w:sz w:val="24"/>
                <w:szCs w:val="24"/>
              </w:rPr>
              <w:t>ій</w:t>
            </w:r>
            <w:r>
              <w:rPr>
                <w:rFonts w:ascii="Times New Roman" w:cs="Times New Roman" w:hAnsi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cs="Times New Roman" w:hAnsi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tcBorders/>
            <w:tcFitText w:val="false"/>
            <w:vAlign w:val="center"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Бакалавр</w:t>
            </w:r>
          </w:p>
        </w:tc>
      </w:tr>
      <w:tr>
        <w:tblPrEx/>
        <w:trPr/>
        <w:tc>
          <w:tcPr>
            <w:tcW w:w="3686" w:type="dxa"/>
            <w:tcBorders/>
            <w:tcFitText w:val="false"/>
            <w:vAlign w:val="center"/>
          </w:tcPr>
          <w:p>
            <w:pPr>
              <w:pStyle w:val="style0"/>
              <w:rPr>
                <w:rFonts w:ascii="Times New Roman" w:cs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tcBorders/>
            <w:tcFitText w:val="false"/>
            <w:vAlign w:val="center"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3</w:t>
            </w:r>
          </w:p>
        </w:tc>
      </w:tr>
      <w:tr>
        <w:tblPrEx/>
        <w:trPr/>
        <w:tc>
          <w:tcPr>
            <w:tcW w:w="3686" w:type="dxa"/>
            <w:tcBorders/>
            <w:tcFitText w:val="false"/>
            <w:vAlign w:val="center"/>
          </w:tcPr>
          <w:p>
            <w:pPr>
              <w:pStyle w:val="style0"/>
              <w:rPr>
                <w:rFonts w:ascii="Times New Roman" w:cs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tcBorders/>
            <w:tcFitText w:val="false"/>
            <w:vAlign w:val="center"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кзамен</w:t>
            </w:r>
          </w:p>
        </w:tc>
      </w:tr>
      <w:tr>
        <w:tblPrEx/>
        <w:trPr/>
        <w:tc>
          <w:tcPr>
            <w:tcW w:w="3686" w:type="dxa"/>
            <w:tcBorders/>
            <w:tcFitText w:val="false"/>
            <w:vAlign w:val="center"/>
          </w:tcPr>
          <w:p>
            <w:pPr>
              <w:pStyle w:val="style0"/>
              <w:rPr>
                <w:rFonts w:ascii="Times New Roman" w:cs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tcBorders/>
            <w:tcFitText w:val="false"/>
            <w:vAlign w:val="center"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Загальний опис дисципліни</w:t>
      </w:r>
    </w:p>
    <w:p>
      <w:pPr>
        <w:pStyle w:val="style94"/>
        <w:shd w:val="clear" w:color="auto" w:fill="ffffff"/>
        <w:spacing w:before="0" w:beforeAutospacing="false" w:after="115" w:afterAutospacing="false" w:lineRule="atLeast" w:line="230"/>
        <w:jc w:val="both"/>
        <w:rPr>
          <w:rFonts w:ascii="Times New Roman" w:cs="Times New Roman" w:hAnsi="Times New Roman"/>
          <w:i w:val="false"/>
          <w:iCs w:val="false"/>
          <w:sz w:val="24"/>
          <w:szCs w:val="24"/>
        </w:rPr>
      </w:pPr>
    </w:p>
    <w:p>
      <w:pPr>
        <w:pStyle w:val="style0"/>
        <w:spacing w:after="0" w:lineRule="auto" w:line="240"/>
        <w:ind w:firstLine="709"/>
        <w:jc w:val="center"/>
        <w:rPr>
          <w:rFonts w:ascii="Times New Roman" w:cs="Times New Roman" w:hAnsi="Times New Roman"/>
          <w:i w:val="false"/>
          <w:iCs w:val="false"/>
          <w:sz w:val="24"/>
          <w:szCs w:val="24"/>
        </w:rPr>
      </w:pPr>
      <w:r>
        <w:rPr>
          <w:rFonts w:ascii="Times New Roman" w:cs="Times New Roman" w:hAnsi="Times New Roman"/>
          <w:i w:val="false"/>
          <w:iCs w:val="false"/>
          <w:sz w:val="24"/>
          <w:szCs w:val="24"/>
        </w:rPr>
        <w:t>Сучасна енергетика вичерпала шлях інтенсивного розвитку, нарощування генеруючих потужностей. Екологічні аспекти, вичерпність і зростання вартості традиційних енергетичних ресурсів обумовили необхідність  створення нової концепції  - Smart Grid, як фундаментальної основи подальшого розвитку енергетики. Створення енергетичних кооперативів сільських громад за принципом автономних Мікрогрід-систем. Технічні, екологічні і економічні аспекти створення Smart Grid.</w:t>
      </w:r>
    </w:p>
    <w:p>
      <w:pPr>
        <w:pStyle w:val="style0"/>
        <w:spacing w:after="0" w:lineRule="auto" w:line="240"/>
        <w:ind w:firstLine="709"/>
        <w:jc w:val="center"/>
        <w:rPr>
          <w:rFonts w:ascii="Times New Roman" w:cs="Times New Roman" w:hAnsi="Times New Roman"/>
          <w:i w:val="false"/>
          <w:iCs w:val="false"/>
          <w:sz w:val="24"/>
          <w:szCs w:val="24"/>
        </w:rPr>
      </w:pPr>
    </w:p>
    <w:p>
      <w:pPr>
        <w:pStyle w:val="style0"/>
        <w:spacing w:after="0" w:lineRule="auto" w:line="240"/>
        <w:ind w:firstLine="709"/>
        <w:jc w:val="center"/>
        <w:rPr>
          <w:rFonts w:ascii="Times New Roman" w:cs="Times New Roman" w:hAnsi="Times New Roman"/>
          <w:i w:val="false"/>
          <w:iCs w:val="false"/>
          <w:sz w:val="24"/>
          <w:szCs w:val="24"/>
        </w:rPr>
      </w:pPr>
      <w:r>
        <w:rPr>
          <w:rFonts w:ascii="Times New Roman" w:cs="Times New Roman" w:hAnsi="Times New Roman"/>
          <w:i w:val="false"/>
          <w:iCs w:val="false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709"/>
        <w:jc w:val="center"/>
        <w:rPr>
          <w:rFonts w:ascii="Times New Roman" w:cs="Times New Roman" w:hAnsi="Times New Roman"/>
          <w:i w:val="false"/>
          <w:iCs w:val="false"/>
          <w:sz w:val="24"/>
          <w:szCs w:val="24"/>
        </w:rPr>
      </w:pPr>
    </w:p>
    <w:p>
      <w:pPr>
        <w:pStyle w:val="style0"/>
        <w:spacing w:after="0" w:lineRule="auto" w:line="240"/>
        <w:ind w:firstLine="709"/>
        <w:jc w:val="center"/>
        <w:rPr>
          <w:rFonts w:ascii="Times New Roman" w:cs="Times New Roman" w:hAnsi="Times New Roman"/>
          <w:i w:val="false"/>
          <w:iCs w:val="false"/>
          <w:sz w:val="24"/>
          <w:szCs w:val="24"/>
        </w:rPr>
      </w:pPr>
      <w:r>
        <w:rPr>
          <w:rFonts w:ascii="Times New Roman" w:cs="Times New Roman" w:hAnsi="Times New Roman"/>
          <w:i w:val="false"/>
          <w:iCs w:val="false"/>
          <w:sz w:val="24"/>
          <w:szCs w:val="24"/>
        </w:rPr>
        <w:t>Теми лекцій</w:t>
      </w:r>
    </w:p>
    <w:p>
      <w:pPr>
        <w:pStyle w:val="style0"/>
        <w:spacing w:after="0" w:lineRule="auto" w:line="240"/>
        <w:ind w:firstLine="709"/>
        <w:jc w:val="center"/>
        <w:rPr>
          <w:rFonts w:ascii="Times New Roman" w:cs="Times New Roman" w:hAnsi="Times New Roman"/>
          <w:i w:val="false"/>
          <w:iCs w:val="false"/>
          <w:sz w:val="24"/>
          <w:szCs w:val="24"/>
        </w:rPr>
      </w:pPr>
    </w:p>
    <w:p>
      <w:pPr>
        <w:pStyle w:val="style0"/>
        <w:spacing w:after="0" w:lineRule="auto" w:line="240"/>
        <w:ind w:firstLine="709"/>
        <w:jc w:val="left"/>
        <w:rPr>
          <w:rFonts w:ascii="Times New Roman" w:cs="Times New Roman" w:hAnsi="Times New Roman"/>
          <w:i w:val="false"/>
          <w:iCs w:val="false"/>
          <w:sz w:val="24"/>
          <w:szCs w:val="24"/>
        </w:rPr>
      </w:pPr>
      <w:r>
        <w:rPr>
          <w:rFonts w:ascii="Times New Roman" w:cs="Times New Roman" w:hAnsi="Times New Roman"/>
          <w:i w:val="false"/>
          <w:iCs w:val="false"/>
          <w:sz w:val="24"/>
          <w:szCs w:val="24"/>
        </w:rPr>
        <w:t xml:space="preserve">1.     Smart Grid технології в енергетиці. </w:t>
      </w:r>
    </w:p>
    <w:p>
      <w:pPr>
        <w:pStyle w:val="style0"/>
        <w:spacing w:after="0" w:lineRule="auto" w:line="240"/>
        <w:ind w:firstLine="709"/>
        <w:jc w:val="center"/>
        <w:rPr>
          <w:rFonts w:ascii="Times New Roman" w:cs="Times New Roman" w:hAnsi="Times New Roman"/>
          <w:i w:val="false"/>
          <w:iCs w:val="false"/>
          <w:sz w:val="24"/>
          <w:szCs w:val="24"/>
        </w:rPr>
      </w:pPr>
      <w:r>
        <w:rPr>
          <w:rFonts w:ascii="Times New Roman" w:cs="Times New Roman" w:hAnsi="Times New Roman"/>
          <w:i w:val="false"/>
          <w:iCs w:val="false"/>
          <w:sz w:val="24"/>
          <w:szCs w:val="24"/>
        </w:rPr>
        <w:t>2.     Концепція створення Smart Energy, Smart microgrid, Smart City, Smart house.</w:t>
      </w:r>
    </w:p>
    <w:p>
      <w:pPr>
        <w:pStyle w:val="style0"/>
        <w:spacing w:after="0" w:lineRule="auto" w:line="240"/>
        <w:ind w:firstLine="709"/>
        <w:jc w:val="left"/>
        <w:rPr>
          <w:rFonts w:ascii="Times New Roman" w:cs="Times New Roman" w:hAnsi="Times New Roman"/>
          <w:i w:val="false"/>
          <w:iCs w:val="false"/>
          <w:sz w:val="24"/>
          <w:szCs w:val="24"/>
        </w:rPr>
      </w:pPr>
      <w:r>
        <w:rPr>
          <w:rFonts w:ascii="Times New Roman" w:cs="Times New Roman" w:hAnsi="Times New Roman"/>
          <w:i w:val="false"/>
          <w:iCs w:val="false"/>
          <w:sz w:val="24"/>
          <w:szCs w:val="24"/>
        </w:rPr>
        <w:t>3.     Створення енергетичних кооперативів сільських громад (Microgrid).</w:t>
      </w:r>
    </w:p>
    <w:p>
      <w:pPr>
        <w:pStyle w:val="style0"/>
        <w:spacing w:after="0" w:lineRule="auto" w:line="240"/>
        <w:ind w:firstLine="709"/>
        <w:jc w:val="left"/>
        <w:rPr>
          <w:rFonts w:ascii="Times New Roman" w:cs="Times New Roman" w:hAnsi="Times New Roman"/>
          <w:i w:val="false"/>
          <w:iCs w:val="false"/>
          <w:sz w:val="24"/>
          <w:szCs w:val="24"/>
        </w:rPr>
      </w:pPr>
      <w:r>
        <w:rPr>
          <w:rFonts w:ascii="Times New Roman" w:cs="Times New Roman" w:hAnsi="Times New Roman"/>
          <w:i w:val="false"/>
          <w:iCs w:val="false"/>
          <w:sz w:val="24"/>
          <w:szCs w:val="24"/>
        </w:rPr>
        <w:t xml:space="preserve">4.     Технічне і технологічне забезпечення Smart Grid технологій в енергетиці. </w:t>
      </w:r>
    </w:p>
    <w:p>
      <w:pPr>
        <w:pStyle w:val="style0"/>
        <w:spacing w:after="0" w:lineRule="auto" w:line="240"/>
        <w:ind w:firstLine="709"/>
        <w:jc w:val="left"/>
        <w:rPr>
          <w:rFonts w:ascii="Times New Roman" w:cs="Times New Roman" w:hAnsi="Times New Roman"/>
          <w:i w:val="false"/>
          <w:iCs w:val="false"/>
          <w:sz w:val="24"/>
          <w:szCs w:val="24"/>
        </w:rPr>
      </w:pPr>
      <w:r>
        <w:rPr>
          <w:rFonts w:ascii="Times New Roman" w:cs="Times New Roman" w:hAnsi="Times New Roman"/>
          <w:i w:val="false"/>
          <w:iCs w:val="false"/>
          <w:sz w:val="24"/>
          <w:szCs w:val="24"/>
        </w:rPr>
        <w:t xml:space="preserve">5.     Технічне та економічне обгрунтування енергетичних кооперативів сільських громад. </w:t>
      </w:r>
    </w:p>
    <w:p>
      <w:pPr>
        <w:pStyle w:val="style0"/>
        <w:spacing w:after="0" w:lineRule="auto" w:line="240"/>
        <w:ind w:firstLine="709"/>
        <w:jc w:val="left"/>
        <w:rPr>
          <w:rFonts w:ascii="Times New Roman" w:cs="Times New Roman" w:hAnsi="Times New Roman"/>
          <w:i w:val="false"/>
          <w:iCs w:val="false"/>
          <w:sz w:val="24"/>
          <w:szCs w:val="24"/>
        </w:rPr>
      </w:pPr>
      <w:r>
        <w:rPr>
          <w:rFonts w:ascii="Times New Roman" w:cs="Times New Roman" w:hAnsi="Times New Roman"/>
          <w:i w:val="false"/>
          <w:iCs w:val="false"/>
          <w:sz w:val="24"/>
          <w:szCs w:val="24"/>
        </w:rPr>
        <w:t>6.     Цифрові системи в Smart Grid технологіях в енергетиці.</w:t>
      </w:r>
    </w:p>
    <w:p>
      <w:pPr>
        <w:pStyle w:val="style0"/>
        <w:spacing w:after="0" w:lineRule="auto" w:line="240"/>
        <w:ind w:firstLine="709"/>
        <w:jc w:val="left"/>
        <w:rPr>
          <w:rFonts w:ascii="Times New Roman" w:cs="Times New Roman" w:hAnsi="Times New Roman"/>
          <w:i w:val="false"/>
          <w:iCs w:val="false"/>
          <w:sz w:val="24"/>
          <w:szCs w:val="24"/>
        </w:rPr>
      </w:pPr>
      <w:r>
        <w:rPr>
          <w:rFonts w:ascii="Times New Roman" w:cs="Times New Roman" w:hAnsi="Times New Roman"/>
          <w:i w:val="false"/>
          <w:iCs w:val="false"/>
          <w:sz w:val="24"/>
          <w:szCs w:val="24"/>
        </w:rPr>
        <w:t>7.     Екологічні аспекти переходу традиційної енергетики до Smart систем.</w:t>
      </w:r>
    </w:p>
    <w:p>
      <w:pPr>
        <w:pStyle w:val="style0"/>
        <w:spacing w:after="0" w:lineRule="auto" w:line="240"/>
        <w:ind w:firstLine="709"/>
        <w:jc w:val="left"/>
        <w:rPr>
          <w:rFonts w:ascii="Times New Roman" w:cs="Times New Roman" w:hAnsi="Times New Roman"/>
          <w:i w:val="false"/>
          <w:iCs w:val="false"/>
          <w:sz w:val="24"/>
          <w:szCs w:val="24"/>
        </w:rPr>
      </w:pPr>
      <w:r>
        <w:rPr>
          <w:rFonts w:ascii="Times New Roman" w:cs="Times New Roman" w:hAnsi="Times New Roman"/>
          <w:i w:val="false"/>
          <w:iCs w:val="false"/>
          <w:sz w:val="24"/>
          <w:szCs w:val="24"/>
        </w:rPr>
        <w:t>8.     Система енергоменеджменту в умовах функціонування Smart Grid.</w:t>
      </w:r>
    </w:p>
    <w:p>
      <w:pPr>
        <w:pStyle w:val="style0"/>
        <w:spacing w:after="0" w:lineRule="auto" w:line="240"/>
        <w:ind w:firstLine="709"/>
        <w:jc w:val="center"/>
        <w:rPr>
          <w:rFonts w:ascii="Times New Roman" w:cs="Times New Roman" w:hAnsi="Times New Roman"/>
          <w:i w:val="false"/>
          <w:iCs w:val="false"/>
          <w:sz w:val="24"/>
          <w:szCs w:val="24"/>
        </w:rPr>
      </w:pPr>
    </w:p>
    <w:p>
      <w:pPr>
        <w:pStyle w:val="style0"/>
        <w:spacing w:after="0" w:lineRule="auto" w:line="240"/>
        <w:ind w:firstLine="709"/>
        <w:jc w:val="center"/>
        <w:rPr>
          <w:i w:val="false"/>
          <w:iCs w:val="false"/>
          <w:sz w:val="28"/>
          <w:szCs w:val="28"/>
          <w:lang w:val="uk-UA"/>
        </w:rPr>
      </w:pPr>
      <w:r>
        <w:rPr>
          <w:rFonts w:ascii="Times New Roman" w:cs="Times New Roman" w:hAnsi="Times New Roman"/>
          <w:i w:val="false"/>
          <w:iCs w:val="false"/>
          <w:sz w:val="24"/>
          <w:szCs w:val="24"/>
        </w:rPr>
        <w:t xml:space="preserve"> </w:t>
      </w:r>
    </w:p>
    <w:p>
      <w:pPr>
        <w:pStyle w:val="style0"/>
        <w:spacing w:after="0" w:lineRule="auto" w:line="240"/>
        <w:ind w:firstLine="709"/>
        <w:jc w:val="center"/>
        <w:rPr>
          <w:rFonts w:ascii="Times New Roman" w:cs="Times New Roman" w:hAnsi="Times New Roman"/>
          <w:b/>
          <w:i w:val="false"/>
          <w:iCs w:val="false"/>
          <w:sz w:val="24"/>
          <w:szCs w:val="24"/>
        </w:rPr>
      </w:pPr>
      <w:r>
        <w:rPr>
          <w:rFonts w:ascii="Times New Roman" w:cs="Times New Roman" w:hAnsi="Times New Roman"/>
          <w:b/>
          <w:i w:val="false"/>
          <w:iCs w:val="false"/>
          <w:sz w:val="24"/>
          <w:szCs w:val="24"/>
        </w:rPr>
        <w:t>Теми занять:</w:t>
      </w:r>
    </w:p>
    <w:p>
      <w:pPr>
        <w:pStyle w:val="style0"/>
        <w:spacing w:after="0" w:lineRule="auto" w:line="240"/>
        <w:ind w:firstLine="709"/>
        <w:jc w:val="center"/>
        <w:rPr>
          <w:rFonts w:ascii="Times New Roman" w:cs="Times New Roman" w:hAnsi="Times New Roman"/>
          <w:b/>
          <w:i w:val="false"/>
          <w:iCs w:val="false"/>
          <w:sz w:val="24"/>
          <w:szCs w:val="24"/>
        </w:rPr>
      </w:pPr>
      <w:r>
        <w:rPr>
          <w:rFonts w:ascii="Times New Roman" w:cs="Times New Roman" w:hAnsi="Times New Roman"/>
          <w:b/>
          <w:i w:val="false"/>
          <w:iCs w:val="false"/>
          <w:sz w:val="24"/>
          <w:szCs w:val="24"/>
        </w:rPr>
        <w:t xml:space="preserve">(практичних) </w:t>
      </w:r>
    </w:p>
    <w:p>
      <w:pPr>
        <w:pStyle w:val="style0"/>
        <w:numPr>
          <w:ilvl w:val="0"/>
          <w:numId w:val="0"/>
        </w:numPr>
        <w:tabs>
          <w:tab w:val="left" w:leader="none" w:pos="993"/>
        </w:tabs>
        <w:spacing w:after="0" w:lineRule="auto" w:line="240"/>
        <w:rPr>
          <w:rFonts w:ascii="Times New Roman" w:cs="Times New Roman" w:eastAsia="Times New Roman" w:hAnsi="Times New Roman"/>
          <w:i w:val="false"/>
          <w:iCs w:val="false"/>
          <w:sz w:val="28"/>
          <w:szCs w:val="28"/>
          <w:lang w:val="ru-RU" w:eastAsia="ru-RU"/>
        </w:rPr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  <w:lang w:val="ru-RU" w:eastAsia="ru-RU"/>
        </w:rPr>
        <w:t>1.     Аналіз відновлюваних енергоресурсів в областях України (сонячної радіації, вітрових потоків), енергетичний потенціал України.</w:t>
      </w:r>
    </w:p>
    <w:p>
      <w:pPr>
        <w:pStyle w:val="style0"/>
        <w:numPr>
          <w:ilvl w:val="0"/>
          <w:numId w:val="0"/>
        </w:numPr>
        <w:tabs>
          <w:tab w:val="left" w:leader="none" w:pos="993"/>
        </w:tabs>
        <w:spacing w:after="0" w:lineRule="auto" w:line="240"/>
        <w:rPr>
          <w:rFonts w:ascii="Times New Roman" w:cs="Times New Roman" w:eastAsia="Times New Roman" w:hAnsi="Times New Roman"/>
          <w:i w:val="false"/>
          <w:iCs w:val="false"/>
          <w:sz w:val="28"/>
          <w:szCs w:val="28"/>
          <w:lang w:val="ru-RU" w:eastAsia="ru-RU"/>
        </w:rPr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  <w:lang w:val="ru-RU" w:eastAsia="ru-RU"/>
        </w:rPr>
        <w:t>2.     Розрахункок сонячних електростанцій та його особливості.</w:t>
      </w:r>
    </w:p>
    <w:p>
      <w:pPr>
        <w:pStyle w:val="style0"/>
        <w:numPr>
          <w:ilvl w:val="0"/>
          <w:numId w:val="0"/>
        </w:numPr>
        <w:tabs>
          <w:tab w:val="left" w:leader="none" w:pos="993"/>
        </w:tabs>
        <w:spacing w:after="0" w:lineRule="auto" w:line="240"/>
        <w:rPr>
          <w:rFonts w:ascii="Times New Roman" w:cs="Times New Roman" w:eastAsia="Times New Roman" w:hAnsi="Times New Roman"/>
          <w:i w:val="false"/>
          <w:iCs w:val="false"/>
          <w:sz w:val="28"/>
          <w:szCs w:val="28"/>
          <w:lang w:val="ru-RU" w:eastAsia="ru-RU"/>
        </w:rPr>
      </w:pPr>
    </w:p>
    <w:p>
      <w:pPr>
        <w:pStyle w:val="style0"/>
        <w:numPr>
          <w:ilvl w:val="0"/>
          <w:numId w:val="0"/>
        </w:numPr>
        <w:tabs>
          <w:tab w:val="left" w:leader="none" w:pos="993"/>
        </w:tabs>
        <w:spacing w:after="0" w:lineRule="auto" w:line="240"/>
        <w:rPr>
          <w:rFonts w:ascii="Times New Roman" w:cs="Times New Roman" w:eastAsia="Times New Roman" w:hAnsi="Times New Roman"/>
          <w:i w:val="false"/>
          <w:iCs w:val="false"/>
          <w:sz w:val="28"/>
          <w:szCs w:val="28"/>
          <w:lang w:val="ru-RU" w:eastAsia="ru-RU"/>
        </w:rPr>
      </w:pPr>
      <w:r>
        <w:rPr>
          <w:rFonts w:ascii="Times New Roman" w:cs="Times New Roman" w:eastAsia="Times New Roman" w:hAnsi="Times New Roman"/>
          <w:i w:val="false"/>
          <w:iCs w:val="false"/>
          <w:sz w:val="28"/>
          <w:szCs w:val="28"/>
          <w:lang w:val="ru-RU" w:eastAsia="ru-RU"/>
        </w:rPr>
        <w:t>3.     Принципи будови та управління режимами роботи електричних систем Smart Grid.</w:t>
      </w:r>
    </w:p>
    <w:p>
      <w:pPr>
        <w:pStyle w:val="style0"/>
        <w:numPr>
          <w:ilvl w:val="0"/>
          <w:numId w:val="0"/>
        </w:numPr>
        <w:tabs>
          <w:tab w:val="left" w:leader="none" w:pos="993"/>
        </w:tabs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val="ru-RU" w:eastAsia="ru-RU"/>
        </w:rPr>
      </w:pPr>
    </w:p>
    <w:p>
      <w:pPr>
        <w:pStyle w:val="style0"/>
        <w:numPr>
          <w:ilvl w:val="0"/>
          <w:numId w:val="0"/>
        </w:numPr>
        <w:tabs>
          <w:tab w:val="left" w:leader="none" w:pos="993"/>
        </w:tabs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val="ru-RU" w:eastAsia="ru-RU"/>
        </w:rPr>
        <w:t>4.     Динамічний тариф на електроенергію, принципи його формування та застосування.</w:t>
      </w:r>
    </w:p>
    <w:p>
      <w:pPr>
        <w:pStyle w:val="style0"/>
        <w:numPr>
          <w:ilvl w:val="0"/>
          <w:numId w:val="0"/>
        </w:numPr>
        <w:tabs>
          <w:tab w:val="left" w:leader="none" w:pos="993"/>
        </w:tabs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val="ru-RU" w:eastAsia="ru-RU"/>
        </w:rPr>
        <w:t xml:space="preserve">5.     Побудова цифрових систем в енергетиці, системи передачі і аналізу інформації. </w:t>
      </w:r>
    </w:p>
    <w:p>
      <w:pPr>
        <w:pStyle w:val="style0"/>
        <w:numPr>
          <w:ilvl w:val="0"/>
          <w:numId w:val="0"/>
        </w:numPr>
        <w:tabs>
          <w:tab w:val="left" w:leader="none" w:pos="993"/>
        </w:tabs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val="ru-RU" w:eastAsia="ru-RU"/>
        </w:rPr>
        <w:t>6.     Розрахунок надійності Smart Grid енергетичних систем</w:t>
      </w:r>
    </w:p>
    <w:sectPr>
      <w:headerReference w:type="default" r:id="rId2"/>
      <w:footerReference w:type="default" r:id="rId3"/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0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000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Segoe UI"/>
    <w:panose1 w:val="00000000000000000000"/>
    <w:charset w:val="cc"/>
    <w:family w:val="swiss"/>
    <w:pitch w:val="variable"/>
    <w:sig w:usb0="00000001" w:usb1="4000207B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08"/>
  <w:characterSpacingControl w:val="doNotCompress"/>
  <w:compat>
    <w:compatSetting w:name="compatibilityMode" w:uri="http://schemas.microsoft.com/office/word" w:val="12"/>
  </w:compat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4094"/>
    <w:qFormat/>
    <w:pPr/>
  </w:style>
  <w:style w:type="paragraph" w:styleId="style1">
    <w:name w:val="heading 1"/>
    <w:basedOn w:val="style0"/>
    <w:next w:val="style1"/>
    <w:link w:val="style4098"/>
    <w:qFormat/>
    <w:uiPriority w:val="9"/>
    <w:pPr>
      <w:spacing w:before="100" w:beforeAutospacing="true" w:after="100" w:afterAutospacing="true" w:lineRule="auto" w:line="240"/>
      <w:outlineLvl w:val="0"/>
    </w:pPr>
    <w:rPr>
      <w:rFonts w:ascii="Times New Roman" w:cs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val="ru-RU" w:eastAsia="ru-RU"/>
    </w:rPr>
  </w:style>
  <w:style w:type="character" w:customStyle="1" w:styleId="style4097">
    <w:name w:val="apple-converted-space"/>
    <w:basedOn w:val="style65"/>
    <w:next w:val="style4097"/>
  </w:style>
  <w:style w:type="character" w:customStyle="1" w:styleId="style4098">
    <w:name w:val="Заголовок 1 Знак"/>
    <w:basedOn w:val="style65"/>
    <w:next w:val="style4098"/>
    <w:link w:val="style1"/>
    <w:uiPriority w:val="9"/>
    <w:rPr>
      <w:rFonts w:ascii="Times New Roman" w:cs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3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Words>231</Words>
  <Characters>1659</Characters>
  <Application>WPS Office</Application>
  <DocSecurity>0</DocSecurity>
  <Paragraphs>57</Paragraphs>
  <ScaleCrop>false</ScaleCrop>
  <LinksUpToDate>false</LinksUpToDate>
  <CharactersWithSpaces>1947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2019-11-26T07:23:00Z</dcterms:created>
  <dc:creator>Користувач Windows</dc:creator>
  <lastModifiedBy>Lenovo A7010a48</lastModifiedBy>
  <dcterms:modified xsi:type="dcterms:W3CDTF">2019-11-26T14:07:30Z</dcterms:modified>
  <revision>3</revision>
</coreProperties>
</file>