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D5D" w:rsidRPr="003135A7" w:rsidRDefault="00F82D5D" w:rsidP="00F82D5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135A7">
        <w:rPr>
          <w:rFonts w:ascii="Arial" w:hAnsi="Arial" w:cs="Arial"/>
          <w:b/>
          <w:sz w:val="28"/>
          <w:szCs w:val="28"/>
        </w:rPr>
        <w:t>УПРАВЛІННЯ БІЗНЕСОМ</w:t>
      </w:r>
    </w:p>
    <w:p w:rsidR="00F82D5D" w:rsidRPr="003135A7" w:rsidRDefault="00F82D5D" w:rsidP="00F82D5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F82D5D" w:rsidRDefault="00F82D5D" w:rsidP="00F82D5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135A7">
        <w:rPr>
          <w:rFonts w:ascii="Arial" w:hAnsi="Arial" w:cs="Arial"/>
          <w:b/>
          <w:sz w:val="28"/>
          <w:szCs w:val="28"/>
        </w:rPr>
        <w:t>Кафедра менеджменту ім. проф. Й.С. Завадського</w:t>
      </w:r>
    </w:p>
    <w:p w:rsidR="00F82D5D" w:rsidRDefault="00F82D5D" w:rsidP="00F82D5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F82D5D" w:rsidRPr="003135A7" w:rsidRDefault="00F82D5D" w:rsidP="00F82D5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Факультет аграрного менеджменту</w:t>
      </w:r>
    </w:p>
    <w:p w:rsidR="00F82D5D" w:rsidRPr="003135A7" w:rsidRDefault="00F82D5D" w:rsidP="00F82D5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a3"/>
        <w:tblW w:w="99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943"/>
      </w:tblGrid>
      <w:tr w:rsidR="00F82D5D" w:rsidRPr="003135A7" w:rsidTr="00AC26B6">
        <w:tc>
          <w:tcPr>
            <w:tcW w:w="3969" w:type="dxa"/>
          </w:tcPr>
          <w:p w:rsidR="00F82D5D" w:rsidRPr="003135A7" w:rsidRDefault="00F82D5D" w:rsidP="00AC26B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3135A7">
              <w:rPr>
                <w:rFonts w:ascii="Arial" w:hAnsi="Arial" w:cs="Arial"/>
                <w:b/>
                <w:i/>
                <w:sz w:val="28"/>
                <w:szCs w:val="28"/>
              </w:rPr>
              <w:t>Лектор</w:t>
            </w:r>
          </w:p>
        </w:tc>
        <w:tc>
          <w:tcPr>
            <w:tcW w:w="5943" w:type="dxa"/>
          </w:tcPr>
          <w:p w:rsidR="00F82D5D" w:rsidRPr="003135A7" w:rsidRDefault="00F82D5D" w:rsidP="00AC26B6">
            <w:pPr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3135A7">
              <w:rPr>
                <w:rFonts w:ascii="Arial" w:hAnsi="Arial" w:cs="Arial"/>
                <w:b/>
                <w:sz w:val="28"/>
                <w:szCs w:val="28"/>
              </w:rPr>
              <w:t>Балановська</w:t>
            </w:r>
            <w:proofErr w:type="spellEnd"/>
            <w:r w:rsidRPr="003135A7">
              <w:rPr>
                <w:rFonts w:ascii="Arial" w:hAnsi="Arial" w:cs="Arial"/>
                <w:b/>
                <w:sz w:val="28"/>
                <w:szCs w:val="28"/>
              </w:rPr>
              <w:t xml:space="preserve"> Тетяна Іванівна</w:t>
            </w:r>
          </w:p>
        </w:tc>
      </w:tr>
      <w:tr w:rsidR="00F82D5D" w:rsidRPr="003135A7" w:rsidTr="00AC26B6">
        <w:tc>
          <w:tcPr>
            <w:tcW w:w="3969" w:type="dxa"/>
          </w:tcPr>
          <w:p w:rsidR="00F82D5D" w:rsidRPr="003135A7" w:rsidRDefault="00F82D5D" w:rsidP="00AC26B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3135A7">
              <w:rPr>
                <w:rFonts w:ascii="Arial" w:hAnsi="Arial" w:cs="Arial"/>
                <w:b/>
                <w:i/>
                <w:sz w:val="28"/>
                <w:szCs w:val="28"/>
              </w:rPr>
              <w:t>Семестр</w:t>
            </w:r>
          </w:p>
        </w:tc>
        <w:tc>
          <w:tcPr>
            <w:tcW w:w="5943" w:type="dxa"/>
          </w:tcPr>
          <w:p w:rsidR="00F82D5D" w:rsidRPr="003135A7" w:rsidRDefault="00F82D5D" w:rsidP="00AC26B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135A7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</w:tr>
      <w:tr w:rsidR="00F82D5D" w:rsidRPr="003135A7" w:rsidTr="00AC26B6">
        <w:tc>
          <w:tcPr>
            <w:tcW w:w="3969" w:type="dxa"/>
          </w:tcPr>
          <w:p w:rsidR="00F82D5D" w:rsidRPr="003135A7" w:rsidRDefault="00F82D5D" w:rsidP="00AC26B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3135A7">
              <w:rPr>
                <w:rFonts w:ascii="Arial" w:hAnsi="Arial" w:cs="Arial"/>
                <w:b/>
                <w:i/>
                <w:sz w:val="28"/>
                <w:szCs w:val="28"/>
              </w:rPr>
              <w:t>Освітній ступінь</w:t>
            </w:r>
          </w:p>
        </w:tc>
        <w:tc>
          <w:tcPr>
            <w:tcW w:w="5943" w:type="dxa"/>
          </w:tcPr>
          <w:p w:rsidR="00F82D5D" w:rsidRPr="003135A7" w:rsidRDefault="00F82D5D" w:rsidP="00AC26B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135A7">
              <w:rPr>
                <w:rFonts w:ascii="Arial" w:hAnsi="Arial" w:cs="Arial"/>
                <w:b/>
                <w:sz w:val="28"/>
                <w:szCs w:val="28"/>
              </w:rPr>
              <w:t>Магістр</w:t>
            </w:r>
          </w:p>
        </w:tc>
      </w:tr>
      <w:tr w:rsidR="00F82D5D" w:rsidRPr="003135A7" w:rsidTr="00AC26B6">
        <w:tc>
          <w:tcPr>
            <w:tcW w:w="3969" w:type="dxa"/>
          </w:tcPr>
          <w:p w:rsidR="00F82D5D" w:rsidRPr="003135A7" w:rsidRDefault="00F82D5D" w:rsidP="00AC26B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3135A7">
              <w:rPr>
                <w:rFonts w:ascii="Arial" w:hAnsi="Arial" w:cs="Arial"/>
                <w:b/>
                <w:i/>
                <w:sz w:val="28"/>
                <w:szCs w:val="28"/>
              </w:rPr>
              <w:t>Кількість кредитів ЄКТС</w:t>
            </w:r>
          </w:p>
        </w:tc>
        <w:tc>
          <w:tcPr>
            <w:tcW w:w="5943" w:type="dxa"/>
          </w:tcPr>
          <w:p w:rsidR="00F82D5D" w:rsidRPr="003135A7" w:rsidRDefault="00F82D5D" w:rsidP="00AC26B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135A7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</w:tr>
      <w:tr w:rsidR="00F82D5D" w:rsidRPr="003135A7" w:rsidTr="00AC26B6">
        <w:tc>
          <w:tcPr>
            <w:tcW w:w="3969" w:type="dxa"/>
          </w:tcPr>
          <w:p w:rsidR="00F82D5D" w:rsidRPr="003135A7" w:rsidRDefault="00F82D5D" w:rsidP="00AC26B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3135A7">
              <w:rPr>
                <w:rFonts w:ascii="Arial" w:hAnsi="Arial" w:cs="Arial"/>
                <w:b/>
                <w:i/>
                <w:sz w:val="28"/>
                <w:szCs w:val="28"/>
              </w:rPr>
              <w:t>Форма контролю</w:t>
            </w:r>
          </w:p>
        </w:tc>
        <w:tc>
          <w:tcPr>
            <w:tcW w:w="5943" w:type="dxa"/>
          </w:tcPr>
          <w:p w:rsidR="00F82D5D" w:rsidRPr="003135A7" w:rsidRDefault="00F82D5D" w:rsidP="00AC26B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135A7">
              <w:rPr>
                <w:rFonts w:ascii="Arial" w:hAnsi="Arial" w:cs="Arial"/>
                <w:b/>
                <w:sz w:val="28"/>
                <w:szCs w:val="28"/>
              </w:rPr>
              <w:t>Екзамен</w:t>
            </w:r>
          </w:p>
        </w:tc>
      </w:tr>
      <w:tr w:rsidR="00F82D5D" w:rsidRPr="003135A7" w:rsidTr="00AC26B6">
        <w:tc>
          <w:tcPr>
            <w:tcW w:w="3969" w:type="dxa"/>
          </w:tcPr>
          <w:p w:rsidR="00F82D5D" w:rsidRPr="003135A7" w:rsidRDefault="00F82D5D" w:rsidP="00AC26B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3135A7">
              <w:rPr>
                <w:rFonts w:ascii="Arial" w:hAnsi="Arial" w:cs="Arial"/>
                <w:b/>
                <w:i/>
                <w:sz w:val="28"/>
                <w:szCs w:val="28"/>
              </w:rPr>
              <w:t>Аудиторні години</w:t>
            </w:r>
          </w:p>
        </w:tc>
        <w:tc>
          <w:tcPr>
            <w:tcW w:w="5943" w:type="dxa"/>
          </w:tcPr>
          <w:p w:rsidR="00F82D5D" w:rsidRPr="003135A7" w:rsidRDefault="00F82D5D" w:rsidP="00AC26B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135A7">
              <w:rPr>
                <w:rFonts w:ascii="Arial" w:hAnsi="Arial" w:cs="Arial"/>
                <w:b/>
                <w:sz w:val="28"/>
                <w:szCs w:val="28"/>
              </w:rPr>
              <w:t>30 (15 год. лекцій, 15 год. практичних чи лабораторних)</w:t>
            </w:r>
          </w:p>
        </w:tc>
      </w:tr>
    </w:tbl>
    <w:p w:rsidR="00F82D5D" w:rsidRPr="003135A7" w:rsidRDefault="00F82D5D" w:rsidP="00F82D5D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F82D5D" w:rsidRPr="003135A7" w:rsidRDefault="00F82D5D" w:rsidP="00F82D5D">
      <w:pPr>
        <w:spacing w:after="0" w:line="240" w:lineRule="auto"/>
        <w:jc w:val="center"/>
        <w:rPr>
          <w:rFonts w:ascii="Arial" w:hAnsi="Arial" w:cs="Arial"/>
          <w:i/>
          <w:sz w:val="28"/>
          <w:szCs w:val="28"/>
        </w:rPr>
      </w:pPr>
      <w:r w:rsidRPr="003135A7">
        <w:rPr>
          <w:rFonts w:ascii="Arial" w:hAnsi="Arial" w:cs="Arial"/>
          <w:b/>
          <w:sz w:val="28"/>
          <w:szCs w:val="28"/>
        </w:rPr>
        <w:t>Загальний опис дисципліни</w:t>
      </w:r>
    </w:p>
    <w:p w:rsidR="00F82D5D" w:rsidRPr="003135A7" w:rsidRDefault="00F82D5D" w:rsidP="00F82D5D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sz w:val="28"/>
          <w:szCs w:val="28"/>
        </w:rPr>
      </w:pPr>
      <w:r w:rsidRPr="003135A7">
        <w:rPr>
          <w:rFonts w:ascii="Arial" w:eastAsia="Calibri" w:hAnsi="Arial" w:cs="Arial"/>
          <w:bCs/>
          <w:sz w:val="28"/>
          <w:szCs w:val="28"/>
        </w:rPr>
        <w:t>У сучасних умовах високої непередбачуваності змін і постійного прискорення різноманітних процесів перед суб’єктами господарювання постає проблема пошуку адекватних способів набуття та зміцнення конкурентних переваг, виникає необхідність гнучкої їх адаптації до зовнішнього середовища у процесі досягнення цілей розвитку. У зв’язку з цим набуває особливої актуальності використання сучасних підходів до управління суб’єктами підприємницької діяльності. Управління бізнесом - це мистецтво і водночас велика наука.</w:t>
      </w:r>
    </w:p>
    <w:p w:rsidR="00F82D5D" w:rsidRPr="003135A7" w:rsidRDefault="00F82D5D" w:rsidP="00F82D5D">
      <w:pPr>
        <w:tabs>
          <w:tab w:val="left" w:pos="4111"/>
        </w:tabs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3135A7">
        <w:rPr>
          <w:rFonts w:ascii="Arial" w:hAnsi="Arial" w:cs="Arial"/>
          <w:sz w:val="28"/>
          <w:szCs w:val="28"/>
        </w:rPr>
        <w:t xml:space="preserve">Метою курсу є надання студентам знань, які сприятимуть формуванню у майбутніх фахівців сучасного управлінського мислення та системи спеціальних знань щодо управління суб’єктом господарювання, а також набуттю практичних навичок та умінь щодо </w:t>
      </w:r>
      <w:r w:rsidRPr="003135A7">
        <w:rPr>
          <w:rFonts w:ascii="Arial" w:hAnsi="Arial" w:cs="Arial"/>
          <w:bCs/>
          <w:sz w:val="28"/>
          <w:szCs w:val="28"/>
        </w:rPr>
        <w:t xml:space="preserve">організації підприємницької діяльності, </w:t>
      </w:r>
      <w:r w:rsidRPr="003135A7">
        <w:rPr>
          <w:rFonts w:ascii="Arial" w:hAnsi="Arial" w:cs="Arial"/>
          <w:sz w:val="28"/>
          <w:szCs w:val="28"/>
        </w:rPr>
        <w:t>аналізу внутрішнього і зовнішнього середовища суб’єкта господарювання, побудови системи управління</w:t>
      </w:r>
      <w:r w:rsidRPr="003135A7">
        <w:rPr>
          <w:rFonts w:ascii="Arial" w:eastAsia="Times New Roman" w:hAnsi="Arial" w:cs="Arial"/>
          <w:sz w:val="28"/>
          <w:szCs w:val="28"/>
          <w:lang w:eastAsia="ru-RU"/>
        </w:rPr>
        <w:t xml:space="preserve"> підприємствами різних організаційно-правових форм господарювання</w:t>
      </w:r>
      <w:r w:rsidRPr="003135A7">
        <w:rPr>
          <w:rFonts w:ascii="Arial" w:hAnsi="Arial" w:cs="Arial"/>
          <w:sz w:val="28"/>
          <w:szCs w:val="28"/>
        </w:rPr>
        <w:t>, прийняття обґрунтованих управлінських рішень щодо здійснення підприємницької діяльності.</w:t>
      </w:r>
    </w:p>
    <w:p w:rsidR="00F82D5D" w:rsidRDefault="00F82D5D" w:rsidP="00F82D5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F82D5D" w:rsidRPr="003135A7" w:rsidRDefault="00F82D5D" w:rsidP="00F82D5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135A7">
        <w:rPr>
          <w:rFonts w:ascii="Arial" w:hAnsi="Arial" w:cs="Arial"/>
          <w:b/>
          <w:sz w:val="28"/>
          <w:szCs w:val="28"/>
        </w:rPr>
        <w:t>Теми лекцій:</w:t>
      </w:r>
    </w:p>
    <w:p w:rsidR="00F82D5D" w:rsidRPr="003135A7" w:rsidRDefault="00F82D5D" w:rsidP="00F82D5D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Arial" w:hAnsi="Arial" w:cs="Arial"/>
          <w:sz w:val="28"/>
          <w:szCs w:val="28"/>
        </w:rPr>
      </w:pPr>
      <w:r w:rsidRPr="003135A7">
        <w:rPr>
          <w:rFonts w:ascii="Arial" w:hAnsi="Arial" w:cs="Arial"/>
          <w:sz w:val="28"/>
          <w:szCs w:val="28"/>
        </w:rPr>
        <w:t>Основи управління бізнесом.</w:t>
      </w:r>
    </w:p>
    <w:p w:rsidR="00F82D5D" w:rsidRPr="003135A7" w:rsidRDefault="00F82D5D" w:rsidP="00F82D5D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Arial" w:hAnsi="Arial" w:cs="Arial"/>
          <w:sz w:val="28"/>
          <w:szCs w:val="28"/>
        </w:rPr>
      </w:pPr>
      <w:r w:rsidRPr="003135A7">
        <w:rPr>
          <w:rFonts w:ascii="Arial" w:hAnsi="Arial" w:cs="Arial"/>
          <w:sz w:val="28"/>
          <w:szCs w:val="28"/>
        </w:rPr>
        <w:t>Організація підприємницької діяльності.</w:t>
      </w:r>
    </w:p>
    <w:p w:rsidR="00F82D5D" w:rsidRPr="003135A7" w:rsidRDefault="00F82D5D" w:rsidP="00F82D5D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Arial" w:hAnsi="Arial" w:cs="Arial"/>
          <w:sz w:val="28"/>
          <w:szCs w:val="28"/>
        </w:rPr>
      </w:pPr>
      <w:r w:rsidRPr="003135A7">
        <w:rPr>
          <w:rFonts w:ascii="Arial" w:hAnsi="Arial" w:cs="Arial"/>
          <w:sz w:val="28"/>
          <w:szCs w:val="28"/>
        </w:rPr>
        <w:t>Види підприємств та організаційно-правові форми господарювання.</w:t>
      </w:r>
    </w:p>
    <w:p w:rsidR="00F82D5D" w:rsidRPr="003135A7" w:rsidRDefault="00F82D5D" w:rsidP="00F82D5D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Arial" w:hAnsi="Arial" w:cs="Arial"/>
          <w:sz w:val="28"/>
          <w:szCs w:val="28"/>
        </w:rPr>
      </w:pPr>
      <w:r w:rsidRPr="003135A7">
        <w:rPr>
          <w:rFonts w:ascii="Arial" w:hAnsi="Arial" w:cs="Arial"/>
          <w:sz w:val="28"/>
          <w:szCs w:val="28"/>
        </w:rPr>
        <w:t>Управління людськими ресурсами та ділова етика у бізнесі.</w:t>
      </w:r>
    </w:p>
    <w:p w:rsidR="00F82D5D" w:rsidRPr="003135A7" w:rsidRDefault="00F82D5D" w:rsidP="00F82D5D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Arial" w:hAnsi="Arial" w:cs="Arial"/>
          <w:sz w:val="28"/>
          <w:szCs w:val="28"/>
        </w:rPr>
      </w:pPr>
      <w:r w:rsidRPr="003135A7">
        <w:rPr>
          <w:rFonts w:ascii="Arial" w:hAnsi="Arial" w:cs="Arial"/>
          <w:sz w:val="28"/>
          <w:szCs w:val="28"/>
        </w:rPr>
        <w:t>Стратегічне управління у розвитку бізнесу.</w:t>
      </w:r>
    </w:p>
    <w:p w:rsidR="00F82D5D" w:rsidRPr="003135A7" w:rsidRDefault="00F82D5D" w:rsidP="00F82D5D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Arial" w:hAnsi="Arial" w:cs="Arial"/>
          <w:sz w:val="28"/>
          <w:szCs w:val="28"/>
        </w:rPr>
      </w:pPr>
      <w:r w:rsidRPr="003135A7">
        <w:rPr>
          <w:rFonts w:ascii="Arial" w:hAnsi="Arial" w:cs="Arial"/>
          <w:sz w:val="28"/>
          <w:szCs w:val="28"/>
        </w:rPr>
        <w:t>Бізнес-планування в системі управління бізнесом.</w:t>
      </w:r>
    </w:p>
    <w:p w:rsidR="00F82D5D" w:rsidRPr="003135A7" w:rsidRDefault="00F82D5D" w:rsidP="00F82D5D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Arial" w:hAnsi="Arial" w:cs="Arial"/>
          <w:sz w:val="28"/>
          <w:szCs w:val="28"/>
        </w:rPr>
      </w:pPr>
      <w:r w:rsidRPr="003135A7">
        <w:rPr>
          <w:rFonts w:ascii="Arial" w:hAnsi="Arial" w:cs="Arial"/>
          <w:sz w:val="28"/>
          <w:szCs w:val="28"/>
        </w:rPr>
        <w:t xml:space="preserve">Маркетинг у системі управління бізнесом. </w:t>
      </w:r>
    </w:p>
    <w:p w:rsidR="00F82D5D" w:rsidRPr="003135A7" w:rsidRDefault="00F82D5D" w:rsidP="00F82D5D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Arial" w:hAnsi="Arial" w:cs="Arial"/>
          <w:sz w:val="28"/>
          <w:szCs w:val="28"/>
        </w:rPr>
      </w:pPr>
      <w:r w:rsidRPr="003135A7">
        <w:rPr>
          <w:rFonts w:ascii="Arial" w:hAnsi="Arial" w:cs="Arial"/>
          <w:sz w:val="28"/>
          <w:szCs w:val="28"/>
        </w:rPr>
        <w:t>Інформаційне забезпечення бізнесу</w:t>
      </w:r>
    </w:p>
    <w:p w:rsidR="00F82D5D" w:rsidRDefault="00F82D5D" w:rsidP="00F82D5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F82D5D" w:rsidRDefault="00F82D5D" w:rsidP="00F82D5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F82D5D" w:rsidRPr="003135A7" w:rsidRDefault="00F82D5D" w:rsidP="00F82D5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3135A7">
        <w:rPr>
          <w:rFonts w:ascii="Arial" w:hAnsi="Arial" w:cs="Arial"/>
          <w:b/>
          <w:sz w:val="28"/>
          <w:szCs w:val="28"/>
        </w:rPr>
        <w:lastRenderedPageBreak/>
        <w:t>Теми занять:</w:t>
      </w:r>
    </w:p>
    <w:p w:rsidR="00F82D5D" w:rsidRPr="003135A7" w:rsidRDefault="00F82D5D" w:rsidP="00F82D5D">
      <w:pPr>
        <w:spacing w:after="0" w:line="240" w:lineRule="auto"/>
        <w:jc w:val="center"/>
        <w:rPr>
          <w:rFonts w:ascii="Arial" w:hAnsi="Arial" w:cs="Arial"/>
          <w:b/>
          <w:i/>
          <w:sz w:val="28"/>
          <w:szCs w:val="28"/>
        </w:rPr>
      </w:pPr>
      <w:r w:rsidRPr="003135A7">
        <w:rPr>
          <w:rFonts w:ascii="Arial" w:hAnsi="Arial" w:cs="Arial"/>
          <w:b/>
          <w:i/>
          <w:sz w:val="28"/>
          <w:szCs w:val="28"/>
        </w:rPr>
        <w:t xml:space="preserve">(семінарських, практичних, лабораторних) </w:t>
      </w:r>
    </w:p>
    <w:p w:rsidR="00F82D5D" w:rsidRPr="003135A7" w:rsidRDefault="00F82D5D" w:rsidP="00F82D5D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3135A7">
        <w:rPr>
          <w:rFonts w:ascii="Arial" w:hAnsi="Arial" w:cs="Arial"/>
          <w:sz w:val="28"/>
          <w:szCs w:val="28"/>
        </w:rPr>
        <w:t>Основи управління бізнесом.</w:t>
      </w:r>
    </w:p>
    <w:p w:rsidR="00F82D5D" w:rsidRPr="003135A7" w:rsidRDefault="00F82D5D" w:rsidP="00F82D5D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3135A7">
        <w:rPr>
          <w:rFonts w:ascii="Arial" w:hAnsi="Arial" w:cs="Arial"/>
          <w:sz w:val="28"/>
          <w:szCs w:val="28"/>
        </w:rPr>
        <w:t>Організація підприємницької діяльності.</w:t>
      </w:r>
    </w:p>
    <w:p w:rsidR="00F82D5D" w:rsidRPr="003135A7" w:rsidRDefault="00F82D5D" w:rsidP="00F82D5D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3135A7">
        <w:rPr>
          <w:rFonts w:ascii="Arial" w:hAnsi="Arial" w:cs="Arial"/>
          <w:sz w:val="28"/>
          <w:szCs w:val="28"/>
        </w:rPr>
        <w:t>Види підприємств та організаційно-правові форми господарювання.</w:t>
      </w:r>
    </w:p>
    <w:p w:rsidR="00F82D5D" w:rsidRPr="003135A7" w:rsidRDefault="00F82D5D" w:rsidP="00F82D5D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3135A7">
        <w:rPr>
          <w:rFonts w:ascii="Arial" w:hAnsi="Arial" w:cs="Arial"/>
          <w:sz w:val="28"/>
          <w:szCs w:val="28"/>
        </w:rPr>
        <w:t>Управління людськими ресурсами та ділова етика у бізнесі.</w:t>
      </w:r>
    </w:p>
    <w:p w:rsidR="00F82D5D" w:rsidRPr="003135A7" w:rsidRDefault="00F82D5D" w:rsidP="00F82D5D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3135A7">
        <w:rPr>
          <w:rFonts w:ascii="Arial" w:hAnsi="Arial" w:cs="Arial"/>
          <w:sz w:val="28"/>
          <w:szCs w:val="28"/>
        </w:rPr>
        <w:t>Стратегічне управління у розвитку бізнесу.</w:t>
      </w:r>
    </w:p>
    <w:p w:rsidR="00F82D5D" w:rsidRPr="003135A7" w:rsidRDefault="00F82D5D" w:rsidP="00F82D5D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3135A7">
        <w:rPr>
          <w:rFonts w:ascii="Arial" w:hAnsi="Arial" w:cs="Arial"/>
          <w:sz w:val="28"/>
          <w:szCs w:val="28"/>
        </w:rPr>
        <w:t>Бізнес-планування в системі управління бізнесом.</w:t>
      </w:r>
    </w:p>
    <w:p w:rsidR="00F82D5D" w:rsidRPr="003135A7" w:rsidRDefault="00F82D5D" w:rsidP="00F82D5D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i/>
          <w:sz w:val="28"/>
          <w:szCs w:val="28"/>
        </w:rPr>
      </w:pPr>
      <w:r w:rsidRPr="003135A7">
        <w:rPr>
          <w:rFonts w:ascii="Arial" w:hAnsi="Arial" w:cs="Arial"/>
          <w:sz w:val="28"/>
          <w:szCs w:val="28"/>
        </w:rPr>
        <w:t xml:space="preserve">Маркетинг у системі управління бізнесом. </w:t>
      </w:r>
    </w:p>
    <w:p w:rsidR="0008511A" w:rsidRDefault="0008511A"/>
    <w:sectPr w:rsidR="0008511A" w:rsidSect="00F82D5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07B3A"/>
    <w:multiLevelType w:val="hybridMultilevel"/>
    <w:tmpl w:val="43D6CCCE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D3ECE"/>
    <w:multiLevelType w:val="hybridMultilevel"/>
    <w:tmpl w:val="4D4488B6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E29"/>
    <w:rsid w:val="0008511A"/>
    <w:rsid w:val="003A7E29"/>
    <w:rsid w:val="00F8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9F1AE"/>
  <w15:chartTrackingRefBased/>
  <w15:docId w15:val="{E37E3C53-4C3A-4BF6-A19A-E28DA58CD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D5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2D5D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2D5D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2020-10-13T08:18:00Z</dcterms:created>
  <dcterms:modified xsi:type="dcterms:W3CDTF">2020-10-13T08:19:00Z</dcterms:modified>
</cp:coreProperties>
</file>