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________________Ярослав РУДИК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екзаменів студентами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курсу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першого (бакалаврського)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денної форми навчання факультету аграрного менеджменту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спеціальності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Маркетинг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Початок екзаменаційної сесії 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травня по 08 червня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4696"/>
        <w:gridCol w:w="1843"/>
        <w:gridCol w:w="2268"/>
        <w:tblGridChange w:id="0">
          <w:tblGrid>
            <w:gridCol w:w="1082"/>
            <w:gridCol w:w="4696"/>
            <w:gridCol w:w="1843"/>
            <w:gridCol w:w="2268"/>
          </w:tblGrid>
        </w:tblGridChange>
      </w:tblGrid>
      <w:tr>
        <w:trPr>
          <w:cantSplit w:val="0"/>
          <w:trHeight w:val="10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група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2 група (англ.м)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Маркетинг за видами діяльності:  промисловий маркетинг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(Нагорна О.В.)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07.06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Контент маркетинг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(Рябчик А.В.)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04.06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Заснування власної справи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(Тюріна А.А., Янчевський Р.В.)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07.06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04.06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Маркетингові дослідження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(Гальчинська Ю.М.)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Інтернет-аналітика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(Соломка Н.. Харченко В.В.)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Маркетинг соціальних мереж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(Гаврилюк Ю.Г., Омельяненко О.В.)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заліки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наступних дисциплін: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Маркетингова цінова політика (модуль 1)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початку екзаменаційної сесії студентам необхідно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захистити курсову роботу з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«Маркетингові дослідження»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Декан факультету </w:t>
        <w:tab/>
        <w:t xml:space="preserve">         ______________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639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(підпис)</w:t>
        <w:tab/>
        <w:tab/>
        <w:tab/>
        <w:tab/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 Ярослав РУДИК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екзаменів студентами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курсу та 1 скороченого терміну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першого (бакалаврського)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денної форми навчання факультету аграрного менеджменту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спеціальності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Менеджмент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</w:p>
    <w:tbl>
      <w:tblPr>
        <w:tblStyle w:val="Table2"/>
        <w:tblpPr w:leftFromText="180" w:rightFromText="180" w:topFromText="0" w:bottomFromText="0" w:vertAnchor="text" w:horzAnchor="text" w:tblpX="-455.00000000000057" w:tblpY="434"/>
        <w:tblW w:w="94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4519"/>
        <w:gridCol w:w="1252"/>
        <w:gridCol w:w="1371"/>
        <w:gridCol w:w="1372"/>
        <w:tblGridChange w:id="0">
          <w:tblGrid>
            <w:gridCol w:w="901"/>
            <w:gridCol w:w="4519"/>
            <w:gridCol w:w="1252"/>
            <w:gridCol w:w="1371"/>
            <w:gridCol w:w="1372"/>
          </w:tblGrid>
        </w:tblGridChange>
      </w:tblGrid>
      <w:tr>
        <w:trPr>
          <w:cantSplit w:val="0"/>
          <w:trHeight w:val="1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група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група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група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(англ.м.)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Правове забезпечення управлінської діяльності / право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(Старченко О.О., Піддубний О. Ю.)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21.05</w:t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Заснування власної справи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(Тюріна А.А., Янчевський Р.В.)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06.06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Операційний менеджмент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Шинкарук Л.В., Власенко Т.О.,  Алексеєва К.А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04.06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Управління персоналом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(Балановська Т.І., Драмарецька К.П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.,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Власенко Ю.Г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Управління інноваційно-інвестиційною діяльністю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(Вакуленко В.Л.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Голік В.В.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Контролінг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(Лобунець Т.В., Алексеєва К.А.)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183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07.06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7-а.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Основи кооперації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Аксентюк М. М, Зоргач А.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7-б.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Міжнародна економічна інтеграція. Європейська інтеграція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(Файчук О.М.)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7-в.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Інвестиційний аналіз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(Алексеєва К.А.)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.05</w:t>
            </w:r>
          </w:p>
        </w:tc>
        <w:tc>
          <w:tcPr>
            <w:shd w:fill="aeaaaa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Початок екзаменаційної сесії 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травня по 08 червня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заліки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наступних дисциплін: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Лідерство, управління комунікаціями та командною взаємодією (управління комунікаціями)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початку екзаменаційної сесії студентам необхідно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захистити курсову роботу з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«Операційний менеджмент»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Декан факультету </w:t>
        <w:tab/>
        <w:t xml:space="preserve">         ______________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(підпис)</w:t>
        <w:tab/>
        <w:tab/>
        <w:tab/>
        <w:tab/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8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noProof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умерация1">
    <w:name w:val="Нумерация 1"/>
    <w:next w:val="Нумерация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2">
    <w:name w:val="Нумерация 2"/>
    <w:basedOn w:val="Нумерация1"/>
    <w:next w:val="Нумерация2"/>
    <w:autoRedefine w:val="0"/>
    <w:hidden w:val="0"/>
    <w:qFormat w:val="0"/>
    <w:pPr>
      <w:numPr>
        <w:ilvl w:val="1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3">
    <w:name w:val="Нумерация 3"/>
    <w:basedOn w:val="Нумерация2"/>
    <w:next w:val="Нумерация3"/>
    <w:autoRedefine w:val="0"/>
    <w:hidden w:val="0"/>
    <w:qFormat w:val="0"/>
    <w:pPr>
      <w:numPr>
        <w:ilvl w:val="2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Основнийтекст(9)+11;5pt">
    <w:name w:val="Основний текст (9) + 11;5 pt"/>
    <w:next w:val="Основнийтекст(9)+11;5pt"/>
    <w:autoRedefine w:val="0"/>
    <w:hidden w:val="0"/>
    <w:qFormat w:val="0"/>
    <w:rPr>
      <w:rFonts w:ascii="Times New Roman" w:cs="Times New Roman" w:eastAsia="Times New Roman" w:hAnsi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Основнийтекст(9)+11,5pt">
    <w:name w:val="Основний текст (9) + 11,5 pt"/>
    <w:next w:val="Основнийтекст(9)+11,5pt"/>
    <w:autoRedefine w:val="0"/>
    <w:hidden w:val="0"/>
    <w:qFormat w:val="0"/>
    <w:rPr>
      <w:rFonts w:ascii="Times New Roman" w:cs="Times New Roman" w:eastAsia="Times New Roman" w:hAnsi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  <w:lang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1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Segoe UI" w:cs="Segoe UI" w:eastAsia="Times New Roman" w:hAnsi="Segoe UI"/>
      <w:noProof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Segoe UI" w:cs="Segoe UI" w:eastAsia="Times New Roman" w:hAnsi="Segoe UI"/>
      <w:noProof w:val="1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und" w:val="und"/>
    </w:rPr>
  </w:style>
  <w:style w:type="character" w:styleId="Знакпримітки">
    <w:name w:val="Знак примітки"/>
    <w:next w:val="Знакпримітки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ітки">
    <w:name w:val="Текст примітки"/>
    <w:basedOn w:val="Звичайний"/>
    <w:next w:val="Текстпримітки"/>
    <w:autoRedefine w:val="0"/>
    <w:hidden w:val="0"/>
    <w:qFormat w:val="1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noProof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ТекстприміткиЗнак">
    <w:name w:val="Текст примітки Знак"/>
    <w:next w:val="ТекстприміткиЗнак"/>
    <w:autoRedefine w:val="0"/>
    <w:hidden w:val="0"/>
    <w:qFormat w:val="0"/>
    <w:rPr>
      <w:rFonts w:ascii="Times New Roman" w:eastAsia="Times New Roman" w:hAnsi="Times New Roman"/>
      <w:noProof w:val="1"/>
      <w:color w:val="000000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Темапримітки">
    <w:name w:val="Тема примітки"/>
    <w:basedOn w:val="Текстпримітки"/>
    <w:next w:val="Текстпримітки"/>
    <w:autoRedefine w:val="0"/>
    <w:hidden w:val="0"/>
    <w:qFormat w:val="1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noProof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ТемаприміткиЗнак">
    <w:name w:val="Тема примітки Знак"/>
    <w:next w:val="ТемаприміткиЗнак"/>
    <w:autoRedefine w:val="0"/>
    <w:hidden w:val="0"/>
    <w:qFormat w:val="0"/>
    <w:rPr>
      <w:rFonts w:ascii="Times New Roman" w:eastAsia="Times New Roman" w:hAnsi="Times New Roman"/>
      <w:b w:val="1"/>
      <w:bCs w:val="1"/>
      <w:noProof w:val="1"/>
      <w:color w:val="000000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ShBPBbfNGY7XAMRi0GGcrq3dw==">CgMxLjA4AHIhMVJYSXVJa1FWYUJwY2RnRi02WGNqWVdlVk1PNGplUTdV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2024-04-17T13:50:00Z</dcterms:created>
  <dc:creator>User</dc:creator>
</cp:coreProperties>
</file>