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6911"/>
      </w:tblGrid>
      <w:tr w:rsidR="00A034F7" w:rsidRPr="00C44B38" w:rsidTr="00C44B38">
        <w:tc>
          <w:tcPr>
            <w:tcW w:w="2978" w:type="dxa"/>
            <w:vMerge w:val="restart"/>
          </w:tcPr>
          <w:p w:rsidR="00A034F7" w:rsidRPr="00C44B38" w:rsidRDefault="00530EB5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EB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75pt;height:80.25pt;visibility:visible">
                  <v:imagedata r:id="rId5" o:title="" croptop="9748f"/>
                </v:shape>
              </w:pict>
            </w:r>
          </w:p>
        </w:tc>
        <w:tc>
          <w:tcPr>
            <w:tcW w:w="6911" w:type="dxa"/>
          </w:tcPr>
          <w:p w:rsidR="00773FF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A034F7" w:rsidRDefault="00773FF8" w:rsidP="001E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FF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41389">
              <w:rPr>
                <w:rFonts w:ascii="Times New Roman" w:hAnsi="Times New Roman"/>
                <w:b/>
                <w:sz w:val="24"/>
                <w:szCs w:val="24"/>
              </w:rPr>
              <w:t>МЕТОДОЛОГІ ТА ОРГАНІЗАЦІЯ</w:t>
            </w:r>
            <w:r w:rsidRPr="00773FF8">
              <w:rPr>
                <w:rFonts w:ascii="Times New Roman" w:hAnsi="Times New Roman"/>
                <w:b/>
                <w:sz w:val="24"/>
                <w:szCs w:val="24"/>
              </w:rPr>
              <w:t xml:space="preserve"> НАУКОВИХ ДОСЛІДЖЕНЬ У ЗАХИСТІ РОСЛИН»</w:t>
            </w:r>
          </w:p>
          <w:p w:rsidR="001E5C44" w:rsidRPr="00C44B38" w:rsidRDefault="001E5C44" w:rsidP="001E5C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4F7" w:rsidRPr="00C44B38" w:rsidRDefault="00A034F7" w:rsidP="00B41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B41389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E77448" w:rsidRDefault="00A034F7" w:rsidP="00E77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44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160092">
              <w:rPr>
                <w:rFonts w:ascii="Times New Roman" w:hAnsi="Times New Roman"/>
                <w:b/>
                <w:sz w:val="24"/>
                <w:szCs w:val="24"/>
              </w:rPr>
              <w:t>202 Захист і</w:t>
            </w:r>
            <w:r w:rsidR="00E77448">
              <w:rPr>
                <w:rFonts w:ascii="Times New Roman" w:hAnsi="Times New Roman"/>
                <w:b/>
                <w:sz w:val="24"/>
                <w:szCs w:val="24"/>
              </w:rPr>
              <w:t xml:space="preserve"> карантин рослин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E77448" w:rsidRDefault="00A034F7" w:rsidP="001600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448">
              <w:rPr>
                <w:rFonts w:ascii="Times New Roman" w:hAnsi="Times New Roman"/>
                <w:b/>
                <w:sz w:val="24"/>
                <w:szCs w:val="24"/>
              </w:rPr>
              <w:t>Освітня програма «</w:t>
            </w:r>
            <w:r w:rsidR="00160092">
              <w:rPr>
                <w:rFonts w:ascii="Times New Roman" w:hAnsi="Times New Roman"/>
                <w:b/>
                <w:sz w:val="24"/>
                <w:szCs w:val="24"/>
              </w:rPr>
              <w:t>Захист і карантин рослин</w:t>
            </w:r>
            <w:r w:rsidRPr="00E7744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0C52EF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DC15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2021</w:t>
            </w:r>
            <w:r w:rsidR="000C52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-202</w:t>
            </w:r>
            <w:r w:rsidR="00DC15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B413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  <w:p w:rsidR="00A034F7" w:rsidRPr="00C44B38" w:rsidRDefault="00A034F7" w:rsidP="000C52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0C52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денна, заочна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A034F7" w:rsidP="000C52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0C52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52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A034F7" w:rsidP="000C52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0C52EF" w:rsidRPr="000C52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українська </w:t>
            </w:r>
          </w:p>
        </w:tc>
      </w:tr>
      <w:tr w:rsidR="00A034F7" w:rsidRPr="00C44B38" w:rsidTr="00C44B38">
        <w:tc>
          <w:tcPr>
            <w:tcW w:w="2978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:rsidTr="00C44B38">
        <w:tc>
          <w:tcPr>
            <w:tcW w:w="2978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A034F7" w:rsidRPr="001E5C44" w:rsidRDefault="001E5C44" w:rsidP="000C52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к.с.-г.н, доцент Пасічник Л</w:t>
            </w:r>
            <w:r w:rsidR="000C52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ариса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0C52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етрівна</w:t>
            </w:r>
          </w:p>
        </w:tc>
      </w:tr>
      <w:tr w:rsidR="00A034F7" w:rsidRPr="00C44B38" w:rsidTr="00C44B38">
        <w:tc>
          <w:tcPr>
            <w:tcW w:w="2978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A034F7" w:rsidRPr="00C44B38" w:rsidRDefault="00C93F24" w:rsidP="00C93F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pasichnikl@ukr.net</w:t>
            </w:r>
          </w:p>
        </w:tc>
      </w:tr>
      <w:tr w:rsidR="00A034F7" w:rsidRPr="00C44B38" w:rsidTr="00C44B38">
        <w:tc>
          <w:tcPr>
            <w:tcW w:w="2978" w:type="dxa"/>
            <w:tcBorders>
              <w:bottom w:val="single" w:sz="4" w:space="0" w:color="auto"/>
            </w:tcBorders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E023FE" w:rsidRDefault="00E023F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023FE" w:rsidRPr="00E023FE" w:rsidRDefault="00E023FE" w:rsidP="00E023F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23FE">
        <w:rPr>
          <w:rFonts w:ascii="Times New Roman" w:hAnsi="Times New Roman"/>
          <w:sz w:val="24"/>
          <w:szCs w:val="24"/>
        </w:rPr>
        <w:t xml:space="preserve">Підготовка фахівців із захисту рослин передбачає: уміння проводити на високому науково-методичному рівні польові та лабораторні досліди з вивчення біологічних особливостей шкідливих організмів та ефективності засобів захисту рослин, а на підставі аналізу отриманих експериментальних даних прогнозувати ступінь шкідливості </w:t>
      </w:r>
      <w:r>
        <w:rPr>
          <w:rFonts w:ascii="Times New Roman" w:hAnsi="Times New Roman"/>
          <w:sz w:val="24"/>
          <w:szCs w:val="24"/>
          <w:lang w:val="en-US"/>
        </w:rPr>
        <w:t>комах-фітофагів</w:t>
      </w:r>
      <w:r w:rsidRPr="00E023FE">
        <w:rPr>
          <w:rFonts w:ascii="Times New Roman" w:hAnsi="Times New Roman"/>
          <w:sz w:val="24"/>
          <w:szCs w:val="24"/>
        </w:rPr>
        <w:t>.</w:t>
      </w:r>
    </w:p>
    <w:p w:rsidR="00E023FE" w:rsidRDefault="00E023FE" w:rsidP="00E023F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23FE">
        <w:rPr>
          <w:rFonts w:ascii="Times New Roman" w:hAnsi="Times New Roman"/>
          <w:sz w:val="24"/>
          <w:szCs w:val="24"/>
        </w:rPr>
        <w:t>Навчальна дисципліна "</w:t>
      </w:r>
      <w:r w:rsidR="00B41389">
        <w:rPr>
          <w:rFonts w:ascii="Times New Roman" w:hAnsi="Times New Roman"/>
          <w:sz w:val="24"/>
          <w:szCs w:val="24"/>
        </w:rPr>
        <w:t xml:space="preserve">Методологія та організація </w:t>
      </w:r>
      <w:r w:rsidRPr="00E023FE">
        <w:rPr>
          <w:rFonts w:ascii="Times New Roman" w:hAnsi="Times New Roman"/>
          <w:sz w:val="24"/>
          <w:szCs w:val="24"/>
        </w:rPr>
        <w:t>наукових досліджень у захисті рослин" дозволяє виконувати експериментальні дослідження, передбачені бакалаврською, магістерською та іншими науковими  роботами та оцінювати результати цих досліджень. Останньому сприяє вивчення основ статистичної обробки результатів досліджень.</w:t>
      </w:r>
    </w:p>
    <w:p w:rsidR="005A7966" w:rsidRPr="00FB230F" w:rsidRDefault="005A7966" w:rsidP="005A7966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230F">
        <w:rPr>
          <w:rFonts w:ascii="Times New Roman" w:hAnsi="Times New Roman"/>
          <w:sz w:val="24"/>
          <w:szCs w:val="24"/>
        </w:rPr>
        <w:t>Завдання дисципліни "</w:t>
      </w:r>
      <w:r w:rsidR="00B41389" w:rsidRPr="00B41389">
        <w:rPr>
          <w:rFonts w:ascii="Times New Roman" w:hAnsi="Times New Roman"/>
          <w:sz w:val="24"/>
          <w:szCs w:val="24"/>
        </w:rPr>
        <w:t xml:space="preserve"> </w:t>
      </w:r>
      <w:r w:rsidR="00B41389">
        <w:rPr>
          <w:rFonts w:ascii="Times New Roman" w:hAnsi="Times New Roman"/>
          <w:sz w:val="24"/>
          <w:szCs w:val="24"/>
        </w:rPr>
        <w:t>Методологія та організація</w:t>
      </w:r>
      <w:r w:rsidRPr="00FB230F">
        <w:rPr>
          <w:rFonts w:ascii="Times New Roman" w:hAnsi="Times New Roman"/>
          <w:sz w:val="24"/>
          <w:szCs w:val="24"/>
        </w:rPr>
        <w:t xml:space="preserve"> наукових досліджень у захисті рослин" – навчити студентів головних методів проведення експерименту, освоїти загальні принципи й етапи планування та вимоги, які пред’являються до постановки і проведення дослідів. Особливу увагу приділити плануванню схеми досліду, способам розміщення варіантів на дослідній ділянці, освоєнню методів статистичної обробки результатів наукових досліджень. А також освоїти статистичні методи перевірки гіпотез; обрахувати основні показники кількісної та якісної мінливості; набути навичок графічного зображення розподілу цих ознак; оволодіти методами дисперсійного аналізу експериментальних даних одно- і багатофакторного дослідів; методами кореляційного і регресійного аналізів кількісних і якісних відмін між явищами, що вивчаються в досліді; вивченню причинно-слідчих зв’язків, які викликають ці відміни.</w:t>
      </w:r>
    </w:p>
    <w:p w:rsidR="005A7966" w:rsidRPr="00E023FE" w:rsidRDefault="005A7966" w:rsidP="00E023F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023FE" w:rsidRPr="005A7966" w:rsidRDefault="00E023FE" w:rsidP="00E023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23FE" w:rsidRPr="005A7966" w:rsidRDefault="00E023F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p w:rsidR="009C58DE" w:rsidRDefault="009C58DE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FF8">
        <w:rPr>
          <w:rFonts w:ascii="Times New Roman" w:hAnsi="Times New Roman"/>
          <w:b/>
          <w:sz w:val="24"/>
          <w:szCs w:val="24"/>
        </w:rPr>
        <w:t>«</w:t>
      </w:r>
      <w:r w:rsidR="00B41389">
        <w:rPr>
          <w:rFonts w:ascii="Times New Roman" w:hAnsi="Times New Roman"/>
          <w:b/>
          <w:sz w:val="24"/>
          <w:szCs w:val="24"/>
        </w:rPr>
        <w:t>МЕТОДОЛОГІЯ ТА ОРГАНІЗАЦІЯ</w:t>
      </w:r>
      <w:r w:rsidRPr="00773FF8">
        <w:rPr>
          <w:rFonts w:ascii="Times New Roman" w:hAnsi="Times New Roman"/>
          <w:b/>
          <w:sz w:val="24"/>
          <w:szCs w:val="24"/>
        </w:rPr>
        <w:t xml:space="preserve"> НАУКОВИХ ДОСЛІДЖЕНЬ У ЗАХИСТІ РОСЛИН»</w:t>
      </w:r>
    </w:p>
    <w:p w:rsidR="009C58DE" w:rsidRPr="00F82151" w:rsidRDefault="009C58DE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551"/>
        <w:gridCol w:w="2248"/>
        <w:gridCol w:w="1871"/>
        <w:gridCol w:w="1666"/>
      </w:tblGrid>
      <w:tr w:rsidR="00A034F7" w:rsidRPr="00C44B38" w:rsidTr="00AB6323">
        <w:tc>
          <w:tcPr>
            <w:tcW w:w="2235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1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71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66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:rsidTr="00E84219">
        <w:tc>
          <w:tcPr>
            <w:tcW w:w="9571" w:type="dxa"/>
            <w:gridSpan w:val="5"/>
          </w:tcPr>
          <w:p w:rsidR="00A034F7" w:rsidRPr="00C44B38" w:rsidRDefault="00344B7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A034F7" w:rsidRPr="00C44B38" w:rsidTr="00E84219">
        <w:tc>
          <w:tcPr>
            <w:tcW w:w="9571" w:type="dxa"/>
            <w:gridSpan w:val="5"/>
          </w:tcPr>
          <w:p w:rsidR="00A034F7" w:rsidRPr="00C44B38" w:rsidRDefault="00A034F7" w:rsidP="003511E9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 w:rsidR="003511E9">
              <w:rPr>
                <w:rFonts w:ascii="Times New Roman" w:hAnsi="Times New Roman"/>
                <w:b/>
                <w:sz w:val="24"/>
                <w:szCs w:val="24"/>
              </w:rPr>
              <w:t>. Генеральна та вибіркова сукупність, статистичні показники мінливості ознаки. Дисперсійний та кореляційно-регресивний аналіз. Суть та основи методу.</w:t>
            </w:r>
          </w:p>
        </w:tc>
      </w:tr>
      <w:tr w:rsidR="008F3568" w:rsidRPr="00C44B38" w:rsidTr="00AB6323">
        <w:tc>
          <w:tcPr>
            <w:tcW w:w="2235" w:type="dxa"/>
          </w:tcPr>
          <w:p w:rsidR="008F3568" w:rsidRPr="00C947E4" w:rsidRDefault="008F3568" w:rsidP="00121C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947E4">
              <w:rPr>
                <w:rFonts w:ascii="Times New Roman" w:hAnsi="Times New Roman"/>
                <w:sz w:val="24"/>
                <w:szCs w:val="24"/>
              </w:rPr>
              <w:t>Вступ.</w:t>
            </w:r>
          </w:p>
          <w:p w:rsidR="008F3568" w:rsidRPr="00C44B38" w:rsidRDefault="008F3568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47E4">
              <w:rPr>
                <w:rFonts w:ascii="Times New Roman" w:hAnsi="Times New Roman"/>
                <w:sz w:val="24"/>
                <w:szCs w:val="24"/>
              </w:rPr>
              <w:t>Варіаційна статистка,  її значення та основні поняття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F3568" w:rsidRPr="00C947E4" w:rsidRDefault="008F3568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568" w:rsidRPr="00C947E4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E4">
              <w:rPr>
                <w:rFonts w:ascii="Times New Roman" w:hAnsi="Times New Roman"/>
                <w:sz w:val="24"/>
                <w:szCs w:val="24"/>
              </w:rPr>
              <w:t>2/</w:t>
            </w:r>
            <w:r w:rsidR="00EA3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</w:tcPr>
          <w:p w:rsidR="00C021B8" w:rsidRPr="00C021B8" w:rsidRDefault="00E820F0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C10">
              <w:rPr>
                <w:rFonts w:ascii="Times New Roman" w:hAnsi="Times New Roman"/>
                <w:b/>
                <w:sz w:val="24"/>
                <w:szCs w:val="24"/>
              </w:rPr>
              <w:t>Знати:</w:t>
            </w:r>
            <w:r w:rsidR="00C021B8" w:rsidRPr="00C021B8">
              <w:rPr>
                <w:rFonts w:ascii="Times New Roman" w:hAnsi="Times New Roman"/>
                <w:sz w:val="24"/>
                <w:szCs w:val="24"/>
              </w:rPr>
              <w:t xml:space="preserve"> студент повинен зн</w:t>
            </w:r>
            <w:r w:rsidR="00C021B8">
              <w:rPr>
                <w:rFonts w:ascii="Times New Roman" w:hAnsi="Times New Roman"/>
                <w:sz w:val="24"/>
                <w:szCs w:val="24"/>
              </w:rPr>
              <w:t>ати методи математичної статистики та шляхи її реалізації в експериментах по захисту рослин. Форми статистичної звітності.</w:t>
            </w:r>
          </w:p>
          <w:p w:rsidR="00C021B8" w:rsidRPr="00C021B8" w:rsidRDefault="00C021B8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12B8" w:rsidRPr="00CD3419" w:rsidRDefault="00E820F0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="00F157B8" w:rsidRPr="00293C10">
              <w:rPr>
                <w:rFonts w:ascii="Times New Roman" w:hAnsi="Times New Roman"/>
                <w:b/>
                <w:sz w:val="24"/>
                <w:szCs w:val="24"/>
              </w:rPr>
              <w:t>Вміти:</w:t>
            </w:r>
            <w:r w:rsidR="00F157B8">
              <w:t xml:space="preserve"> </w:t>
            </w:r>
            <w:r w:rsidR="005012B8" w:rsidRPr="00CD3419">
              <w:rPr>
                <w:rFonts w:ascii="Times New Roman" w:hAnsi="Times New Roman"/>
                <w:sz w:val="24"/>
                <w:szCs w:val="24"/>
              </w:rPr>
              <w:t>провести статистичний аналіз експериментальних даних різними методами; узагальнити одержані результати, зробити на їх основі практичні висновки та рекомендації.</w:t>
            </w:r>
          </w:p>
          <w:p w:rsidR="005012B8" w:rsidRDefault="005012B8" w:rsidP="00C44B38">
            <w:pPr>
              <w:spacing w:after="0" w:line="240" w:lineRule="auto"/>
              <w:jc w:val="both"/>
            </w:pPr>
          </w:p>
          <w:p w:rsidR="00774EEF" w:rsidRPr="00C44056" w:rsidRDefault="00F157B8" w:rsidP="00C44B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93C10">
              <w:rPr>
                <w:rFonts w:ascii="Times New Roman" w:hAnsi="Times New Roman"/>
                <w:b/>
                <w:sz w:val="24"/>
                <w:szCs w:val="24"/>
              </w:rPr>
              <w:t>Розуміти:</w:t>
            </w:r>
            <w:r w:rsidRPr="00C44056">
              <w:rPr>
                <w:sz w:val="24"/>
                <w:szCs w:val="24"/>
              </w:rPr>
              <w:t xml:space="preserve"> </w:t>
            </w:r>
            <w:r w:rsidR="00774EEF" w:rsidRPr="00C44056">
              <w:rPr>
                <w:rFonts w:ascii="Times New Roman" w:hAnsi="Times New Roman"/>
                <w:sz w:val="24"/>
                <w:szCs w:val="24"/>
              </w:rPr>
              <w:t>студент повинен розуміти</w:t>
            </w:r>
            <w:r w:rsidR="00707F78">
              <w:rPr>
                <w:rFonts w:ascii="Times New Roman" w:hAnsi="Times New Roman"/>
                <w:sz w:val="24"/>
                <w:szCs w:val="24"/>
              </w:rPr>
              <w:t xml:space="preserve"> специфіку постановки дослідів та </w:t>
            </w:r>
            <w:r w:rsidR="00C44056">
              <w:rPr>
                <w:rFonts w:ascii="Times New Roman" w:hAnsi="Times New Roman"/>
                <w:sz w:val="24"/>
                <w:szCs w:val="24"/>
              </w:rPr>
              <w:t xml:space="preserve">самостійно </w:t>
            </w:r>
            <w:r w:rsidR="00707F78">
              <w:rPr>
                <w:rFonts w:ascii="Times New Roman" w:hAnsi="Times New Roman"/>
                <w:sz w:val="24"/>
                <w:szCs w:val="24"/>
              </w:rPr>
              <w:t xml:space="preserve">приймати рішення на виробництві або </w:t>
            </w:r>
            <w:r w:rsidR="007E0377">
              <w:rPr>
                <w:rFonts w:ascii="Times New Roman" w:hAnsi="Times New Roman"/>
                <w:sz w:val="24"/>
                <w:szCs w:val="24"/>
              </w:rPr>
              <w:t>в</w:t>
            </w:r>
            <w:r w:rsidR="00707F78">
              <w:rPr>
                <w:rFonts w:ascii="Times New Roman" w:hAnsi="Times New Roman"/>
                <w:sz w:val="24"/>
                <w:szCs w:val="24"/>
              </w:rPr>
              <w:t xml:space="preserve"> науковій установі по тій чи іншій проблемі в області захисту рослин.</w:t>
            </w:r>
          </w:p>
          <w:p w:rsidR="00F157B8" w:rsidRDefault="00F157B8" w:rsidP="00C44B38">
            <w:pPr>
              <w:spacing w:after="0" w:line="240" w:lineRule="auto"/>
              <w:jc w:val="both"/>
            </w:pPr>
          </w:p>
          <w:p w:rsidR="002E6B73" w:rsidRPr="002E6B73" w:rsidRDefault="00F157B8" w:rsidP="002E6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61">
              <w:rPr>
                <w:rFonts w:ascii="Times New Roman" w:hAnsi="Times New Roman"/>
                <w:b/>
                <w:sz w:val="24"/>
                <w:szCs w:val="24"/>
              </w:rPr>
              <w:t>Розрізняти:</w:t>
            </w:r>
            <w:r w:rsidR="002E6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B73">
              <w:rPr>
                <w:rFonts w:ascii="Times New Roman" w:hAnsi="Times New Roman"/>
                <w:sz w:val="24"/>
                <w:szCs w:val="24"/>
              </w:rPr>
              <w:lastRenderedPageBreak/>
              <w:t>основні типи теоретичного розподілу частот - нормальний розподіл, р</w:t>
            </w:r>
            <w:r w:rsidR="002E6B73" w:rsidRPr="002E6B73">
              <w:rPr>
                <w:rFonts w:ascii="Times New Roman" w:hAnsi="Times New Roman"/>
                <w:sz w:val="24"/>
                <w:szCs w:val="24"/>
              </w:rPr>
              <w:t>озподіл Стьюдента (</w:t>
            </w:r>
            <w:r w:rsidR="002E6B73" w:rsidRPr="002E6B73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2E6B73" w:rsidRPr="002E6B73">
              <w:rPr>
                <w:rFonts w:ascii="Times New Roman" w:hAnsi="Times New Roman"/>
                <w:sz w:val="24"/>
                <w:szCs w:val="24"/>
              </w:rPr>
              <w:t xml:space="preserve">-розподіл), </w:t>
            </w:r>
            <w:r w:rsidR="002E6B73" w:rsidRPr="002E6B73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2E6B73">
              <w:rPr>
                <w:rFonts w:ascii="Times New Roman" w:hAnsi="Times New Roman"/>
                <w:sz w:val="24"/>
                <w:szCs w:val="24"/>
              </w:rPr>
              <w:t xml:space="preserve">-розподіл </w:t>
            </w:r>
            <w:r w:rsidR="002E6B73" w:rsidRPr="002E6B73">
              <w:rPr>
                <w:rFonts w:ascii="Times New Roman" w:hAnsi="Times New Roman"/>
                <w:sz w:val="24"/>
                <w:szCs w:val="24"/>
              </w:rPr>
              <w:t>Фішера</w:t>
            </w:r>
            <w:r w:rsidR="002E6B73">
              <w:rPr>
                <w:rFonts w:ascii="Times New Roman" w:hAnsi="Times New Roman"/>
                <w:sz w:val="24"/>
                <w:szCs w:val="24"/>
              </w:rPr>
              <w:t>, розподіл Пуасона,</w:t>
            </w:r>
            <w:r w:rsidR="002E6B73" w:rsidRPr="002E6B73">
              <w:rPr>
                <w:rFonts w:ascii="Times New Roman" w:hAnsi="Times New Roman"/>
                <w:sz w:val="24"/>
                <w:szCs w:val="24"/>
              </w:rPr>
              <w:t xml:space="preserve">  χ</w:t>
            </w:r>
            <w:r w:rsidR="002E6B73" w:rsidRPr="002E6B7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E6B73" w:rsidRPr="002E6B73">
              <w:rPr>
                <w:rFonts w:ascii="Times New Roman" w:hAnsi="Times New Roman"/>
                <w:sz w:val="24"/>
                <w:szCs w:val="24"/>
              </w:rPr>
              <w:t>-розподіл Пірсона</w:t>
            </w:r>
            <w:r w:rsidR="002E6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6B73" w:rsidRDefault="002E6B73" w:rsidP="00887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3419" w:rsidRPr="00887661" w:rsidRDefault="00F157B8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7661">
              <w:rPr>
                <w:rFonts w:ascii="Times New Roman" w:hAnsi="Times New Roman"/>
                <w:b/>
                <w:sz w:val="24"/>
                <w:szCs w:val="24"/>
              </w:rPr>
              <w:t xml:space="preserve">Застосовувати: </w:t>
            </w:r>
          </w:p>
          <w:p w:rsidR="008F3568" w:rsidRPr="00C44B38" w:rsidRDefault="00774EEF" w:rsidP="00AB63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4EEF">
              <w:rPr>
                <w:rFonts w:ascii="Times New Roman" w:hAnsi="Times New Roman"/>
                <w:sz w:val="24"/>
                <w:szCs w:val="24"/>
              </w:rPr>
              <w:t>с</w:t>
            </w:r>
            <w:r w:rsidR="00CD3419" w:rsidRPr="00774EEF">
              <w:rPr>
                <w:rFonts w:ascii="Times New Roman" w:hAnsi="Times New Roman"/>
                <w:sz w:val="24"/>
                <w:szCs w:val="24"/>
              </w:rPr>
              <w:t>татистичні методи перевірки гіпотез, обраховувати показники</w:t>
            </w:r>
            <w:r w:rsidRPr="00774EEF">
              <w:rPr>
                <w:rFonts w:ascii="Times New Roman" w:hAnsi="Times New Roman"/>
                <w:sz w:val="24"/>
                <w:szCs w:val="24"/>
              </w:rPr>
              <w:t xml:space="preserve"> кількісної та якісної мінливості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Merge w:val="restart"/>
          </w:tcPr>
          <w:p w:rsidR="004C3596" w:rsidRPr="004C3596" w:rsidRDefault="002E6B73" w:rsidP="00B669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Здача практич</w:t>
            </w:r>
            <w:r w:rsidR="004C3596" w:rsidRPr="004C3596">
              <w:rPr>
                <w:rFonts w:ascii="Times New Roman" w:hAnsi="Times New Roman"/>
                <w:sz w:val="24"/>
                <w:szCs w:val="24"/>
              </w:rPr>
              <w:t>ної роботи. Написання тестів. Виконання</w:t>
            </w:r>
            <w:r w:rsidR="004C3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9C0">
              <w:rPr>
                <w:rFonts w:ascii="Times New Roman" w:hAnsi="Times New Roman"/>
                <w:sz w:val="24"/>
                <w:szCs w:val="24"/>
              </w:rPr>
              <w:t>самостійної роботи відповідно до засвоєного методу у вигляді індивідуальних завдань.</w:t>
            </w:r>
            <w:r w:rsidR="004C3596" w:rsidRPr="004C35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8F3568" w:rsidRPr="00276EA5" w:rsidRDefault="00276EA5" w:rsidP="005D0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EA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8F3568" w:rsidRPr="00C44B38" w:rsidTr="00AB6323">
        <w:tc>
          <w:tcPr>
            <w:tcW w:w="2235" w:type="dxa"/>
          </w:tcPr>
          <w:p w:rsidR="008F3568" w:rsidRPr="00C44B38" w:rsidRDefault="008F3568" w:rsidP="00121C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2D58DC">
              <w:rPr>
                <w:rFonts w:ascii="Times New Roman" w:hAnsi="Times New Roman"/>
                <w:sz w:val="24"/>
                <w:szCs w:val="24"/>
              </w:rPr>
              <w:t>Статистичні показники кількісної та якісної мінливості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947E4">
              <w:rPr>
                <w:rFonts w:ascii="Times New Roman" w:hAnsi="Times New Roman"/>
                <w:sz w:val="24"/>
                <w:szCs w:val="24"/>
              </w:rPr>
              <w:t>/</w:t>
            </w:r>
            <w:r w:rsidR="00EA32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F3568" w:rsidRPr="00276EA5" w:rsidRDefault="00276EA5" w:rsidP="005D0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EA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8F3568" w:rsidRPr="00C44B38" w:rsidTr="00AB6323">
        <w:tc>
          <w:tcPr>
            <w:tcW w:w="2235" w:type="dxa"/>
          </w:tcPr>
          <w:p w:rsidR="008F3568" w:rsidRPr="00C44B38" w:rsidRDefault="008F3568" w:rsidP="007D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021590">
              <w:rPr>
                <w:rFonts w:ascii="Times New Roman" w:hAnsi="Times New Roman"/>
                <w:spacing w:val="-2"/>
                <w:sz w:val="24"/>
                <w:szCs w:val="24"/>
              </w:rPr>
              <w:t>Типи розподілу частот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1CB">
              <w:rPr>
                <w:sz w:val="28"/>
                <w:szCs w:val="28"/>
              </w:rPr>
              <w:t xml:space="preserve"> </w:t>
            </w:r>
            <w:r w:rsidRPr="00021590">
              <w:rPr>
                <w:rFonts w:ascii="Times New Roman" w:hAnsi="Times New Roman"/>
                <w:sz w:val="24"/>
                <w:szCs w:val="24"/>
              </w:rPr>
              <w:t>Теоретичний розподіл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7E4">
              <w:rPr>
                <w:rFonts w:ascii="Times New Roman" w:hAnsi="Times New Roman"/>
                <w:sz w:val="24"/>
                <w:szCs w:val="24"/>
              </w:rPr>
              <w:t>2/</w:t>
            </w:r>
            <w:r w:rsidR="00EA3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F3568" w:rsidRPr="00276EA5" w:rsidRDefault="00276EA5" w:rsidP="005D0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EA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8F3568" w:rsidRPr="00C44B38" w:rsidTr="00AB6323">
        <w:trPr>
          <w:trHeight w:val="185"/>
        </w:trPr>
        <w:tc>
          <w:tcPr>
            <w:tcW w:w="2235" w:type="dxa"/>
          </w:tcPr>
          <w:p w:rsidR="008F3568" w:rsidRDefault="00E84219" w:rsidP="00E842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E84219">
              <w:rPr>
                <w:rFonts w:ascii="Times New Roman" w:hAnsi="Times New Roman"/>
                <w:sz w:val="24"/>
                <w:szCs w:val="24"/>
              </w:rPr>
              <w:t>Статистичні методи перевірки гіпотез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1CB">
              <w:rPr>
                <w:sz w:val="28"/>
                <w:szCs w:val="28"/>
              </w:rPr>
              <w:t xml:space="preserve"> </w:t>
            </w:r>
            <w:r w:rsidRPr="00E84219">
              <w:rPr>
                <w:rFonts w:ascii="Times New Roman" w:hAnsi="Times New Roman"/>
                <w:sz w:val="24"/>
                <w:szCs w:val="24"/>
              </w:rPr>
              <w:t>Поняття про нульову гіпотезу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F3568" w:rsidRPr="00C44B38" w:rsidRDefault="006C0AA1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7E4">
              <w:rPr>
                <w:rFonts w:ascii="Times New Roman" w:hAnsi="Times New Roman"/>
                <w:sz w:val="24"/>
                <w:szCs w:val="24"/>
              </w:rPr>
              <w:t>2/</w:t>
            </w:r>
            <w:r w:rsidR="00EA3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F3568" w:rsidRPr="00276EA5" w:rsidRDefault="00276EA5" w:rsidP="005D0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EA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8F3568" w:rsidRPr="00C44B38" w:rsidTr="00AB6323">
        <w:trPr>
          <w:trHeight w:val="185"/>
        </w:trPr>
        <w:tc>
          <w:tcPr>
            <w:tcW w:w="2235" w:type="dxa"/>
          </w:tcPr>
          <w:p w:rsidR="008F3568" w:rsidRDefault="006C0AA1" w:rsidP="006C0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FC3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C0AA1">
              <w:rPr>
                <w:rFonts w:ascii="Times New Roman" w:hAnsi="Times New Roman"/>
                <w:sz w:val="24"/>
                <w:szCs w:val="24"/>
              </w:rPr>
              <w:t>Дисперсійного аналізу результатів однофакт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C0AA1">
              <w:rPr>
                <w:rFonts w:ascii="Times New Roman" w:hAnsi="Times New Roman"/>
                <w:sz w:val="24"/>
                <w:szCs w:val="24"/>
              </w:rPr>
              <w:t>рних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дослідів. </w:t>
            </w:r>
            <w:r w:rsidRPr="006C0AA1">
              <w:rPr>
                <w:rFonts w:ascii="Times New Roman" w:hAnsi="Times New Roman"/>
                <w:sz w:val="24"/>
                <w:szCs w:val="24"/>
              </w:rPr>
              <w:t>Суть та основи методу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F3568" w:rsidRDefault="006C0AA1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7E4">
              <w:rPr>
                <w:rFonts w:ascii="Times New Roman" w:hAnsi="Times New Roman"/>
                <w:sz w:val="24"/>
                <w:szCs w:val="24"/>
              </w:rPr>
              <w:t>2/</w:t>
            </w:r>
            <w:r w:rsidR="00EA3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F3568" w:rsidRPr="00C44B38" w:rsidRDefault="00D26A3E" w:rsidP="005D0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EA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8F3568" w:rsidRPr="00C44B38" w:rsidTr="00AB6323">
        <w:trPr>
          <w:trHeight w:val="135"/>
        </w:trPr>
        <w:tc>
          <w:tcPr>
            <w:tcW w:w="2235" w:type="dxa"/>
          </w:tcPr>
          <w:p w:rsidR="008F3568" w:rsidRDefault="00FC3B8A" w:rsidP="00FC3B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 w:rsidRPr="006C0AA1">
              <w:rPr>
                <w:rFonts w:ascii="Times New Roman" w:hAnsi="Times New Roman"/>
                <w:sz w:val="24"/>
                <w:szCs w:val="24"/>
              </w:rPr>
              <w:t>Диспер</w:t>
            </w:r>
            <w:r>
              <w:rPr>
                <w:rFonts w:ascii="Times New Roman" w:hAnsi="Times New Roman"/>
                <w:sz w:val="24"/>
                <w:szCs w:val="24"/>
              </w:rPr>
              <w:t>сійного аналізу результатів багато</w:t>
            </w:r>
            <w:r w:rsidRPr="006C0AA1">
              <w:rPr>
                <w:rFonts w:ascii="Times New Roman" w:hAnsi="Times New Roman"/>
                <w:sz w:val="24"/>
                <w:szCs w:val="24"/>
              </w:rPr>
              <w:t>факт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C0AA1">
              <w:rPr>
                <w:rFonts w:ascii="Times New Roman" w:hAnsi="Times New Roman"/>
                <w:sz w:val="24"/>
                <w:szCs w:val="24"/>
              </w:rPr>
              <w:t>рних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дослідів. </w:t>
            </w:r>
            <w:r w:rsidRPr="006C0AA1">
              <w:rPr>
                <w:rFonts w:ascii="Times New Roman" w:hAnsi="Times New Roman"/>
                <w:sz w:val="24"/>
                <w:szCs w:val="24"/>
              </w:rPr>
              <w:t>Суть та основи методу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F3568" w:rsidRDefault="006C0AA1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7E4">
              <w:rPr>
                <w:rFonts w:ascii="Times New Roman" w:hAnsi="Times New Roman"/>
                <w:sz w:val="24"/>
                <w:szCs w:val="24"/>
              </w:rPr>
              <w:t>2/</w:t>
            </w:r>
            <w:r w:rsidR="00EA3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F3568" w:rsidRPr="00C44B38" w:rsidRDefault="00D26A3E" w:rsidP="005D0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EA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8F3568" w:rsidRPr="00C44B38" w:rsidTr="00AB6323">
        <w:trPr>
          <w:trHeight w:val="135"/>
        </w:trPr>
        <w:tc>
          <w:tcPr>
            <w:tcW w:w="2235" w:type="dxa"/>
          </w:tcPr>
          <w:p w:rsidR="008F3568" w:rsidRDefault="00FC3B8A" w:rsidP="000D2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7. </w:t>
            </w:r>
            <w:r w:rsidR="000D298B" w:rsidRPr="000D298B">
              <w:rPr>
                <w:rFonts w:ascii="Times New Roman" w:hAnsi="Times New Roman"/>
                <w:sz w:val="24"/>
                <w:szCs w:val="24"/>
              </w:rPr>
              <w:t>Кореляційний та регресивний аналіз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1" w:type="dxa"/>
          </w:tcPr>
          <w:p w:rsidR="008F3568" w:rsidRDefault="006C0AA1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7E4">
              <w:rPr>
                <w:rFonts w:ascii="Times New Roman" w:hAnsi="Times New Roman"/>
                <w:sz w:val="24"/>
                <w:szCs w:val="24"/>
              </w:rPr>
              <w:t>2/</w:t>
            </w:r>
            <w:r w:rsidR="00EA3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8F3568" w:rsidRPr="00C44B38" w:rsidRDefault="008F3568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F3568" w:rsidRPr="00C44B38" w:rsidRDefault="00D26A3E" w:rsidP="005D0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EA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A034F7" w:rsidRPr="00C44B38" w:rsidTr="00AB6323">
        <w:tc>
          <w:tcPr>
            <w:tcW w:w="7905" w:type="dxa"/>
            <w:gridSpan w:val="4"/>
          </w:tcPr>
          <w:p w:rsidR="00A034F7" w:rsidRPr="00C44B38" w:rsidRDefault="00A034F7" w:rsidP="00332E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Всього за </w:t>
            </w:r>
            <w:r w:rsidR="00344B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66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A034F7" w:rsidRPr="00C44B38" w:rsidTr="00AB6323">
        <w:tc>
          <w:tcPr>
            <w:tcW w:w="2235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551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A034F7" w:rsidRPr="00C44B38" w:rsidTr="00AB6323">
        <w:tc>
          <w:tcPr>
            <w:tcW w:w="7905" w:type="dxa"/>
            <w:gridSpan w:val="4"/>
          </w:tcPr>
          <w:p w:rsidR="00A034F7" w:rsidRPr="00C44B38" w:rsidRDefault="00A034F7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66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11"/>
      </w:tblGrid>
      <w:tr w:rsidR="00A034F7" w:rsidRPr="00C44B38" w:rsidTr="00C44B38">
        <w:tc>
          <w:tcPr>
            <w:tcW w:w="2660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034F7" w:rsidRPr="00C44B38" w:rsidTr="00C44B38">
        <w:tc>
          <w:tcPr>
            <w:tcW w:w="2660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A034F7" w:rsidRPr="00C44B38" w:rsidTr="00C44B38">
        <w:tc>
          <w:tcPr>
            <w:tcW w:w="2660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004"/>
        <w:gridCol w:w="3191"/>
      </w:tblGrid>
      <w:tr w:rsidR="00A034F7" w:rsidRPr="00C44B38" w:rsidTr="00C44B38">
        <w:tc>
          <w:tcPr>
            <w:tcW w:w="2376" w:type="dxa"/>
            <w:vMerge w:val="restart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:rsidTr="00C44B38">
        <w:tc>
          <w:tcPr>
            <w:tcW w:w="2376" w:type="dxa"/>
            <w:vMerge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7AA"/>
    <w:rsid w:val="00021590"/>
    <w:rsid w:val="000C52EF"/>
    <w:rsid w:val="000D298B"/>
    <w:rsid w:val="00121C8A"/>
    <w:rsid w:val="00130933"/>
    <w:rsid w:val="001431F8"/>
    <w:rsid w:val="00160092"/>
    <w:rsid w:val="00160517"/>
    <w:rsid w:val="001E5C44"/>
    <w:rsid w:val="0020200E"/>
    <w:rsid w:val="00211636"/>
    <w:rsid w:val="002171BC"/>
    <w:rsid w:val="00246136"/>
    <w:rsid w:val="00276EA5"/>
    <w:rsid w:val="00293C10"/>
    <w:rsid w:val="002D58DC"/>
    <w:rsid w:val="002E6B73"/>
    <w:rsid w:val="00332E70"/>
    <w:rsid w:val="00344B79"/>
    <w:rsid w:val="003511E9"/>
    <w:rsid w:val="0045055B"/>
    <w:rsid w:val="004C3596"/>
    <w:rsid w:val="005012B8"/>
    <w:rsid w:val="00530EB5"/>
    <w:rsid w:val="00544D46"/>
    <w:rsid w:val="00581698"/>
    <w:rsid w:val="005A7966"/>
    <w:rsid w:val="005D0228"/>
    <w:rsid w:val="005D323C"/>
    <w:rsid w:val="00631BD1"/>
    <w:rsid w:val="00654D54"/>
    <w:rsid w:val="006C0AA1"/>
    <w:rsid w:val="00707F78"/>
    <w:rsid w:val="00773FF8"/>
    <w:rsid w:val="00774EEF"/>
    <w:rsid w:val="007D4DB1"/>
    <w:rsid w:val="007E0377"/>
    <w:rsid w:val="00887661"/>
    <w:rsid w:val="008927AA"/>
    <w:rsid w:val="008C7D6D"/>
    <w:rsid w:val="008F3568"/>
    <w:rsid w:val="009B3B55"/>
    <w:rsid w:val="009C58DE"/>
    <w:rsid w:val="009D67D5"/>
    <w:rsid w:val="009E0079"/>
    <w:rsid w:val="00A034F7"/>
    <w:rsid w:val="00A71AFF"/>
    <w:rsid w:val="00A71D92"/>
    <w:rsid w:val="00A96EF1"/>
    <w:rsid w:val="00AB6323"/>
    <w:rsid w:val="00B41389"/>
    <w:rsid w:val="00B669C0"/>
    <w:rsid w:val="00BF3B4E"/>
    <w:rsid w:val="00C021B8"/>
    <w:rsid w:val="00C44056"/>
    <w:rsid w:val="00C44B38"/>
    <w:rsid w:val="00C63E91"/>
    <w:rsid w:val="00C93F24"/>
    <w:rsid w:val="00C947E4"/>
    <w:rsid w:val="00C950A5"/>
    <w:rsid w:val="00CB1943"/>
    <w:rsid w:val="00CD3419"/>
    <w:rsid w:val="00D14F94"/>
    <w:rsid w:val="00D21E3F"/>
    <w:rsid w:val="00D26A3E"/>
    <w:rsid w:val="00DB4F3B"/>
    <w:rsid w:val="00DC152A"/>
    <w:rsid w:val="00DC19FE"/>
    <w:rsid w:val="00DD7841"/>
    <w:rsid w:val="00E023FE"/>
    <w:rsid w:val="00E77448"/>
    <w:rsid w:val="00E820F0"/>
    <w:rsid w:val="00E84219"/>
    <w:rsid w:val="00EA32F4"/>
    <w:rsid w:val="00EC07A1"/>
    <w:rsid w:val="00ED3451"/>
    <w:rsid w:val="00F157B8"/>
    <w:rsid w:val="00F33842"/>
    <w:rsid w:val="00F82151"/>
    <w:rsid w:val="00FB230F"/>
    <w:rsid w:val="00FC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07D9-E76C-4007-BB66-8CCC1BDD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3178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Андрей</cp:lastModifiedBy>
  <cp:revision>142</cp:revision>
  <dcterms:created xsi:type="dcterms:W3CDTF">2020-06-17T08:39:00Z</dcterms:created>
  <dcterms:modified xsi:type="dcterms:W3CDTF">2021-06-07T08:37:00Z</dcterms:modified>
</cp:coreProperties>
</file>