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285" w:type="dxa"/>
        <w:tblLook w:val="04A0" w:firstRow="1" w:lastRow="0" w:firstColumn="1" w:lastColumn="0" w:noHBand="0" w:noVBand="1"/>
      </w:tblPr>
      <w:tblGrid>
        <w:gridCol w:w="3509"/>
        <w:gridCol w:w="7422"/>
      </w:tblGrid>
      <w:tr w:rsidR="00995948" w:rsidRPr="006727B5" w14:paraId="3D86AD04" w14:textId="77777777" w:rsidTr="00995948">
        <w:trPr>
          <w:trHeight w:val="557"/>
        </w:trPr>
        <w:tc>
          <w:tcPr>
            <w:tcW w:w="350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457A25" w14:textId="77777777" w:rsidR="00CD54B0" w:rsidRPr="006727B5" w:rsidRDefault="00995948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  <w:r w:rsidRPr="006727B5">
              <w:rPr>
                <w:noProof/>
                <w:lang w:val="ru-RU" w:eastAsia="ru-RU" w:bidi="ar-SA"/>
              </w:rPr>
              <w:drawing>
                <wp:inline distT="0" distB="0" distL="0" distR="0" wp14:anchorId="6D1376CC" wp14:editId="1EC15710">
                  <wp:extent cx="1470660" cy="1996440"/>
                  <wp:effectExtent l="0" t="0" r="0" b="0"/>
                  <wp:docPr id="2" name="Рисунок 2" descr="Символіка, гім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имволіка, гім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6BDFE5" w14:textId="77777777" w:rsidR="00CD54B0" w:rsidRPr="006727B5" w:rsidRDefault="00CD54B0" w:rsidP="00CD54B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pacing w:val="-5"/>
                <w:sz w:val="36"/>
                <w:szCs w:val="36"/>
              </w:rPr>
            </w:pPr>
            <w:proofErr w:type="spellStart"/>
            <w:r w:rsidRPr="006727B5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Силабус</w:t>
            </w:r>
            <w:proofErr w:type="spellEnd"/>
            <w:r w:rsidRPr="006727B5">
              <w:rPr>
                <w:rFonts w:ascii="Times New Roman" w:hAnsi="Times New Roman" w:cs="Times New Roman"/>
                <w:b/>
                <w:color w:val="17365D" w:themeColor="text2" w:themeShade="BF"/>
                <w:spacing w:val="-5"/>
                <w:sz w:val="36"/>
                <w:szCs w:val="36"/>
              </w:rPr>
              <w:t xml:space="preserve"> дисципліни</w:t>
            </w:r>
          </w:p>
          <w:p w14:paraId="167910D0" w14:textId="77777777" w:rsidR="00CD54B0" w:rsidRPr="006727B5" w:rsidRDefault="00CD54B0" w:rsidP="009A7517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  <w:r w:rsidRPr="006727B5">
              <w:rPr>
                <w:rFonts w:ascii="Times New Roman" w:hAnsi="Times New Roman" w:cs="Times New Roman"/>
                <w:b/>
                <w:bCs/>
                <w:color w:val="00529F"/>
                <w:sz w:val="32"/>
                <w:szCs w:val="32"/>
                <w:u w:val="single"/>
              </w:rPr>
              <w:t>«</w:t>
            </w:r>
            <w:r w:rsidR="009A7517">
              <w:rPr>
                <w:rFonts w:ascii="Times New Roman" w:hAnsi="Times New Roman" w:cs="Times New Roman"/>
                <w:b/>
                <w:bCs/>
                <w:color w:val="00529F"/>
                <w:sz w:val="32"/>
                <w:szCs w:val="32"/>
                <w:u w:val="single"/>
              </w:rPr>
              <w:t>Управління чисельністю комах фітофагів</w:t>
            </w:r>
            <w:r w:rsidRPr="006727B5">
              <w:rPr>
                <w:rFonts w:ascii="Times New Roman" w:hAnsi="Times New Roman" w:cs="Times New Roman"/>
                <w:b/>
                <w:bCs/>
                <w:color w:val="00529F"/>
                <w:sz w:val="32"/>
                <w:szCs w:val="32"/>
                <w:u w:val="single"/>
              </w:rPr>
              <w:t>»</w:t>
            </w:r>
          </w:p>
        </w:tc>
      </w:tr>
      <w:tr w:rsidR="00995948" w:rsidRPr="006727B5" w14:paraId="26C00179" w14:textId="77777777" w:rsidTr="00995948">
        <w:trPr>
          <w:trHeight w:val="334"/>
        </w:trPr>
        <w:tc>
          <w:tcPr>
            <w:tcW w:w="35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A847CB" w14:textId="77777777" w:rsidR="00CD54B0" w:rsidRPr="006727B5" w:rsidRDefault="00CD54B0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D732AE" w14:textId="77777777" w:rsidR="00CD54B0" w:rsidRPr="006727B5" w:rsidRDefault="00CD54B0" w:rsidP="000A0515">
            <w:pPr>
              <w:pStyle w:val="TableParagraph"/>
              <w:spacing w:before="0"/>
              <w:ind w:left="0"/>
              <w:rPr>
                <w:rFonts w:ascii="Times New Roman"/>
                <w:b/>
                <w:spacing w:val="118"/>
                <w:position w:val="85"/>
                <w:sz w:val="20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Спеціальність </w:t>
            </w:r>
            <w:r w:rsidR="000A051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C2B11"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A0515">
              <w:rPr>
                <w:rFonts w:ascii="Times New Roman" w:hAnsi="Times New Roman" w:cs="Times New Roman"/>
                <w:b/>
                <w:sz w:val="28"/>
                <w:szCs w:val="28"/>
              </w:rPr>
              <w:t>Захист і карантин рослин</w:t>
            </w: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95948" w:rsidRPr="006727B5" w14:paraId="0FCC9C76" w14:textId="77777777" w:rsidTr="00995948">
        <w:tc>
          <w:tcPr>
            <w:tcW w:w="35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0544A4" w14:textId="77777777" w:rsidR="00CD54B0" w:rsidRPr="006727B5" w:rsidRDefault="00CD54B0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271E91" w14:textId="77777777" w:rsidR="00CD54B0" w:rsidRPr="006727B5" w:rsidRDefault="00CD54B0" w:rsidP="00E02BB4">
            <w:pPr>
              <w:pStyle w:val="TableParagraph"/>
              <w:spacing w:before="0"/>
              <w:ind w:left="0"/>
              <w:rPr>
                <w:rFonts w:ascii="Times New Roman"/>
                <w:spacing w:val="118"/>
                <w:position w:val="85"/>
                <w:sz w:val="20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  <w:r w:rsidR="00995948"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02BB4">
              <w:rPr>
                <w:rFonts w:ascii="Times New Roman" w:hAnsi="Times New Roman" w:cs="Times New Roman"/>
                <w:b/>
                <w:sz w:val="28"/>
                <w:szCs w:val="28"/>
              </w:rPr>
              <w:t>Захист і карантин рослин</w:t>
            </w:r>
            <w:r w:rsidR="00995948"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95948" w:rsidRPr="006727B5" w14:paraId="65B8AC08" w14:textId="77777777" w:rsidTr="00111C6C">
        <w:trPr>
          <w:trHeight w:val="409"/>
        </w:trPr>
        <w:tc>
          <w:tcPr>
            <w:tcW w:w="35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9B110B" w14:textId="77777777" w:rsidR="00CD54B0" w:rsidRPr="006727B5" w:rsidRDefault="00CD54B0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E992FC" w14:textId="42875955" w:rsidR="00CD54B0" w:rsidRPr="006727B5" w:rsidRDefault="00E02BB4" w:rsidP="00CD54B0">
            <w:pPr>
              <w:pStyle w:val="TableParagraph"/>
              <w:spacing w:before="0"/>
              <w:ind w:left="0"/>
              <w:rPr>
                <w:rFonts w:ascii="Times New Roman"/>
                <w:spacing w:val="118"/>
                <w:position w:val="85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Рік навчання – 1</w:t>
            </w:r>
            <w:r w:rsidR="00CD54B0"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семестр – </w:t>
            </w:r>
            <w:r w:rsidR="00512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95948" w:rsidRPr="006727B5" w14:paraId="4FA36A82" w14:textId="77777777" w:rsidTr="00995948">
        <w:trPr>
          <w:trHeight w:val="760"/>
        </w:trPr>
        <w:tc>
          <w:tcPr>
            <w:tcW w:w="35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AC8A9E" w14:textId="77777777" w:rsidR="00CD54B0" w:rsidRPr="006727B5" w:rsidRDefault="00CD54B0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4EB5D4" w14:textId="77777777" w:rsidR="00CD54B0" w:rsidRPr="009A7517" w:rsidRDefault="00CD54B0" w:rsidP="00CD54B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Ступінь вищої освіти – </w:t>
            </w:r>
            <w:r w:rsidR="009A75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Маг</w:t>
            </w:r>
            <w:r w:rsidR="009A7517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Start"/>
            <w:r w:rsidR="009A751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</w:t>
            </w:r>
            <w:proofErr w:type="spellEnd"/>
          </w:p>
          <w:p w14:paraId="7CA2452D" w14:textId="77777777" w:rsidR="00CD54B0" w:rsidRPr="006727B5" w:rsidRDefault="00CD54B0" w:rsidP="00CD54B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навчання – денна </w:t>
            </w:r>
          </w:p>
          <w:p w14:paraId="7844D444" w14:textId="77777777" w:rsidR="00CD54B0" w:rsidRPr="006727B5" w:rsidRDefault="00CD54B0" w:rsidP="00CD54B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Кількість кредитів - </w:t>
            </w:r>
            <w:r w:rsidR="000C2B11"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03903DE7" w14:textId="77777777" w:rsidR="00CD54B0" w:rsidRPr="006727B5" w:rsidRDefault="00CD54B0" w:rsidP="00CD54B0">
            <w:pPr>
              <w:pStyle w:val="TableParagraph"/>
              <w:spacing w:before="0"/>
              <w:ind w:left="0"/>
              <w:rPr>
                <w:rFonts w:ascii="Times New Roman"/>
                <w:spacing w:val="118"/>
                <w:position w:val="85"/>
                <w:sz w:val="20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Мова викладання – українська</w:t>
            </w:r>
          </w:p>
        </w:tc>
      </w:tr>
      <w:tr w:rsidR="00995948" w:rsidRPr="006727B5" w14:paraId="7E0A1C95" w14:textId="77777777" w:rsidTr="00995948">
        <w:trPr>
          <w:trHeight w:val="325"/>
        </w:trPr>
        <w:tc>
          <w:tcPr>
            <w:tcW w:w="3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39E1C8" w14:textId="77777777" w:rsidR="00CD54B0" w:rsidRPr="006727B5" w:rsidRDefault="00CD54B0" w:rsidP="00CD54B0">
            <w:pPr>
              <w:pStyle w:val="TableParagraph"/>
              <w:spacing w:before="0" w:line="236" w:lineRule="exact"/>
              <w:ind w:lef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Лектор курсу</w:t>
            </w: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97865C" w14:textId="77777777" w:rsidR="00CD54B0" w:rsidRPr="006727B5" w:rsidRDefault="00CD54B0" w:rsidP="00667686">
            <w:pPr>
              <w:rPr>
                <w:rFonts w:ascii="Times New Roman"/>
                <w:b/>
                <w:bCs/>
                <w:spacing w:val="118"/>
                <w:position w:val="85"/>
                <w:sz w:val="20"/>
              </w:rPr>
            </w:pPr>
            <w:r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 с.-г. н., доц</w:t>
            </w:r>
            <w:r w:rsidR="00995948"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ент</w:t>
            </w:r>
            <w:r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6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Кава Людмила Павлівна</w:t>
            </w:r>
          </w:p>
        </w:tc>
      </w:tr>
      <w:tr w:rsidR="00995948" w:rsidRPr="006727B5" w14:paraId="6B88CB3B" w14:textId="77777777" w:rsidTr="00995948">
        <w:tc>
          <w:tcPr>
            <w:tcW w:w="3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F783ED" w14:textId="77777777" w:rsidR="00CD54B0" w:rsidRPr="006727B5" w:rsidRDefault="00CD54B0" w:rsidP="00CD54B0">
            <w:pPr>
              <w:pStyle w:val="TableParagraph"/>
              <w:spacing w:before="95" w:line="222" w:lineRule="exact"/>
              <w:ind w:lef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</w:t>
            </w:r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D086C" w14:textId="77777777" w:rsidR="00CD54B0" w:rsidRPr="006727B5" w:rsidRDefault="00667686" w:rsidP="00995948">
            <w:pPr>
              <w:pStyle w:val="TableParagraph"/>
              <w:spacing w:before="95" w:line="222" w:lineRule="exact"/>
              <w:ind w:left="289"/>
              <w:rPr>
                <w:rFonts w:ascii="Times New Roman"/>
                <w:b/>
                <w:bCs/>
                <w:spacing w:val="118"/>
                <w:position w:val="85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kavalyuda</w:t>
            </w:r>
            <w:proofErr w:type="spellEnd"/>
            <w:r w:rsidR="00D4727E"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@ukr.net</w:t>
            </w:r>
          </w:p>
        </w:tc>
      </w:tr>
      <w:tr w:rsidR="00995948" w:rsidRPr="006727B5" w14:paraId="01527286" w14:textId="77777777" w:rsidTr="00995948">
        <w:tc>
          <w:tcPr>
            <w:tcW w:w="3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9E998E1" w14:textId="77777777" w:rsidR="00CD54B0" w:rsidRPr="006727B5" w:rsidRDefault="00CD54B0" w:rsidP="00CD54B0">
            <w:pPr>
              <w:jc w:val="center"/>
              <w:rPr>
                <w:rFonts w:ascii="Times New Roman"/>
                <w:spacing w:val="118"/>
                <w:position w:val="85"/>
                <w:sz w:val="20"/>
              </w:rPr>
            </w:pPr>
            <w:proofErr w:type="spellStart"/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Cторінка</w:t>
            </w:r>
            <w:proofErr w:type="spellEnd"/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курсу в </w:t>
            </w:r>
            <w:proofErr w:type="spellStart"/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eLearn</w:t>
            </w:r>
            <w:proofErr w:type="spellEnd"/>
          </w:p>
        </w:tc>
        <w:tc>
          <w:tcPr>
            <w:tcW w:w="742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19AF916" w14:textId="34153563" w:rsidR="00CD54B0" w:rsidRPr="005121CC" w:rsidRDefault="007C41CF" w:rsidP="007C41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https://elearn.nubip.edu.ua/enrol/index.php?id=1482</w:t>
            </w:r>
          </w:p>
        </w:tc>
      </w:tr>
    </w:tbl>
    <w:p w14:paraId="530034A1" w14:textId="77777777" w:rsidR="00995948" w:rsidRPr="006727B5" w:rsidRDefault="00995948">
      <w:pPr>
        <w:ind w:left="4417" w:right="4650"/>
        <w:jc w:val="center"/>
        <w:rPr>
          <w:b/>
        </w:rPr>
      </w:pPr>
    </w:p>
    <w:p w14:paraId="49EFD5F0" w14:textId="77777777" w:rsidR="005C604E" w:rsidRDefault="005C604E" w:rsidP="00491E24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F2824" w14:textId="3D88FEB1" w:rsidR="00104C75" w:rsidRPr="000E778D" w:rsidRDefault="00104C75" w:rsidP="00104C75">
      <w:pPr>
        <w:pStyle w:val="2"/>
        <w:spacing w:after="0" w:line="240" w:lineRule="auto"/>
        <w:ind w:left="11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C64">
        <w:rPr>
          <w:color w:val="333333"/>
          <w:sz w:val="28"/>
          <w:szCs w:val="28"/>
        </w:rPr>
        <w:t xml:space="preserve"> </w:t>
      </w:r>
      <w:r w:rsidRPr="000E778D">
        <w:rPr>
          <w:rFonts w:ascii="Times New Roman" w:hAnsi="Times New Roman" w:cs="Times New Roman"/>
          <w:color w:val="333333"/>
          <w:sz w:val="28"/>
          <w:szCs w:val="28"/>
        </w:rPr>
        <w:t>Предмет «</w:t>
      </w:r>
      <w:r w:rsidR="007C41CF" w:rsidRPr="000E778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Екологія </w:t>
      </w:r>
      <w:r w:rsidRPr="000E778D">
        <w:rPr>
          <w:rFonts w:ascii="Times New Roman" w:hAnsi="Times New Roman" w:cs="Times New Roman"/>
          <w:b/>
          <w:color w:val="333333"/>
          <w:sz w:val="28"/>
          <w:szCs w:val="28"/>
        </w:rPr>
        <w:t>кома</w:t>
      </w:r>
      <w:r w:rsidR="007C41CF" w:rsidRPr="000E778D">
        <w:rPr>
          <w:rFonts w:ascii="Times New Roman" w:hAnsi="Times New Roman" w:cs="Times New Roman"/>
          <w:b/>
          <w:color w:val="333333"/>
          <w:sz w:val="28"/>
          <w:szCs w:val="28"/>
        </w:rPr>
        <w:t>х</w:t>
      </w:r>
      <w:r w:rsidRPr="000E778D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="007C41CF" w:rsidRPr="000E778D">
        <w:rPr>
          <w:rFonts w:ascii="Times New Roman" w:hAnsi="Times New Roman" w:cs="Times New Roman"/>
          <w:color w:val="333333"/>
          <w:sz w:val="28"/>
          <w:szCs w:val="28"/>
        </w:rPr>
        <w:t xml:space="preserve">вивчає </w:t>
      </w:r>
      <w:r w:rsidR="007C41CF" w:rsidRPr="000E778D">
        <w:rPr>
          <w:rFonts w:ascii="Times New Roman" w:hAnsi="Times New Roman"/>
          <w:sz w:val="28"/>
          <w:szCs w:val="28"/>
        </w:rPr>
        <w:t>основн</w:t>
      </w:r>
      <w:r w:rsidR="007C41CF" w:rsidRPr="000E778D">
        <w:rPr>
          <w:rFonts w:ascii="Times New Roman" w:hAnsi="Times New Roman"/>
          <w:sz w:val="28"/>
          <w:szCs w:val="28"/>
        </w:rPr>
        <w:t>і</w:t>
      </w:r>
      <w:r w:rsidR="007C41CF" w:rsidRPr="000E778D">
        <w:rPr>
          <w:rFonts w:ascii="Times New Roman" w:hAnsi="Times New Roman"/>
          <w:sz w:val="28"/>
          <w:szCs w:val="28"/>
        </w:rPr>
        <w:t xml:space="preserve"> закономірност</w:t>
      </w:r>
      <w:r w:rsidR="000E778D" w:rsidRPr="000E778D">
        <w:rPr>
          <w:rFonts w:ascii="Times New Roman" w:hAnsi="Times New Roman"/>
          <w:sz w:val="28"/>
          <w:szCs w:val="28"/>
        </w:rPr>
        <w:t>і</w:t>
      </w:r>
      <w:r w:rsidR="007C41CF" w:rsidRPr="000E778D">
        <w:rPr>
          <w:rFonts w:ascii="Times New Roman" w:hAnsi="Times New Roman"/>
          <w:sz w:val="28"/>
          <w:szCs w:val="28"/>
        </w:rPr>
        <w:t xml:space="preserve"> формування морфологічних і фізіологічних особливостей та способів існування комах як організмів у залежності від умов середовища. </w:t>
      </w:r>
      <w:r w:rsidR="000E778D" w:rsidRPr="000E778D">
        <w:rPr>
          <w:rFonts w:ascii="Times New Roman" w:hAnsi="Times New Roman"/>
          <w:sz w:val="28"/>
          <w:szCs w:val="28"/>
        </w:rPr>
        <w:t xml:space="preserve">Є галуззю </w:t>
      </w:r>
      <w:r w:rsidR="007C41CF" w:rsidRPr="000E778D">
        <w:rPr>
          <w:rFonts w:ascii="Times New Roman" w:hAnsi="Times New Roman"/>
          <w:sz w:val="28"/>
          <w:szCs w:val="28"/>
        </w:rPr>
        <w:t>прикладної екології, об’єктом якої є вивчення основних закономірностей формування морфологічних і фізіологічних особливостей та особливостей способу життя комах у залежності від умов середовища</w:t>
      </w:r>
    </w:p>
    <w:p w14:paraId="41E39949" w14:textId="77777777" w:rsidR="008A2A5E" w:rsidRPr="008A2A5E" w:rsidRDefault="00104C75" w:rsidP="008A2A5E">
      <w:pPr>
        <w:pStyle w:val="2"/>
        <w:spacing w:after="0" w:line="240" w:lineRule="auto"/>
        <w:ind w:left="1134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Дисципліна </w:t>
      </w:r>
      <w:r w:rsidR="008A2A5E" w:rsidRPr="008A2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передбачає: </w:t>
      </w:r>
    </w:p>
    <w:p w14:paraId="39DC5032" w14:textId="53FD690E" w:rsidR="005E4480" w:rsidRPr="005E4480" w:rsidRDefault="005E4480" w:rsidP="008A2A5E">
      <w:pPr>
        <w:pStyle w:val="2"/>
        <w:widowControl/>
        <w:numPr>
          <w:ilvl w:val="3"/>
          <w:numId w:val="3"/>
        </w:numPr>
        <w:autoSpaceDE/>
        <w:autoSpaceDN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80">
        <w:rPr>
          <w:rFonts w:ascii="Times New Roman" w:hAnsi="Times New Roman"/>
          <w:sz w:val="28"/>
          <w:szCs w:val="28"/>
        </w:rPr>
        <w:t>вивчення критеріїв спротиву середовищу того чи іншого організму – тобто визначення сукупності дії всіх факторів середовища, що не дозволяють їм реалізувати свою потенційну шкідливість.</w:t>
      </w:r>
    </w:p>
    <w:p w14:paraId="537C65CD" w14:textId="0476E6DE" w:rsidR="008A2A5E" w:rsidRPr="005E4480" w:rsidRDefault="008A2A5E" w:rsidP="008A2A5E">
      <w:pPr>
        <w:pStyle w:val="2"/>
        <w:widowControl/>
        <w:numPr>
          <w:ilvl w:val="3"/>
          <w:numId w:val="3"/>
        </w:numPr>
        <w:autoSpaceDE/>
        <w:autoSpaceDN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80">
        <w:rPr>
          <w:rFonts w:ascii="Times New Roman" w:hAnsi="Times New Roman" w:cs="Times New Roman"/>
          <w:sz w:val="28"/>
          <w:szCs w:val="28"/>
        </w:rPr>
        <w:t xml:space="preserve">оволодіння </w:t>
      </w:r>
      <w:r w:rsidR="005E4480" w:rsidRPr="005E4480">
        <w:rPr>
          <w:rFonts w:ascii="Times New Roman" w:hAnsi="Times New Roman"/>
          <w:sz w:val="28"/>
          <w:szCs w:val="28"/>
        </w:rPr>
        <w:t>основам практичного впливу на організм комах через зміну факторів середовища</w:t>
      </w:r>
      <w:r w:rsidR="005E4480" w:rsidRPr="005E4480">
        <w:rPr>
          <w:rFonts w:ascii="Times New Roman" w:hAnsi="Times New Roman" w:cs="Times New Roman"/>
          <w:sz w:val="28"/>
          <w:szCs w:val="28"/>
        </w:rPr>
        <w:t xml:space="preserve"> </w:t>
      </w:r>
      <w:r w:rsidRPr="005E4480">
        <w:rPr>
          <w:rFonts w:ascii="Times New Roman" w:hAnsi="Times New Roman" w:cs="Times New Roman"/>
          <w:sz w:val="28"/>
          <w:szCs w:val="28"/>
        </w:rPr>
        <w:t>(кліматичні</w:t>
      </w:r>
      <w:r w:rsidR="005E4480" w:rsidRPr="005E4480">
        <w:rPr>
          <w:rFonts w:ascii="Times New Roman" w:hAnsi="Times New Roman" w:cs="Times New Roman"/>
          <w:sz w:val="28"/>
          <w:szCs w:val="28"/>
        </w:rPr>
        <w:t xml:space="preserve">, </w:t>
      </w:r>
      <w:r w:rsidRPr="005E4480">
        <w:rPr>
          <w:rFonts w:ascii="Times New Roman" w:hAnsi="Times New Roman" w:cs="Times New Roman"/>
          <w:sz w:val="28"/>
          <w:szCs w:val="28"/>
        </w:rPr>
        <w:t>регулюючі</w:t>
      </w:r>
      <w:r w:rsidR="005E4480" w:rsidRPr="005E4480">
        <w:rPr>
          <w:rFonts w:ascii="Times New Roman" w:hAnsi="Times New Roman" w:cs="Times New Roman"/>
          <w:sz w:val="28"/>
          <w:szCs w:val="28"/>
        </w:rPr>
        <w:t xml:space="preserve">, </w:t>
      </w:r>
      <w:r w:rsidRPr="005E4480">
        <w:rPr>
          <w:rFonts w:ascii="Times New Roman" w:hAnsi="Times New Roman" w:cs="Times New Roman"/>
          <w:sz w:val="28"/>
          <w:szCs w:val="28"/>
        </w:rPr>
        <w:t>трофічні фактори).</w:t>
      </w:r>
    </w:p>
    <w:p w14:paraId="665A52F8" w14:textId="0A860611" w:rsidR="008A2A5E" w:rsidRPr="005E4480" w:rsidRDefault="008A2A5E" w:rsidP="008A2A5E">
      <w:pPr>
        <w:pStyle w:val="2"/>
        <w:widowControl/>
        <w:numPr>
          <w:ilvl w:val="0"/>
          <w:numId w:val="3"/>
        </w:numPr>
        <w:autoSpaceDE/>
        <w:autoSpaceDN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80">
        <w:rPr>
          <w:rFonts w:ascii="Times New Roman" w:hAnsi="Times New Roman" w:cs="Times New Roman"/>
          <w:sz w:val="28"/>
          <w:szCs w:val="28"/>
        </w:rPr>
        <w:t xml:space="preserve">вивчення </w:t>
      </w:r>
      <w:r w:rsidR="005E4480" w:rsidRPr="005E4480">
        <w:rPr>
          <w:rFonts w:ascii="Times New Roman" w:hAnsi="Times New Roman"/>
          <w:sz w:val="28"/>
          <w:szCs w:val="28"/>
        </w:rPr>
        <w:t>основн</w:t>
      </w:r>
      <w:r w:rsidR="005E4480" w:rsidRPr="005E4480">
        <w:rPr>
          <w:rFonts w:ascii="Times New Roman" w:hAnsi="Times New Roman"/>
          <w:sz w:val="28"/>
          <w:szCs w:val="28"/>
        </w:rPr>
        <w:t>і</w:t>
      </w:r>
      <w:r w:rsidR="005E4480" w:rsidRPr="005E4480">
        <w:rPr>
          <w:rFonts w:ascii="Times New Roman" w:hAnsi="Times New Roman"/>
          <w:sz w:val="28"/>
          <w:szCs w:val="28"/>
        </w:rPr>
        <w:t xml:space="preserve"> функціональн</w:t>
      </w:r>
      <w:r w:rsidR="005E4480" w:rsidRPr="005E4480">
        <w:rPr>
          <w:rFonts w:ascii="Times New Roman" w:hAnsi="Times New Roman"/>
          <w:sz w:val="28"/>
          <w:szCs w:val="28"/>
        </w:rPr>
        <w:t>і</w:t>
      </w:r>
      <w:r w:rsidR="005E4480" w:rsidRPr="005E4480">
        <w:rPr>
          <w:rFonts w:ascii="Times New Roman" w:hAnsi="Times New Roman"/>
          <w:sz w:val="28"/>
          <w:szCs w:val="28"/>
        </w:rPr>
        <w:t xml:space="preserve"> особливост</w:t>
      </w:r>
      <w:r w:rsidR="005E4480" w:rsidRPr="005E4480">
        <w:rPr>
          <w:rFonts w:ascii="Times New Roman" w:hAnsi="Times New Roman"/>
          <w:sz w:val="28"/>
          <w:szCs w:val="28"/>
        </w:rPr>
        <w:t>і</w:t>
      </w:r>
      <w:r w:rsidR="005E4480" w:rsidRPr="005E4480">
        <w:rPr>
          <w:rFonts w:ascii="Times New Roman" w:hAnsi="Times New Roman"/>
          <w:sz w:val="28"/>
          <w:szCs w:val="28"/>
        </w:rPr>
        <w:t xml:space="preserve"> організму комах для встановлення характеру впливу умов середовища на нього</w:t>
      </w:r>
      <w:r w:rsidR="005E4480" w:rsidRPr="005E4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1E9D6" w14:textId="21D70811" w:rsidR="005C604E" w:rsidRPr="005E4480" w:rsidRDefault="008A2A5E" w:rsidP="00E4478F">
      <w:pPr>
        <w:pStyle w:val="2"/>
        <w:widowControl/>
        <w:numPr>
          <w:ilvl w:val="0"/>
          <w:numId w:val="3"/>
        </w:numPr>
        <w:autoSpaceDE/>
        <w:autoSpaceDN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480">
        <w:rPr>
          <w:rFonts w:ascii="Times New Roman" w:hAnsi="Times New Roman" w:cs="Times New Roman"/>
          <w:sz w:val="28"/>
          <w:szCs w:val="28"/>
        </w:rPr>
        <w:t xml:space="preserve">вміння </w:t>
      </w:r>
      <w:r w:rsidR="005E4480" w:rsidRPr="005E4480">
        <w:rPr>
          <w:rFonts w:ascii="Times New Roman" w:hAnsi="Times New Roman"/>
          <w:sz w:val="28"/>
          <w:szCs w:val="28"/>
        </w:rPr>
        <w:t>приймати оптимальні рішення в певних екологічних умовах, володіти на практиці сучасними екологічно орієнтованими технологіями підвищення врожайності основних сільськогосподарських і лісових культур</w:t>
      </w:r>
    </w:p>
    <w:p w14:paraId="1F4306D6" w14:textId="77777777" w:rsidR="00D353B0" w:rsidRDefault="00D353B0" w:rsidP="00995948">
      <w:pPr>
        <w:pStyle w:val="a3"/>
        <w:spacing w:before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4868A" w14:textId="5204DA99" w:rsidR="00D67323" w:rsidRPr="006727B5" w:rsidRDefault="00995948" w:rsidP="00995948">
      <w:pPr>
        <w:pStyle w:val="a3"/>
        <w:spacing w:before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B5">
        <w:rPr>
          <w:rFonts w:ascii="Times New Roman" w:hAnsi="Times New Roman" w:cs="Times New Roman"/>
          <w:b/>
          <w:sz w:val="28"/>
          <w:szCs w:val="28"/>
        </w:rPr>
        <w:t>Структура курсу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5"/>
        <w:gridCol w:w="2286"/>
        <w:gridCol w:w="566"/>
        <w:gridCol w:w="3119"/>
        <w:gridCol w:w="2514"/>
        <w:gridCol w:w="1426"/>
      </w:tblGrid>
      <w:tr w:rsidR="004C306C" w:rsidRPr="00231A6C" w14:paraId="203A6422" w14:textId="77777777" w:rsidTr="00FA287B">
        <w:trPr>
          <w:jc w:val="center"/>
        </w:trPr>
        <w:tc>
          <w:tcPr>
            <w:tcW w:w="1145" w:type="dxa"/>
            <w:tcMar>
              <w:left w:w="28" w:type="dxa"/>
              <w:right w:w="28" w:type="dxa"/>
            </w:tcMar>
            <w:vAlign w:val="center"/>
          </w:tcPr>
          <w:p w14:paraId="7C6A4721" w14:textId="77777777" w:rsidR="00995948" w:rsidRPr="00231A6C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86" w:type="dxa"/>
            <w:tcMar>
              <w:left w:w="28" w:type="dxa"/>
              <w:right w:w="28" w:type="dxa"/>
            </w:tcMar>
            <w:vAlign w:val="center"/>
          </w:tcPr>
          <w:p w14:paraId="1437A584" w14:textId="77777777" w:rsidR="00D64152" w:rsidRPr="00231A6C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Години (лекції/</w:t>
            </w:r>
          </w:p>
          <w:p w14:paraId="35D57B6A" w14:textId="77777777" w:rsidR="00B92A39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  <w:r w:rsidR="00B92A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59EC6FC4" w14:textId="77777777" w:rsidR="00995948" w:rsidRPr="00231A6C" w:rsidRDefault="00B92A39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самостійні</w:t>
            </w:r>
            <w:r w:rsidR="00F614EE"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2"/>
            <w:tcMar>
              <w:left w:w="28" w:type="dxa"/>
              <w:right w:w="28" w:type="dxa"/>
            </w:tcMar>
            <w:vAlign w:val="center"/>
          </w:tcPr>
          <w:p w14:paraId="5E889F5F" w14:textId="77777777" w:rsidR="00995948" w:rsidRPr="00231A6C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514" w:type="dxa"/>
            <w:tcMar>
              <w:left w:w="28" w:type="dxa"/>
              <w:right w:w="28" w:type="dxa"/>
            </w:tcMar>
            <w:vAlign w:val="center"/>
          </w:tcPr>
          <w:p w14:paraId="3A56F24D" w14:textId="77777777" w:rsidR="00995948" w:rsidRPr="00231A6C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14:paraId="349A584D" w14:textId="77777777" w:rsidR="00995948" w:rsidRPr="00231A6C" w:rsidRDefault="00F614EE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231A6C" w:rsidRPr="00231A6C" w14:paraId="1A271D0D" w14:textId="77777777" w:rsidTr="00996013">
        <w:trPr>
          <w:jc w:val="center"/>
        </w:trPr>
        <w:tc>
          <w:tcPr>
            <w:tcW w:w="11056" w:type="dxa"/>
            <w:gridSpan w:val="6"/>
            <w:tcMar>
              <w:left w:w="28" w:type="dxa"/>
              <w:right w:w="28" w:type="dxa"/>
            </w:tcMar>
            <w:vAlign w:val="center"/>
          </w:tcPr>
          <w:p w14:paraId="7B201DE0" w14:textId="77777777" w:rsidR="00F614EE" w:rsidRPr="009C11DF" w:rsidRDefault="00F614EE" w:rsidP="002671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D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  <w:r w:rsidR="00A3534E" w:rsidRPr="009C1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87B" w:rsidRPr="00231A6C" w14:paraId="3B5E5202" w14:textId="77777777" w:rsidTr="00FA287B">
        <w:trPr>
          <w:jc w:val="center"/>
        </w:trPr>
        <w:tc>
          <w:tcPr>
            <w:tcW w:w="1145" w:type="dxa"/>
            <w:tcMar>
              <w:left w:w="28" w:type="dxa"/>
              <w:right w:w="28" w:type="dxa"/>
            </w:tcMar>
            <w:vAlign w:val="center"/>
          </w:tcPr>
          <w:p w14:paraId="69924D2B" w14:textId="77777777" w:rsidR="00104C75" w:rsidRPr="00F125BD" w:rsidRDefault="00104C75" w:rsidP="00C2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2852" w:type="dxa"/>
            <w:gridSpan w:val="2"/>
            <w:tcMar>
              <w:left w:w="28" w:type="dxa"/>
              <w:right w:w="28" w:type="dxa"/>
            </w:tcMar>
            <w:vAlign w:val="center"/>
          </w:tcPr>
          <w:p w14:paraId="2CA75578" w14:textId="3E52FAEC" w:rsidR="00104C75" w:rsidRPr="00754B04" w:rsidRDefault="00104C75" w:rsidP="000F6D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54B04">
              <w:rPr>
                <w:rFonts w:ascii="Times New Roman" w:hAnsi="Times New Roman" w:cs="Times New Roman"/>
                <w:sz w:val="24"/>
                <w:szCs w:val="24"/>
              </w:rPr>
              <w:t>2/2/5</w:t>
            </w:r>
            <w:r w:rsidR="000F6D03" w:rsidRPr="00754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3B0" w:rsidRPr="00D353B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Теоретичні принципи формування екологічних знань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CCAB7ED" w14:textId="1BB6DC27" w:rsidR="00D353B0" w:rsidRDefault="00104C75" w:rsidP="00764E49">
            <w:pPr>
              <w:widowControl/>
              <w:autoSpaceDE/>
              <w:autoSpaceDN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B21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D353B0" w:rsidRPr="009A2B21">
              <w:rPr>
                <w:rFonts w:ascii="Times New Roman" w:hAnsi="Times New Roman" w:cs="Times New Roman"/>
                <w:sz w:val="24"/>
                <w:szCs w:val="24"/>
              </w:rPr>
              <w:t>поняття д</w:t>
            </w:r>
            <w:r w:rsidR="00D353B0" w:rsidRPr="009A2B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омінант</w:t>
            </w:r>
            <w:r w:rsidR="00D353B0" w:rsidRPr="009A2B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="00D353B0" w:rsidRPr="009A2B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розвитку екології на даному етапі - </w:t>
            </w:r>
            <w:r w:rsidR="00D353B0" w:rsidRPr="009A2B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перехід від споживацького до бережливого ставлення до довкілля</w:t>
            </w:r>
            <w:r w:rsidR="00D353B0" w:rsidRPr="009A2B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</w:t>
            </w:r>
            <w:r w:rsidR="00D353B0" w:rsidRPr="009A2B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уть редукціонізму в ентомологічній науці</w:t>
            </w:r>
            <w:r w:rsidR="00D353B0" w:rsidRPr="009A2B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та з</w:t>
            </w:r>
            <w:r w:rsidR="00D353B0" w:rsidRPr="009A2B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акономірності формування, існування та функціонування біологічних систем у взаємозв'язку з атмосферою, літосферою, гідросферою, техносферою</w:t>
            </w:r>
            <w:r w:rsidR="00764E4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14:paraId="51287DC9" w14:textId="196E7C03" w:rsidR="00764E49" w:rsidRDefault="00764E49" w:rsidP="00764E49">
            <w:pPr>
              <w:widowControl/>
              <w:autoSpaceDE/>
              <w:autoSpaceDN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3E983976" w14:textId="77777777" w:rsidR="00764E49" w:rsidRPr="009A2B21" w:rsidRDefault="00764E49" w:rsidP="00764E49">
            <w:pPr>
              <w:widowControl/>
              <w:autoSpaceDE/>
              <w:autoSpaceDN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5D29D39F" w14:textId="0DAA41C0" w:rsidR="009A2B21" w:rsidRPr="009A2B21" w:rsidRDefault="00104C75" w:rsidP="00764E49">
            <w:pPr>
              <w:widowControl/>
              <w:autoSpaceDE/>
              <w:autoSpaceDN/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B21"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="009A2B21" w:rsidRPr="009A2B21">
              <w:rPr>
                <w:rFonts w:ascii="Times New Roman" w:hAnsi="Times New Roman" w:cs="Times New Roman"/>
                <w:sz w:val="24"/>
                <w:szCs w:val="24"/>
              </w:rPr>
              <w:t xml:space="preserve">розробляти </w:t>
            </w:r>
            <w:r w:rsidR="009A2B21" w:rsidRPr="009A2B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шлях</w:t>
            </w:r>
            <w:r w:rsidR="009A2B21" w:rsidRPr="009A2B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="009A2B21" w:rsidRPr="009A2B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гармонізації взаємовідносин людського суспільства й природи, збереження здатності агробіоценозів до самовідновлення та саморегулювання з урахуванням основних екологічних законів і загальних законів оптимізації взаємозв'язків суспільства та природи. </w:t>
            </w:r>
          </w:p>
          <w:p w14:paraId="0D2E50B5" w14:textId="28A85667" w:rsidR="00104C75" w:rsidRPr="00104C75" w:rsidRDefault="00104C75" w:rsidP="00764E49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</w:tc>
        <w:tc>
          <w:tcPr>
            <w:tcW w:w="2514" w:type="dxa"/>
            <w:tcMar>
              <w:left w:w="28" w:type="dxa"/>
              <w:right w:w="28" w:type="dxa"/>
            </w:tcMar>
            <w:vAlign w:val="center"/>
          </w:tcPr>
          <w:p w14:paraId="44DADFEF" w14:textId="77A1E0DC" w:rsidR="00104C75" w:rsidRPr="00764E49" w:rsidRDefault="00764E49" w:rsidP="00764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49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Опанувати м</w:t>
            </w:r>
            <w:r w:rsidRPr="00764E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етоди екологічних досліджень: збирання </w:t>
            </w:r>
            <w:r w:rsidRPr="00764E49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інформації про стан екологічних об'єктів; 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14:paraId="1BCDA5CC" w14:textId="77777777" w:rsidR="00104C75" w:rsidRPr="00231A6C" w:rsidRDefault="00104C75" w:rsidP="00227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FA287B" w:rsidRPr="00231A6C" w14:paraId="5FF8F56C" w14:textId="77777777" w:rsidTr="00FA287B">
        <w:trPr>
          <w:jc w:val="center"/>
        </w:trPr>
        <w:tc>
          <w:tcPr>
            <w:tcW w:w="1145" w:type="dxa"/>
            <w:tcMar>
              <w:left w:w="28" w:type="dxa"/>
              <w:right w:w="28" w:type="dxa"/>
            </w:tcMar>
            <w:vAlign w:val="center"/>
          </w:tcPr>
          <w:p w14:paraId="2C7CFAD5" w14:textId="77777777" w:rsidR="00104C75" w:rsidRPr="00F125BD" w:rsidRDefault="00104C75" w:rsidP="00C2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</w:p>
        </w:tc>
        <w:tc>
          <w:tcPr>
            <w:tcW w:w="2852" w:type="dxa"/>
            <w:gridSpan w:val="2"/>
            <w:tcMar>
              <w:left w:w="28" w:type="dxa"/>
              <w:right w:w="28" w:type="dxa"/>
            </w:tcMar>
            <w:vAlign w:val="center"/>
          </w:tcPr>
          <w:p w14:paraId="51AF8AA1" w14:textId="70956721" w:rsidR="00104C75" w:rsidRPr="009A2B21" w:rsidRDefault="00104C75" w:rsidP="009A2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B21">
              <w:rPr>
                <w:rFonts w:ascii="Times New Roman" w:hAnsi="Times New Roman" w:cs="Times New Roman"/>
                <w:sz w:val="24"/>
                <w:szCs w:val="24"/>
              </w:rPr>
              <w:t>2/2/5</w:t>
            </w:r>
            <w:r w:rsidR="00754B04" w:rsidRPr="009A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21" w:rsidRPr="009A2B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Системність та методи дослідження в екології шкідливих організмів.</w:t>
            </w: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  <w:vAlign w:val="center"/>
          </w:tcPr>
          <w:p w14:paraId="566626BE" w14:textId="77777777" w:rsidR="00104C75" w:rsidRPr="00F125BD" w:rsidRDefault="00104C75" w:rsidP="009C11DF">
            <w:pPr>
              <w:pStyle w:val="a8"/>
              <w:shd w:val="clear" w:color="auto" w:fill="FFFFFF"/>
              <w:spacing w:before="0" w:beforeAutospacing="0" w:after="0" w:afterAutospacing="0"/>
              <w:ind w:firstLine="174"/>
              <w:jc w:val="both"/>
              <w:rPr>
                <w:lang w:val="uk-UA"/>
              </w:rPr>
            </w:pPr>
          </w:p>
        </w:tc>
        <w:tc>
          <w:tcPr>
            <w:tcW w:w="2514" w:type="dxa"/>
            <w:tcMar>
              <w:left w:w="28" w:type="dxa"/>
              <w:right w:w="28" w:type="dxa"/>
            </w:tcMar>
            <w:vAlign w:val="center"/>
          </w:tcPr>
          <w:p w14:paraId="27E92237" w14:textId="6CA60C84" w:rsidR="00104C75" w:rsidRPr="00764E49" w:rsidRDefault="00764E49" w:rsidP="00764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Провести </w:t>
            </w:r>
            <w:r w:rsidRPr="00764E49">
              <w:rPr>
                <w:rFonts w:ascii="Times New Roman" w:hAnsi="Times New Roman"/>
                <w:snapToGrid w:val="0"/>
                <w:sz w:val="24"/>
                <w:szCs w:val="24"/>
              </w:rPr>
              <w:t>обробк</w:t>
            </w:r>
            <w:r w:rsidRPr="00764E49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764E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отриманої інформації, згортання, стиснення та узагальнення; інтерпретація отриманих фактичних матеріалів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14:paraId="35D24DA1" w14:textId="77777777" w:rsidR="00104C75" w:rsidRPr="00231A6C" w:rsidRDefault="00104C75" w:rsidP="00BC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87B" w:rsidRPr="00231A6C" w14:paraId="66CAD083" w14:textId="77777777" w:rsidTr="00FA287B">
        <w:trPr>
          <w:jc w:val="center"/>
        </w:trPr>
        <w:tc>
          <w:tcPr>
            <w:tcW w:w="1145" w:type="dxa"/>
            <w:tcMar>
              <w:left w:w="28" w:type="dxa"/>
              <w:right w:w="28" w:type="dxa"/>
            </w:tcMar>
            <w:vAlign w:val="center"/>
          </w:tcPr>
          <w:p w14:paraId="6CEC2B90" w14:textId="68E90211" w:rsidR="00104C75" w:rsidRPr="00F125BD" w:rsidRDefault="00104C75" w:rsidP="00C2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BD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</w:tc>
        <w:tc>
          <w:tcPr>
            <w:tcW w:w="2852" w:type="dxa"/>
            <w:gridSpan w:val="2"/>
            <w:tcMar>
              <w:left w:w="28" w:type="dxa"/>
              <w:right w:w="28" w:type="dxa"/>
            </w:tcMar>
            <w:vAlign w:val="center"/>
          </w:tcPr>
          <w:p w14:paraId="551D365D" w14:textId="77777777" w:rsidR="009A2B21" w:rsidRPr="009A2B21" w:rsidRDefault="00104C75" w:rsidP="009A2B21">
            <w:pPr>
              <w:pStyle w:val="ab"/>
              <w:spacing w:after="0" w:line="26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B21">
              <w:rPr>
                <w:rFonts w:ascii="Times New Roman" w:hAnsi="Times New Roman" w:cs="Times New Roman"/>
                <w:sz w:val="24"/>
                <w:szCs w:val="24"/>
              </w:rPr>
              <w:t>2/2/5</w:t>
            </w:r>
            <w:r w:rsidR="00754B04" w:rsidRPr="009A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21" w:rsidRPr="009A2B21">
              <w:rPr>
                <w:rFonts w:ascii="Times New Roman" w:hAnsi="Times New Roman" w:cs="Times New Roman"/>
                <w:sz w:val="24"/>
                <w:szCs w:val="24"/>
              </w:rPr>
              <w:t xml:space="preserve">Екологія </w:t>
            </w:r>
            <w:proofErr w:type="spellStart"/>
            <w:r w:rsidR="009A2B21" w:rsidRPr="009A2B21">
              <w:rPr>
                <w:rFonts w:ascii="Times New Roman" w:hAnsi="Times New Roman" w:cs="Times New Roman"/>
                <w:sz w:val="24"/>
                <w:szCs w:val="24"/>
              </w:rPr>
              <w:t>шкодочинних</w:t>
            </w:r>
            <w:proofErr w:type="spellEnd"/>
            <w:r w:rsidR="009A2B21" w:rsidRPr="009A2B21">
              <w:rPr>
                <w:rFonts w:ascii="Times New Roman" w:hAnsi="Times New Roman" w:cs="Times New Roman"/>
                <w:sz w:val="24"/>
                <w:szCs w:val="24"/>
              </w:rPr>
              <w:t xml:space="preserve"> організмів з позиції виду, популяції, агроценозів та біоценозів.</w:t>
            </w:r>
          </w:p>
          <w:p w14:paraId="0EB861FF" w14:textId="5CBB7183" w:rsidR="00104C75" w:rsidRPr="009A2B21" w:rsidRDefault="00104C75" w:rsidP="009A2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ar-SA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  <w:vAlign w:val="center"/>
          </w:tcPr>
          <w:p w14:paraId="5294307A" w14:textId="77777777" w:rsidR="00104C75" w:rsidRPr="00F125BD" w:rsidRDefault="00104C75" w:rsidP="009C11DF">
            <w:pPr>
              <w:pStyle w:val="a8"/>
              <w:shd w:val="clear" w:color="auto" w:fill="FFFFFF"/>
              <w:spacing w:before="0" w:beforeAutospacing="0" w:after="0" w:afterAutospacing="0"/>
              <w:ind w:firstLine="174"/>
              <w:jc w:val="both"/>
              <w:rPr>
                <w:lang w:val="uk-UA"/>
              </w:rPr>
            </w:pPr>
          </w:p>
        </w:tc>
        <w:tc>
          <w:tcPr>
            <w:tcW w:w="2514" w:type="dxa"/>
            <w:tcMar>
              <w:left w:w="28" w:type="dxa"/>
              <w:right w:w="28" w:type="dxa"/>
            </w:tcMar>
            <w:vAlign w:val="center"/>
          </w:tcPr>
          <w:p w14:paraId="1A14A50B" w14:textId="1E5C85E6" w:rsidR="00104C75" w:rsidRPr="00764E49" w:rsidRDefault="009A2B21" w:rsidP="00764E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49">
              <w:rPr>
                <w:rFonts w:ascii="Times New Roman" w:hAnsi="Times New Roman"/>
                <w:snapToGrid w:val="0"/>
                <w:sz w:val="24"/>
                <w:szCs w:val="24"/>
              </w:rPr>
              <w:t>Скласти п</w:t>
            </w:r>
            <w:r w:rsidRPr="00764E49">
              <w:rPr>
                <w:rFonts w:ascii="Times New Roman" w:hAnsi="Times New Roman"/>
                <w:snapToGrid w:val="0"/>
                <w:sz w:val="24"/>
                <w:szCs w:val="24"/>
              </w:rPr>
              <w:t>рогноз динаміки стану агроценозів</w:t>
            </w:r>
            <w:r w:rsidRPr="00764E4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 часі 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14:paraId="250C5FFA" w14:textId="77777777" w:rsidR="00104C75" w:rsidRPr="00231A6C" w:rsidRDefault="00104C75" w:rsidP="00811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719C" w:rsidRPr="00231A6C" w14:paraId="69E22228" w14:textId="77777777" w:rsidTr="00DC06EA">
        <w:trPr>
          <w:jc w:val="center"/>
        </w:trPr>
        <w:tc>
          <w:tcPr>
            <w:tcW w:w="11056" w:type="dxa"/>
            <w:gridSpan w:val="6"/>
            <w:tcMar>
              <w:left w:w="28" w:type="dxa"/>
              <w:right w:w="28" w:type="dxa"/>
            </w:tcMar>
            <w:vAlign w:val="center"/>
          </w:tcPr>
          <w:p w14:paraId="0DAE1180" w14:textId="77777777" w:rsidR="0026719C" w:rsidRPr="00754B04" w:rsidRDefault="0026719C" w:rsidP="00811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</w:p>
        </w:tc>
      </w:tr>
      <w:tr w:rsidR="00FA287B" w:rsidRPr="00231A6C" w14:paraId="62CD3A0B" w14:textId="77777777" w:rsidTr="00FA287B">
        <w:trPr>
          <w:jc w:val="center"/>
        </w:trPr>
        <w:tc>
          <w:tcPr>
            <w:tcW w:w="1145" w:type="dxa"/>
            <w:tcMar>
              <w:left w:w="28" w:type="dxa"/>
              <w:right w:w="28" w:type="dxa"/>
            </w:tcMar>
            <w:vAlign w:val="center"/>
          </w:tcPr>
          <w:p w14:paraId="23453D63" w14:textId="77777777" w:rsidR="00754B04" w:rsidRPr="00473FEF" w:rsidRDefault="00754B04" w:rsidP="00C2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EF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</w:p>
        </w:tc>
        <w:tc>
          <w:tcPr>
            <w:tcW w:w="2852" w:type="dxa"/>
            <w:gridSpan w:val="2"/>
            <w:tcMar>
              <w:left w:w="28" w:type="dxa"/>
              <w:right w:w="28" w:type="dxa"/>
            </w:tcMar>
            <w:vAlign w:val="center"/>
          </w:tcPr>
          <w:p w14:paraId="3250C52C" w14:textId="529B7981" w:rsidR="00754B04" w:rsidRPr="00473FEF" w:rsidRDefault="00754B04" w:rsidP="00754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FEF">
              <w:rPr>
                <w:rFonts w:ascii="Times New Roman" w:hAnsi="Times New Roman" w:cs="Times New Roman"/>
                <w:sz w:val="24"/>
                <w:szCs w:val="24"/>
              </w:rPr>
              <w:t xml:space="preserve">2/2/5 </w:t>
            </w:r>
            <w:r w:rsidR="00764E49" w:rsidRPr="00473FEF">
              <w:rPr>
                <w:rFonts w:ascii="Times New Roman" w:hAnsi="Times New Roman"/>
                <w:snapToGrid w:val="0"/>
                <w:sz w:val="24"/>
                <w:szCs w:val="24"/>
              </w:rPr>
              <w:t>Засади адаптації шкідливих організмів до умов середовища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B694597" w14:textId="7B8DC0A9" w:rsidR="005066C4" w:rsidRPr="005066C4" w:rsidRDefault="00FF5C33" w:rsidP="005066C4">
            <w:pPr>
              <w:widowControl/>
              <w:numPr>
                <w:ilvl w:val="2"/>
                <w:numId w:val="8"/>
              </w:numPr>
              <w:autoSpaceDE/>
              <w:autoSpaceDN/>
              <w:ind w:left="0" w:hanging="851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066C4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FB126B" w:rsidRPr="005066C4">
              <w:rPr>
                <w:rFonts w:ascii="Times New Roman" w:hAnsi="Times New Roman"/>
                <w:sz w:val="24"/>
                <w:szCs w:val="24"/>
              </w:rPr>
              <w:t>п</w:t>
            </w:r>
            <w:r w:rsidR="00FB126B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равило оптимуму; оптимальна та </w:t>
            </w:r>
            <w:proofErr w:type="spellStart"/>
            <w:r w:rsidR="00FB126B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>песимальна</w:t>
            </w:r>
            <w:proofErr w:type="spellEnd"/>
            <w:r w:rsidR="00FB126B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зони, зона норми,  екологічна валентність</w:t>
            </w:r>
            <w:r w:rsidR="00FB126B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>. А</w:t>
            </w:r>
            <w:r w:rsidR="00FB126B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біотичні, біотичні та </w:t>
            </w:r>
            <w:proofErr w:type="spellStart"/>
            <w:r w:rsidR="00FB126B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>антропічні</w:t>
            </w:r>
            <w:proofErr w:type="spellEnd"/>
            <w:r w:rsidR="00FB126B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фактори їх вплив на життєздатність шкідливих організмів.</w:t>
            </w:r>
            <w:r w:rsidR="005066C4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066C4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Особливості  фізіологічної екології  пойкілотермних та гомойотермних </w:t>
            </w:r>
            <w:proofErr w:type="spellStart"/>
            <w:r w:rsidR="005066C4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>шкодочинних</w:t>
            </w:r>
            <w:proofErr w:type="spellEnd"/>
            <w:r w:rsidR="005066C4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організмів. Добові та сезонні біологічні ритми </w:t>
            </w:r>
            <w:proofErr w:type="spellStart"/>
            <w:r w:rsidR="005066C4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>шкодочинних</w:t>
            </w:r>
            <w:proofErr w:type="spellEnd"/>
            <w:r w:rsidR="005066C4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організмів.</w:t>
            </w:r>
            <w:r w:rsidR="005066C4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066C4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Міграції та фізіологічний контроль міграційного стану </w:t>
            </w:r>
            <w:proofErr w:type="spellStart"/>
            <w:r w:rsidR="005066C4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>шкодочинних</w:t>
            </w:r>
            <w:proofErr w:type="spellEnd"/>
            <w:r w:rsidR="005066C4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організмів. Особливості просторової </w:t>
            </w:r>
            <w:r w:rsidR="005066C4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структури   шкідливих   організмів.   </w:t>
            </w:r>
          </w:p>
          <w:p w14:paraId="5A844F80" w14:textId="7BDEC4F4" w:rsidR="005066C4" w:rsidRPr="005066C4" w:rsidRDefault="005066C4" w:rsidP="005066C4">
            <w:pPr>
              <w:widowControl/>
              <w:autoSpaceDE/>
              <w:autoSpaceDN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Механізми   індивідуалізації   території   </w:t>
            </w:r>
            <w:proofErr w:type="spellStart"/>
            <w:r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>шкодочинними</w:t>
            </w:r>
            <w:proofErr w:type="spellEnd"/>
            <w:r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організмами на прикладі видів із класу комах та ссавців</w:t>
            </w:r>
            <w:r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>, м</w:t>
            </w:r>
            <w:r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еханізми інтеграції шкідливих організмів. </w:t>
            </w:r>
          </w:p>
          <w:p w14:paraId="6C6B8D4E" w14:textId="20EAD172" w:rsidR="005066C4" w:rsidRPr="005066C4" w:rsidRDefault="005066C4" w:rsidP="005066C4">
            <w:pPr>
              <w:widowControl/>
              <w:tabs>
                <w:tab w:val="num" w:pos="1519"/>
              </w:tabs>
              <w:autoSpaceDE/>
              <w:autoSpaceDN/>
              <w:spacing w:line="264" w:lineRule="auto"/>
              <w:ind w:left="851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5FA90A64" w14:textId="7518D169" w:rsidR="00754B04" w:rsidRPr="000F1D10" w:rsidRDefault="00754B04" w:rsidP="00FB126B">
            <w:pPr>
              <w:widowControl/>
              <w:autoSpaceDE/>
              <w:autoSpaceDN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07D42" w14:textId="15008EE0" w:rsidR="00FF5C33" w:rsidRPr="005066C4" w:rsidRDefault="00FF5C33" w:rsidP="009C11DF">
            <w:pPr>
              <w:pStyle w:val="a4"/>
              <w:ind w:left="0"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5066C4"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="00FB126B" w:rsidRPr="005066C4">
              <w:rPr>
                <w:rFonts w:ascii="Times New Roman" w:hAnsi="Times New Roman"/>
                <w:sz w:val="24"/>
                <w:szCs w:val="24"/>
              </w:rPr>
              <w:t>з</w:t>
            </w:r>
            <w:r w:rsidR="00FB126B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>астос</w:t>
            </w:r>
            <w:r w:rsidR="00FB126B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>овувати</w:t>
            </w:r>
            <w:r w:rsidR="00FB126B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правил</w:t>
            </w:r>
            <w:r w:rsidR="00FB126B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FB126B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мінімуму як екологічного бар'єру </w:t>
            </w:r>
            <w:proofErr w:type="spellStart"/>
            <w:r w:rsidR="00FB126B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>шкодочинності</w:t>
            </w:r>
            <w:proofErr w:type="spellEnd"/>
            <w:r w:rsidR="00FB126B" w:rsidRP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організму</w:t>
            </w:r>
            <w:r w:rsidR="005066C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складати </w:t>
            </w:r>
          </w:p>
        </w:tc>
        <w:tc>
          <w:tcPr>
            <w:tcW w:w="2514" w:type="dxa"/>
            <w:tcMar>
              <w:left w:w="28" w:type="dxa"/>
              <w:right w:w="28" w:type="dxa"/>
            </w:tcMar>
            <w:vAlign w:val="center"/>
          </w:tcPr>
          <w:p w14:paraId="08802B4C" w14:textId="5D2709AB" w:rsidR="00FB126B" w:rsidRPr="004C306C" w:rsidRDefault="00FB126B" w:rsidP="004C306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3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Зробити о</w:t>
            </w:r>
            <w:r w:rsidRPr="004C3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цінк</w:t>
            </w:r>
            <w:r w:rsidRPr="004C3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4C3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кількісного впливу умов</w:t>
            </w:r>
            <w:r w:rsidRPr="004C306C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r w:rsidRPr="004C3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середовища на шкідливі організми. </w:t>
            </w:r>
          </w:p>
          <w:p w14:paraId="74D2527F" w14:textId="627D4864" w:rsidR="00754B04" w:rsidRPr="004C306C" w:rsidRDefault="00754B04" w:rsidP="004C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14:paraId="43B3C65A" w14:textId="77777777" w:rsidR="00754B04" w:rsidRPr="00231A6C" w:rsidRDefault="00754B04" w:rsidP="00811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87B" w:rsidRPr="00231A6C" w14:paraId="02F4AE19" w14:textId="77777777" w:rsidTr="00FA287B">
        <w:trPr>
          <w:jc w:val="center"/>
        </w:trPr>
        <w:tc>
          <w:tcPr>
            <w:tcW w:w="1145" w:type="dxa"/>
            <w:tcMar>
              <w:left w:w="28" w:type="dxa"/>
              <w:right w:w="28" w:type="dxa"/>
            </w:tcMar>
            <w:vAlign w:val="center"/>
          </w:tcPr>
          <w:p w14:paraId="76389F8B" w14:textId="77777777" w:rsidR="00754B04" w:rsidRPr="00473FEF" w:rsidRDefault="00754B04" w:rsidP="00C2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EF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</w:p>
        </w:tc>
        <w:tc>
          <w:tcPr>
            <w:tcW w:w="2852" w:type="dxa"/>
            <w:gridSpan w:val="2"/>
            <w:tcMar>
              <w:left w:w="28" w:type="dxa"/>
              <w:right w:w="28" w:type="dxa"/>
            </w:tcMar>
            <w:vAlign w:val="center"/>
          </w:tcPr>
          <w:p w14:paraId="7427A782" w14:textId="77777777" w:rsidR="00473FEF" w:rsidRPr="00473FEF" w:rsidRDefault="00754B04" w:rsidP="00473FEF">
            <w:pPr>
              <w:widowControl/>
              <w:autoSpaceDE/>
              <w:autoSpaceDN/>
              <w:spacing w:line="264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73FEF">
              <w:rPr>
                <w:rFonts w:ascii="Times New Roman" w:hAnsi="Times New Roman" w:cs="Times New Roman"/>
                <w:sz w:val="24"/>
                <w:szCs w:val="24"/>
              </w:rPr>
              <w:t xml:space="preserve">2/2/5 </w:t>
            </w:r>
            <w:r w:rsidR="00473FEF" w:rsidRPr="00473F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Екологічний оптимум та оптимум розвитку шкідливих організмів. </w:t>
            </w:r>
          </w:p>
          <w:p w14:paraId="754D98BF" w14:textId="30520F6D" w:rsidR="00754B04" w:rsidRPr="00473FEF" w:rsidRDefault="00754B04" w:rsidP="00754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  <w:vAlign w:val="center"/>
          </w:tcPr>
          <w:p w14:paraId="3CE9BDF7" w14:textId="77777777" w:rsidR="00754B04" w:rsidRPr="009C11DF" w:rsidRDefault="00754B04" w:rsidP="009C11DF">
            <w:pPr>
              <w:pStyle w:val="a8"/>
              <w:shd w:val="clear" w:color="auto" w:fill="FFFFFF"/>
              <w:spacing w:before="0" w:beforeAutospacing="0" w:after="0" w:afterAutospacing="0"/>
              <w:ind w:firstLine="174"/>
              <w:jc w:val="both"/>
              <w:rPr>
                <w:lang w:val="uk-UA"/>
              </w:rPr>
            </w:pPr>
          </w:p>
        </w:tc>
        <w:tc>
          <w:tcPr>
            <w:tcW w:w="2514" w:type="dxa"/>
            <w:tcMar>
              <w:left w:w="28" w:type="dxa"/>
              <w:right w:w="28" w:type="dxa"/>
            </w:tcMar>
            <w:vAlign w:val="center"/>
          </w:tcPr>
          <w:p w14:paraId="6727129D" w14:textId="7EBDD6D4" w:rsidR="004C306C" w:rsidRPr="004C306C" w:rsidRDefault="004C306C" w:rsidP="004C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>Описати в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>ологість та температур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 xml:space="preserve"> як чинник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 xml:space="preserve"> добору шкідників сільськогосподарських культур.</w:t>
            </w:r>
          </w:p>
          <w:p w14:paraId="6E2979D4" w14:textId="7B4F0BCD" w:rsidR="00754B04" w:rsidRPr="004C306C" w:rsidRDefault="00754B04" w:rsidP="004C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14:paraId="4833B6B2" w14:textId="77777777" w:rsidR="00754B04" w:rsidRPr="00231A6C" w:rsidRDefault="00754B04" w:rsidP="00811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87B" w:rsidRPr="00231A6C" w14:paraId="7D492ADC" w14:textId="77777777" w:rsidTr="00FA287B">
        <w:trPr>
          <w:jc w:val="center"/>
        </w:trPr>
        <w:tc>
          <w:tcPr>
            <w:tcW w:w="1145" w:type="dxa"/>
            <w:tcMar>
              <w:left w:w="28" w:type="dxa"/>
              <w:right w:w="28" w:type="dxa"/>
            </w:tcMar>
            <w:vAlign w:val="center"/>
          </w:tcPr>
          <w:p w14:paraId="7FC7A9FA" w14:textId="77777777" w:rsidR="00754B04" w:rsidRPr="00473FEF" w:rsidRDefault="00754B04" w:rsidP="00C2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EF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</w:p>
        </w:tc>
        <w:tc>
          <w:tcPr>
            <w:tcW w:w="2852" w:type="dxa"/>
            <w:gridSpan w:val="2"/>
            <w:tcMar>
              <w:left w:w="28" w:type="dxa"/>
              <w:right w:w="28" w:type="dxa"/>
            </w:tcMar>
            <w:vAlign w:val="center"/>
          </w:tcPr>
          <w:p w14:paraId="48B08DD7" w14:textId="6A9A0CD4" w:rsidR="00473FEF" w:rsidRPr="00473FEF" w:rsidRDefault="00754B04" w:rsidP="00473FEF">
            <w:pPr>
              <w:widowControl/>
              <w:autoSpaceDE/>
              <w:autoSpaceDN/>
              <w:spacing w:line="264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73FEF">
              <w:rPr>
                <w:rFonts w:ascii="Times New Roman" w:hAnsi="Times New Roman" w:cs="Times New Roman"/>
                <w:sz w:val="24"/>
                <w:szCs w:val="24"/>
              </w:rPr>
              <w:t xml:space="preserve">2/2/5 </w:t>
            </w:r>
            <w:r w:rsidR="00473FEF" w:rsidRPr="00473FEF">
              <w:rPr>
                <w:rFonts w:ascii="Times New Roman" w:hAnsi="Times New Roman"/>
                <w:snapToGrid w:val="0"/>
                <w:sz w:val="24"/>
                <w:szCs w:val="24"/>
              </w:rPr>
              <w:t>Екологічне значення факторів середовища для шкідливих організмів.</w:t>
            </w:r>
            <w:r w:rsidR="00473FEF" w:rsidRPr="00473F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473FEF" w:rsidRPr="00473F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Комплексна дія факторів середовища на </w:t>
            </w:r>
            <w:proofErr w:type="spellStart"/>
            <w:r w:rsidR="00473FEF" w:rsidRPr="00473FEF">
              <w:rPr>
                <w:rFonts w:ascii="Times New Roman" w:hAnsi="Times New Roman"/>
                <w:snapToGrid w:val="0"/>
                <w:sz w:val="24"/>
                <w:szCs w:val="24"/>
              </w:rPr>
              <w:t>шкодочинні</w:t>
            </w:r>
            <w:proofErr w:type="spellEnd"/>
            <w:r w:rsidR="00473FEF" w:rsidRPr="00473F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організми.</w:t>
            </w:r>
          </w:p>
          <w:p w14:paraId="29D0E52B" w14:textId="383E3D15" w:rsidR="00754B04" w:rsidRPr="00473FEF" w:rsidRDefault="00754B04" w:rsidP="00754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  <w:vAlign w:val="center"/>
          </w:tcPr>
          <w:p w14:paraId="4DF46B14" w14:textId="77777777" w:rsidR="00754B04" w:rsidRPr="009C11DF" w:rsidRDefault="00754B04" w:rsidP="009C11DF">
            <w:pPr>
              <w:pStyle w:val="a4"/>
              <w:ind w:left="0" w:firstLine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Mar>
              <w:left w:w="28" w:type="dxa"/>
              <w:right w:w="28" w:type="dxa"/>
            </w:tcMar>
            <w:vAlign w:val="center"/>
          </w:tcPr>
          <w:p w14:paraId="49567FA4" w14:textId="77777777" w:rsidR="004C306C" w:rsidRPr="004C306C" w:rsidRDefault="004C306C" w:rsidP="004C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>Розглянути та навести конкретні приклади дії наступних факторів:</w:t>
            </w:r>
          </w:p>
          <w:p w14:paraId="0D132803" w14:textId="344CF13E" w:rsidR="004C306C" w:rsidRPr="004C306C" w:rsidRDefault="004C306C" w:rsidP="00FA287B">
            <w:pPr>
              <w:pStyle w:val="a4"/>
              <w:numPr>
                <w:ilvl w:val="0"/>
                <w:numId w:val="11"/>
              </w:numPr>
              <w:ind w:left="57" w:right="0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 xml:space="preserve">онячна радіація як фактор добору </w:t>
            </w:r>
            <w:r w:rsidRPr="004C3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шкідливих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 xml:space="preserve"> організмів.</w:t>
            </w:r>
          </w:p>
          <w:p w14:paraId="474513AD" w14:textId="6541F795" w:rsidR="004C306C" w:rsidRPr="004C306C" w:rsidRDefault="004C306C" w:rsidP="00FA287B">
            <w:pPr>
              <w:pStyle w:val="a4"/>
              <w:numPr>
                <w:ilvl w:val="0"/>
                <w:numId w:val="11"/>
              </w:numPr>
              <w:ind w:left="57" w:right="0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 xml:space="preserve">ерація як 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 добору </w:t>
            </w:r>
            <w:r w:rsidRPr="004C3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шкідливих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 xml:space="preserve"> організмів.</w:t>
            </w:r>
          </w:p>
          <w:p w14:paraId="243C558C" w14:textId="2DA7B9F0" w:rsidR="004C306C" w:rsidRPr="004C306C" w:rsidRDefault="004C306C" w:rsidP="00FA287B">
            <w:pPr>
              <w:pStyle w:val="a4"/>
              <w:numPr>
                <w:ilvl w:val="0"/>
                <w:numId w:val="11"/>
              </w:numPr>
              <w:ind w:left="57" w:right="0" w:hanging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>рунт</w:t>
            </w:r>
            <w:proofErr w:type="spellEnd"/>
            <w:r w:rsidRPr="004C306C">
              <w:rPr>
                <w:rFonts w:ascii="Times New Roman" w:hAnsi="Times New Roman" w:cs="Times New Roman"/>
                <w:sz w:val="24"/>
                <w:szCs w:val="24"/>
              </w:rPr>
              <w:t xml:space="preserve"> та його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як фактор добору </w:t>
            </w:r>
            <w:r w:rsidRPr="004C3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шкідливих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 xml:space="preserve"> організмів.</w:t>
            </w:r>
          </w:p>
          <w:p w14:paraId="39AA9CE6" w14:textId="6D1257DA" w:rsidR="004C306C" w:rsidRPr="004C306C" w:rsidRDefault="004C306C" w:rsidP="00FA287B">
            <w:pPr>
              <w:pStyle w:val="a4"/>
              <w:numPr>
                <w:ilvl w:val="0"/>
                <w:numId w:val="11"/>
              </w:numPr>
              <w:ind w:left="57" w:right="0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 xml:space="preserve">рофічний чинник як фактор добору </w:t>
            </w:r>
            <w:r w:rsidRPr="004C3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шкідливих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 xml:space="preserve"> організмів.</w:t>
            </w:r>
          </w:p>
          <w:p w14:paraId="6151F081" w14:textId="56BC9F90" w:rsidR="004C306C" w:rsidRPr="004C306C" w:rsidRDefault="004C306C" w:rsidP="00FA287B">
            <w:pPr>
              <w:pStyle w:val="a4"/>
              <w:numPr>
                <w:ilvl w:val="0"/>
                <w:numId w:val="11"/>
              </w:numPr>
              <w:ind w:left="57" w:right="0" w:hanging="5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 xml:space="preserve">ікроорганізми, паразити та хижаки як чинники добору </w:t>
            </w:r>
            <w:r w:rsidRPr="004C3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шкідливих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 xml:space="preserve"> організмів.</w:t>
            </w:r>
            <w:r w:rsidRPr="004C30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14:paraId="34BCAA8B" w14:textId="2284B1C2" w:rsidR="00754B04" w:rsidRPr="004C306C" w:rsidRDefault="00754B04" w:rsidP="004C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14:paraId="44E76CE3" w14:textId="77777777" w:rsidR="00754B04" w:rsidRPr="00231A6C" w:rsidRDefault="00754B04" w:rsidP="00811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FA287B" w:rsidRPr="00231A6C" w14:paraId="6AB30391" w14:textId="77777777" w:rsidTr="00FA287B">
        <w:trPr>
          <w:trHeight w:val="1214"/>
          <w:jc w:val="center"/>
        </w:trPr>
        <w:tc>
          <w:tcPr>
            <w:tcW w:w="1145" w:type="dxa"/>
            <w:tcMar>
              <w:left w:w="28" w:type="dxa"/>
              <w:right w:w="28" w:type="dxa"/>
            </w:tcMar>
            <w:vAlign w:val="center"/>
          </w:tcPr>
          <w:p w14:paraId="7AFE376C" w14:textId="77777777" w:rsidR="00754B04" w:rsidRPr="00473FEF" w:rsidRDefault="00754B04" w:rsidP="00C2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EF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</w:p>
        </w:tc>
        <w:tc>
          <w:tcPr>
            <w:tcW w:w="2852" w:type="dxa"/>
            <w:gridSpan w:val="2"/>
            <w:tcMar>
              <w:left w:w="28" w:type="dxa"/>
              <w:right w:w="28" w:type="dxa"/>
            </w:tcMar>
            <w:vAlign w:val="center"/>
          </w:tcPr>
          <w:p w14:paraId="5C038F02" w14:textId="7CFBBC75" w:rsidR="00473FEF" w:rsidRPr="00473FEF" w:rsidRDefault="00754B04" w:rsidP="00A8319C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FEF">
              <w:rPr>
                <w:rFonts w:ascii="Times New Roman" w:hAnsi="Times New Roman" w:cs="Times New Roman"/>
                <w:sz w:val="24"/>
                <w:szCs w:val="24"/>
              </w:rPr>
              <w:t xml:space="preserve">3/3/0 </w:t>
            </w:r>
            <w:r w:rsidR="00473FEF" w:rsidRPr="00473FEF">
              <w:rPr>
                <w:rFonts w:ascii="Times New Roman" w:hAnsi="Times New Roman"/>
                <w:sz w:val="24"/>
                <w:szCs w:val="24"/>
              </w:rPr>
              <w:t>Динаміка чисельності популяцій шкідників сільськогосподарських культур.</w:t>
            </w:r>
            <w:r w:rsidR="00A83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FEF" w:rsidRPr="00473FEF">
              <w:rPr>
                <w:rFonts w:ascii="Times New Roman" w:hAnsi="Times New Roman"/>
                <w:sz w:val="24"/>
                <w:szCs w:val="24"/>
              </w:rPr>
              <w:t>Життєздатність популяцій шкідників сільськогосподарських культур.</w:t>
            </w:r>
            <w:r w:rsidR="00A83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FEF" w:rsidRPr="00473FEF">
              <w:rPr>
                <w:rFonts w:ascii="Times New Roman" w:hAnsi="Times New Roman"/>
                <w:sz w:val="24"/>
                <w:szCs w:val="24"/>
              </w:rPr>
              <w:t>Природний добір в популяціях шкідників сільськогосподарських культур.</w:t>
            </w:r>
          </w:p>
          <w:p w14:paraId="1B076D85" w14:textId="0F923345" w:rsidR="00473FEF" w:rsidRPr="00473FEF" w:rsidRDefault="00473FEF" w:rsidP="00473FEF">
            <w:pPr>
              <w:spacing w:line="264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A13408" w14:textId="07013A7F" w:rsidR="00754B04" w:rsidRPr="00473FEF" w:rsidRDefault="00754B04" w:rsidP="00754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  <w:vAlign w:val="center"/>
          </w:tcPr>
          <w:p w14:paraId="1455CBE2" w14:textId="77777777" w:rsidR="00754B04" w:rsidRPr="009C11DF" w:rsidRDefault="00754B04" w:rsidP="009C11DF">
            <w:pPr>
              <w:pStyle w:val="a3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Mar>
              <w:left w:w="28" w:type="dxa"/>
              <w:right w:w="28" w:type="dxa"/>
            </w:tcMar>
            <w:vAlign w:val="center"/>
          </w:tcPr>
          <w:p w14:paraId="3F9004E0" w14:textId="6915786E" w:rsidR="005066C4" w:rsidRPr="004C306C" w:rsidRDefault="005066C4" w:rsidP="004C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>Розглянути м</w:t>
            </w:r>
            <w:r w:rsidRPr="004C306C">
              <w:rPr>
                <w:rFonts w:ascii="Times New Roman" w:hAnsi="Times New Roman" w:cs="Times New Roman"/>
                <w:sz w:val="24"/>
                <w:szCs w:val="24"/>
              </w:rPr>
              <w:t>оделі динаміки чисельності шкідників сільськогосподарських культур.</w:t>
            </w:r>
          </w:p>
          <w:p w14:paraId="3A7B60B0" w14:textId="57A423BC" w:rsidR="00754B04" w:rsidRPr="004C306C" w:rsidRDefault="00754B04" w:rsidP="004C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14:paraId="2A3913A2" w14:textId="77777777" w:rsidR="00754B04" w:rsidRPr="00231A6C" w:rsidRDefault="00754B04" w:rsidP="008111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87B" w:rsidRPr="00231A6C" w14:paraId="372C6F0E" w14:textId="77777777" w:rsidTr="00FA287B">
        <w:trPr>
          <w:jc w:val="center"/>
        </w:trPr>
        <w:tc>
          <w:tcPr>
            <w:tcW w:w="9630" w:type="dxa"/>
            <w:gridSpan w:val="5"/>
            <w:tcMar>
              <w:left w:w="28" w:type="dxa"/>
              <w:right w:w="28" w:type="dxa"/>
            </w:tcMar>
            <w:vAlign w:val="center"/>
          </w:tcPr>
          <w:p w14:paraId="709CCA15" w14:textId="77777777" w:rsidR="0025124B" w:rsidRPr="00231A6C" w:rsidRDefault="0025124B" w:rsidP="00B24CD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1 семестр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14:paraId="4A0183DC" w14:textId="77777777" w:rsidR="0025124B" w:rsidRPr="00231A6C" w:rsidRDefault="0025124B" w:rsidP="00B24CD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FA287B" w:rsidRPr="00231A6C" w14:paraId="2DA6F071" w14:textId="77777777" w:rsidTr="00FA287B">
        <w:trPr>
          <w:jc w:val="center"/>
        </w:trPr>
        <w:tc>
          <w:tcPr>
            <w:tcW w:w="9630" w:type="dxa"/>
            <w:gridSpan w:val="5"/>
            <w:tcMar>
              <w:left w:w="28" w:type="dxa"/>
              <w:right w:w="28" w:type="dxa"/>
            </w:tcMar>
            <w:vAlign w:val="center"/>
          </w:tcPr>
          <w:p w14:paraId="3EAD47A6" w14:textId="77777777" w:rsidR="0025124B" w:rsidRPr="00231A6C" w:rsidRDefault="0025124B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14:paraId="18A283CC" w14:textId="77777777" w:rsidR="0025124B" w:rsidRPr="00231A6C" w:rsidRDefault="0025124B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A287B" w:rsidRPr="00231A6C" w14:paraId="5865C069" w14:textId="77777777" w:rsidTr="00FA287B">
        <w:trPr>
          <w:jc w:val="center"/>
        </w:trPr>
        <w:tc>
          <w:tcPr>
            <w:tcW w:w="9630" w:type="dxa"/>
            <w:gridSpan w:val="5"/>
            <w:tcMar>
              <w:left w:w="28" w:type="dxa"/>
              <w:right w:w="28" w:type="dxa"/>
            </w:tcMar>
            <w:vAlign w:val="center"/>
          </w:tcPr>
          <w:p w14:paraId="7862F5E4" w14:textId="77777777" w:rsidR="0025124B" w:rsidRPr="00231A6C" w:rsidRDefault="0025124B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за курс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14:paraId="078019AD" w14:textId="77777777" w:rsidR="0025124B" w:rsidRPr="00231A6C" w:rsidRDefault="0025124B" w:rsidP="00BC04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52936FAF" w14:textId="77777777" w:rsidR="008071EB" w:rsidRPr="006727B5" w:rsidRDefault="008071EB" w:rsidP="00EC682E">
      <w:pPr>
        <w:spacing w:before="1"/>
        <w:ind w:left="4250"/>
        <w:rPr>
          <w:b/>
          <w:bCs/>
        </w:rPr>
      </w:pPr>
    </w:p>
    <w:p w14:paraId="7D3069DB" w14:textId="77777777" w:rsidR="008071EB" w:rsidRPr="006727B5" w:rsidRDefault="008071EB" w:rsidP="00EC682E">
      <w:pPr>
        <w:spacing w:before="1"/>
        <w:ind w:left="4250"/>
        <w:rPr>
          <w:rFonts w:ascii="Times New Roman" w:hAnsi="Times New Roman" w:cs="Times New Roman"/>
          <w:b/>
          <w:bCs/>
          <w:sz w:val="28"/>
          <w:szCs w:val="28"/>
        </w:rPr>
      </w:pPr>
      <w:r w:rsidRPr="006727B5">
        <w:rPr>
          <w:rFonts w:ascii="Times New Roman" w:hAnsi="Times New Roman" w:cs="Times New Roman"/>
          <w:b/>
          <w:bCs/>
          <w:sz w:val="28"/>
          <w:szCs w:val="28"/>
        </w:rPr>
        <w:t>Політика оцінювання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8301"/>
      </w:tblGrid>
      <w:tr w:rsidR="008071EB" w:rsidRPr="006727B5" w14:paraId="11367500" w14:textId="77777777" w:rsidTr="008071EB">
        <w:tc>
          <w:tcPr>
            <w:tcW w:w="2689" w:type="dxa"/>
          </w:tcPr>
          <w:p w14:paraId="4559FC3B" w14:textId="77777777" w:rsidR="008071EB" w:rsidRPr="006727B5" w:rsidRDefault="008071EB" w:rsidP="00D56D6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Політика щодо дедлайнів та перескладання:</w:t>
            </w:r>
          </w:p>
        </w:tc>
        <w:tc>
          <w:tcPr>
            <w:tcW w:w="8301" w:type="dxa"/>
          </w:tcPr>
          <w:p w14:paraId="282E3F13" w14:textId="77777777" w:rsidR="008071EB" w:rsidRPr="006727B5" w:rsidRDefault="008071EB" w:rsidP="00D56D6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Роботи, які здаються із порушенням термінів без поважних причин, оцінюються на нижчу оцінку (-20 балів із 70). Перескладання модулів відбувається із дозволу деканату за наявності поважних причин (наприклад,</w:t>
            </w:r>
            <w:r w:rsidRPr="006727B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лікарняний).</w:t>
            </w:r>
          </w:p>
        </w:tc>
      </w:tr>
      <w:tr w:rsidR="008071EB" w:rsidRPr="006727B5" w14:paraId="038FAFB5" w14:textId="77777777" w:rsidTr="008071EB">
        <w:tc>
          <w:tcPr>
            <w:tcW w:w="2689" w:type="dxa"/>
          </w:tcPr>
          <w:p w14:paraId="71334435" w14:textId="77777777" w:rsidR="008071EB" w:rsidRPr="006727B5" w:rsidRDefault="008071EB" w:rsidP="00D56D6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Політика щодо академічної доброчесності</w:t>
            </w:r>
            <w:r w:rsidR="00D56D6C"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301" w:type="dxa"/>
          </w:tcPr>
          <w:p w14:paraId="56CCA2D5" w14:textId="77777777" w:rsidR="008071EB" w:rsidRPr="006727B5" w:rsidRDefault="008071EB" w:rsidP="00D56D6C">
            <w:pPr>
              <w:pStyle w:val="a4"/>
              <w:tabs>
                <w:tab w:val="left" w:pos="39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 xml:space="preserve">Усі </w:t>
            </w:r>
            <w:r w:rsidR="00D56D6C" w:rsidRPr="006727B5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самостійні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екзаменів заборонені (в т.ч. із використанням мобільних девайсів).</w:t>
            </w:r>
          </w:p>
        </w:tc>
      </w:tr>
      <w:tr w:rsidR="008071EB" w:rsidRPr="006727B5" w14:paraId="4D1C044D" w14:textId="77777777" w:rsidTr="008071EB">
        <w:tc>
          <w:tcPr>
            <w:tcW w:w="2689" w:type="dxa"/>
          </w:tcPr>
          <w:p w14:paraId="3A545C91" w14:textId="77777777" w:rsidR="008071EB" w:rsidRPr="006727B5" w:rsidRDefault="008071EB" w:rsidP="00D56D6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Політика щодо відвідування</w:t>
            </w:r>
            <w:r w:rsidR="00D56D6C"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301" w:type="dxa"/>
          </w:tcPr>
          <w:p w14:paraId="516FE7CA" w14:textId="77777777" w:rsidR="008071EB" w:rsidRPr="006727B5" w:rsidRDefault="008071EB" w:rsidP="00D56D6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Відвідування занять є обов’язковим компонентом оцінювання, за яке</w:t>
            </w:r>
            <w:r w:rsidRPr="006727B5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нараховуються</w:t>
            </w:r>
            <w:r w:rsidRPr="006727B5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бали.</w:t>
            </w:r>
            <w:r w:rsidRPr="006727B5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6727B5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об’єктивних</w:t>
            </w:r>
            <w:r w:rsidRPr="006727B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причин</w:t>
            </w:r>
            <w:r w:rsidRPr="006727B5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(наприклад,</w:t>
            </w:r>
            <w:r w:rsidRPr="006727B5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хвороба,</w:t>
            </w:r>
            <w:r w:rsidRPr="006727B5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міжнародне</w:t>
            </w:r>
            <w:r w:rsidRPr="006727B5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стажування)</w:t>
            </w:r>
            <w:r w:rsidR="00D56D6C" w:rsidRPr="006727B5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може відбуватись в он-лайн формі за погодженням із керівником курсу.</w:t>
            </w:r>
          </w:p>
        </w:tc>
      </w:tr>
    </w:tbl>
    <w:p w14:paraId="46DDE898" w14:textId="77777777" w:rsidR="008071EB" w:rsidRPr="006727B5" w:rsidRDefault="008071EB" w:rsidP="00EC682E">
      <w:pPr>
        <w:spacing w:before="1"/>
        <w:ind w:left="425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0FB44" w14:textId="77777777" w:rsidR="008071EB" w:rsidRPr="006727B5" w:rsidRDefault="008071EB" w:rsidP="00EC682E">
      <w:pPr>
        <w:spacing w:before="1"/>
        <w:ind w:left="4250"/>
        <w:rPr>
          <w:rFonts w:ascii="Times New Roman" w:hAnsi="Times New Roman" w:cs="Times New Roman"/>
          <w:b/>
          <w:bCs/>
          <w:sz w:val="28"/>
          <w:szCs w:val="28"/>
        </w:rPr>
      </w:pPr>
      <w:r w:rsidRPr="006727B5">
        <w:rPr>
          <w:rFonts w:ascii="Times New Roman" w:hAnsi="Times New Roman" w:cs="Times New Roman"/>
          <w:b/>
          <w:bCs/>
          <w:sz w:val="28"/>
          <w:szCs w:val="28"/>
        </w:rPr>
        <w:t>Шкала оцінювання студентів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5495"/>
      </w:tblGrid>
      <w:tr w:rsidR="00D56D6C" w:rsidRPr="006727B5" w14:paraId="6C02A22A" w14:textId="77777777" w:rsidTr="00B60D44">
        <w:trPr>
          <w:jc w:val="center"/>
        </w:trPr>
        <w:tc>
          <w:tcPr>
            <w:tcW w:w="5495" w:type="dxa"/>
            <w:vAlign w:val="center"/>
          </w:tcPr>
          <w:p w14:paraId="542436B2" w14:textId="77777777" w:rsidR="00D56D6C" w:rsidRPr="006727B5" w:rsidRDefault="00D56D6C" w:rsidP="00D56D6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Рейтинг здобувача вищої освіти, бали</w:t>
            </w:r>
          </w:p>
        </w:tc>
        <w:tc>
          <w:tcPr>
            <w:tcW w:w="5495" w:type="dxa"/>
            <w:vAlign w:val="center"/>
          </w:tcPr>
          <w:p w14:paraId="0C532016" w14:textId="77777777" w:rsidR="00D56D6C" w:rsidRPr="006727B5" w:rsidRDefault="00D56D6C" w:rsidP="00D56D6C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b/>
                <w:sz w:val="28"/>
                <w:szCs w:val="28"/>
              </w:rPr>
              <w:t>Оцінка національна за результатами складання екзаменів</w:t>
            </w:r>
          </w:p>
        </w:tc>
      </w:tr>
      <w:tr w:rsidR="00D56D6C" w:rsidRPr="006727B5" w14:paraId="05791FFD" w14:textId="77777777" w:rsidTr="00853566">
        <w:trPr>
          <w:jc w:val="center"/>
        </w:trPr>
        <w:tc>
          <w:tcPr>
            <w:tcW w:w="5495" w:type="dxa"/>
          </w:tcPr>
          <w:p w14:paraId="3C140B9C" w14:textId="77777777" w:rsidR="00D56D6C" w:rsidRPr="006727B5" w:rsidRDefault="00D56D6C" w:rsidP="00D56D6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5495" w:type="dxa"/>
          </w:tcPr>
          <w:p w14:paraId="680E3E4E" w14:textId="77777777" w:rsidR="00D56D6C" w:rsidRPr="006727B5" w:rsidRDefault="00D56D6C" w:rsidP="00D56D6C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</w:p>
        </w:tc>
      </w:tr>
      <w:tr w:rsidR="00D56D6C" w:rsidRPr="006727B5" w14:paraId="2F2ACF44" w14:textId="77777777" w:rsidTr="00853566">
        <w:trPr>
          <w:jc w:val="center"/>
        </w:trPr>
        <w:tc>
          <w:tcPr>
            <w:tcW w:w="5495" w:type="dxa"/>
          </w:tcPr>
          <w:p w14:paraId="12CCE4BC" w14:textId="77777777" w:rsidR="00D56D6C" w:rsidRPr="006727B5" w:rsidRDefault="00D56D6C" w:rsidP="00D56D6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74-89</w:t>
            </w:r>
          </w:p>
        </w:tc>
        <w:tc>
          <w:tcPr>
            <w:tcW w:w="5495" w:type="dxa"/>
          </w:tcPr>
          <w:p w14:paraId="596FC022" w14:textId="77777777" w:rsidR="00D56D6C" w:rsidRPr="006727B5" w:rsidRDefault="00D56D6C" w:rsidP="00D56D6C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</w:tr>
      <w:tr w:rsidR="00D56D6C" w:rsidRPr="006727B5" w14:paraId="47458D3B" w14:textId="77777777" w:rsidTr="00D56D6C">
        <w:trPr>
          <w:jc w:val="center"/>
        </w:trPr>
        <w:tc>
          <w:tcPr>
            <w:tcW w:w="5495" w:type="dxa"/>
          </w:tcPr>
          <w:p w14:paraId="185E214C" w14:textId="77777777" w:rsidR="00D56D6C" w:rsidRPr="006727B5" w:rsidRDefault="00D56D6C" w:rsidP="00D56D6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60-73</w:t>
            </w:r>
          </w:p>
        </w:tc>
        <w:tc>
          <w:tcPr>
            <w:tcW w:w="5495" w:type="dxa"/>
          </w:tcPr>
          <w:p w14:paraId="6E301FEC" w14:textId="77777777" w:rsidR="00D56D6C" w:rsidRPr="006727B5" w:rsidRDefault="00D56D6C" w:rsidP="00D56D6C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</w:p>
        </w:tc>
      </w:tr>
      <w:tr w:rsidR="00D56D6C" w:rsidRPr="006727B5" w14:paraId="22AE7AF6" w14:textId="77777777" w:rsidTr="00D56D6C">
        <w:trPr>
          <w:jc w:val="center"/>
        </w:trPr>
        <w:tc>
          <w:tcPr>
            <w:tcW w:w="5495" w:type="dxa"/>
          </w:tcPr>
          <w:p w14:paraId="5247EADF" w14:textId="77777777" w:rsidR="00D56D6C" w:rsidRPr="006727B5" w:rsidRDefault="00D56D6C" w:rsidP="00D56D6C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0-59</w:t>
            </w:r>
          </w:p>
        </w:tc>
        <w:tc>
          <w:tcPr>
            <w:tcW w:w="5495" w:type="dxa"/>
          </w:tcPr>
          <w:p w14:paraId="2C0A5012" w14:textId="77777777" w:rsidR="00D56D6C" w:rsidRPr="006727B5" w:rsidRDefault="00D56D6C" w:rsidP="00D56D6C">
            <w:pPr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5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</w:p>
        </w:tc>
      </w:tr>
    </w:tbl>
    <w:p w14:paraId="1AB00098" w14:textId="77777777" w:rsidR="00C276A8" w:rsidRPr="006727B5" w:rsidRDefault="00C276A8" w:rsidP="00EB10B5"/>
    <w:sectPr w:rsidR="00C276A8" w:rsidRPr="006727B5" w:rsidSect="00504803">
      <w:footerReference w:type="default" r:id="rId9"/>
      <w:pgSz w:w="12240" w:h="15840"/>
      <w:pgMar w:top="1060" w:right="500" w:bottom="1880" w:left="740" w:header="0" w:footer="1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F0CD" w14:textId="77777777" w:rsidR="007014F3" w:rsidRDefault="007014F3">
      <w:r>
        <w:separator/>
      </w:r>
    </w:p>
  </w:endnote>
  <w:endnote w:type="continuationSeparator" w:id="0">
    <w:p w14:paraId="045F7660" w14:textId="77777777" w:rsidR="007014F3" w:rsidRDefault="0070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0E56" w14:textId="77777777" w:rsidR="00D67323" w:rsidRDefault="007014F3">
    <w:pPr>
      <w:pStyle w:val="a3"/>
      <w:spacing w:line="14" w:lineRule="auto"/>
      <w:rPr>
        <w:sz w:val="20"/>
      </w:rPr>
    </w:pPr>
    <w:r>
      <w:rPr>
        <w:noProof/>
      </w:rPr>
      <w:pict w14:anchorId="621344B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62.1pt;margin-top:696.3pt;width:9.55pt;height:13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" filled="f" stroked="f">
          <v:textbox inset="0,0,0,0">
            <w:txbxContent>
              <w:p w14:paraId="183FA43B" w14:textId="77777777" w:rsidR="00D67323" w:rsidRDefault="00480733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C276A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F1D10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DF54" w14:textId="77777777" w:rsidR="007014F3" w:rsidRDefault="007014F3">
      <w:r>
        <w:separator/>
      </w:r>
    </w:p>
  </w:footnote>
  <w:footnote w:type="continuationSeparator" w:id="0">
    <w:p w14:paraId="154CD532" w14:textId="77777777" w:rsidR="007014F3" w:rsidRDefault="0070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31A"/>
    <w:multiLevelType w:val="multilevel"/>
    <w:tmpl w:val="773E29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" w15:restartNumberingAfterBreak="0">
    <w:nsid w:val="22747E8A"/>
    <w:multiLevelType w:val="multilevel"/>
    <w:tmpl w:val="70CE293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74D3C3D"/>
    <w:multiLevelType w:val="multilevel"/>
    <w:tmpl w:val="5A7A6492"/>
    <w:lvl w:ilvl="0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  <w:b/>
      </w:rPr>
    </w:lvl>
    <w:lvl w:ilvl="1">
      <w:start w:val="9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3" w15:restartNumberingAfterBreak="0">
    <w:nsid w:val="38474012"/>
    <w:multiLevelType w:val="hybridMultilevel"/>
    <w:tmpl w:val="0714C324"/>
    <w:lvl w:ilvl="0" w:tplc="30904A6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A6ACA"/>
    <w:multiLevelType w:val="hybridMultilevel"/>
    <w:tmpl w:val="1CC032DC"/>
    <w:lvl w:ilvl="0" w:tplc="7FD45AB8">
      <w:start w:val="1"/>
      <w:numFmt w:val="decimal"/>
      <w:lvlText w:val="%1."/>
      <w:lvlJc w:val="left"/>
      <w:pPr>
        <w:ind w:left="112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uk-UA" w:eastAsia="uk-UA" w:bidi="uk-UA"/>
      </w:rPr>
    </w:lvl>
    <w:lvl w:ilvl="1" w:tplc="C22A5892">
      <w:numFmt w:val="bullet"/>
      <w:lvlText w:val="•"/>
      <w:lvlJc w:val="left"/>
      <w:pPr>
        <w:ind w:left="1208" w:hanging="372"/>
      </w:pPr>
      <w:rPr>
        <w:rFonts w:hint="default"/>
        <w:lang w:val="uk-UA" w:eastAsia="uk-UA" w:bidi="uk-UA"/>
      </w:rPr>
    </w:lvl>
    <w:lvl w:ilvl="2" w:tplc="463270D6">
      <w:numFmt w:val="bullet"/>
      <w:lvlText w:val="•"/>
      <w:lvlJc w:val="left"/>
      <w:pPr>
        <w:ind w:left="2296" w:hanging="372"/>
      </w:pPr>
      <w:rPr>
        <w:rFonts w:hint="default"/>
        <w:lang w:val="uk-UA" w:eastAsia="uk-UA" w:bidi="uk-UA"/>
      </w:rPr>
    </w:lvl>
    <w:lvl w:ilvl="3" w:tplc="3B74547E">
      <w:numFmt w:val="bullet"/>
      <w:lvlText w:val="•"/>
      <w:lvlJc w:val="left"/>
      <w:pPr>
        <w:ind w:left="3384" w:hanging="372"/>
      </w:pPr>
      <w:rPr>
        <w:rFonts w:hint="default"/>
        <w:lang w:val="uk-UA" w:eastAsia="uk-UA" w:bidi="uk-UA"/>
      </w:rPr>
    </w:lvl>
    <w:lvl w:ilvl="4" w:tplc="E78ECA02">
      <w:numFmt w:val="bullet"/>
      <w:lvlText w:val="•"/>
      <w:lvlJc w:val="left"/>
      <w:pPr>
        <w:ind w:left="4472" w:hanging="372"/>
      </w:pPr>
      <w:rPr>
        <w:rFonts w:hint="default"/>
        <w:lang w:val="uk-UA" w:eastAsia="uk-UA" w:bidi="uk-UA"/>
      </w:rPr>
    </w:lvl>
    <w:lvl w:ilvl="5" w:tplc="4B02DBFA">
      <w:numFmt w:val="bullet"/>
      <w:lvlText w:val="•"/>
      <w:lvlJc w:val="left"/>
      <w:pPr>
        <w:ind w:left="5560" w:hanging="372"/>
      </w:pPr>
      <w:rPr>
        <w:rFonts w:hint="default"/>
        <w:lang w:val="uk-UA" w:eastAsia="uk-UA" w:bidi="uk-UA"/>
      </w:rPr>
    </w:lvl>
    <w:lvl w:ilvl="6" w:tplc="873ECFAC">
      <w:numFmt w:val="bullet"/>
      <w:lvlText w:val="•"/>
      <w:lvlJc w:val="left"/>
      <w:pPr>
        <w:ind w:left="6648" w:hanging="372"/>
      </w:pPr>
      <w:rPr>
        <w:rFonts w:hint="default"/>
        <w:lang w:val="uk-UA" w:eastAsia="uk-UA" w:bidi="uk-UA"/>
      </w:rPr>
    </w:lvl>
    <w:lvl w:ilvl="7" w:tplc="B6B61918">
      <w:numFmt w:val="bullet"/>
      <w:lvlText w:val="•"/>
      <w:lvlJc w:val="left"/>
      <w:pPr>
        <w:ind w:left="7736" w:hanging="372"/>
      </w:pPr>
      <w:rPr>
        <w:rFonts w:hint="default"/>
        <w:lang w:val="uk-UA" w:eastAsia="uk-UA" w:bidi="uk-UA"/>
      </w:rPr>
    </w:lvl>
    <w:lvl w:ilvl="8" w:tplc="35CE977E">
      <w:numFmt w:val="bullet"/>
      <w:lvlText w:val="•"/>
      <w:lvlJc w:val="left"/>
      <w:pPr>
        <w:ind w:left="8824" w:hanging="372"/>
      </w:pPr>
      <w:rPr>
        <w:rFonts w:hint="default"/>
        <w:lang w:val="uk-UA" w:eastAsia="uk-UA" w:bidi="uk-UA"/>
      </w:rPr>
    </w:lvl>
  </w:abstractNum>
  <w:abstractNum w:abstractNumId="5" w15:restartNumberingAfterBreak="0">
    <w:nsid w:val="4BD97DD8"/>
    <w:multiLevelType w:val="hybridMultilevel"/>
    <w:tmpl w:val="91BEAE4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0B5795E"/>
    <w:multiLevelType w:val="multilevel"/>
    <w:tmpl w:val="A0D6E2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7" w15:restartNumberingAfterBreak="0">
    <w:nsid w:val="54CE1B9F"/>
    <w:multiLevelType w:val="hybridMultilevel"/>
    <w:tmpl w:val="9970D074"/>
    <w:lvl w:ilvl="0" w:tplc="7CA09B0A">
      <w:numFmt w:val="bullet"/>
      <w:lvlText w:val="●"/>
      <w:lvlJc w:val="left"/>
      <w:pPr>
        <w:ind w:left="395" w:hanging="284"/>
      </w:pPr>
      <w:rPr>
        <w:rFonts w:hint="default"/>
        <w:w w:val="100"/>
        <w:lang w:val="uk-UA" w:eastAsia="uk-UA" w:bidi="uk-UA"/>
      </w:rPr>
    </w:lvl>
    <w:lvl w:ilvl="1" w:tplc="51CC7482">
      <w:numFmt w:val="bullet"/>
      <w:lvlText w:val="•"/>
      <w:lvlJc w:val="left"/>
      <w:pPr>
        <w:ind w:left="1460" w:hanging="284"/>
      </w:pPr>
      <w:rPr>
        <w:rFonts w:hint="default"/>
        <w:lang w:val="uk-UA" w:eastAsia="uk-UA" w:bidi="uk-UA"/>
      </w:rPr>
    </w:lvl>
    <w:lvl w:ilvl="2" w:tplc="0CA6AA5A">
      <w:numFmt w:val="bullet"/>
      <w:lvlText w:val="•"/>
      <w:lvlJc w:val="left"/>
      <w:pPr>
        <w:ind w:left="2520" w:hanging="284"/>
      </w:pPr>
      <w:rPr>
        <w:rFonts w:hint="default"/>
        <w:lang w:val="uk-UA" w:eastAsia="uk-UA" w:bidi="uk-UA"/>
      </w:rPr>
    </w:lvl>
    <w:lvl w:ilvl="3" w:tplc="C7C2E1C0">
      <w:numFmt w:val="bullet"/>
      <w:lvlText w:val="•"/>
      <w:lvlJc w:val="left"/>
      <w:pPr>
        <w:ind w:left="3580" w:hanging="284"/>
      </w:pPr>
      <w:rPr>
        <w:rFonts w:hint="default"/>
        <w:lang w:val="uk-UA" w:eastAsia="uk-UA" w:bidi="uk-UA"/>
      </w:rPr>
    </w:lvl>
    <w:lvl w:ilvl="4" w:tplc="3FDEB550">
      <w:numFmt w:val="bullet"/>
      <w:lvlText w:val="•"/>
      <w:lvlJc w:val="left"/>
      <w:pPr>
        <w:ind w:left="4640" w:hanging="284"/>
      </w:pPr>
      <w:rPr>
        <w:rFonts w:hint="default"/>
        <w:lang w:val="uk-UA" w:eastAsia="uk-UA" w:bidi="uk-UA"/>
      </w:rPr>
    </w:lvl>
    <w:lvl w:ilvl="5" w:tplc="404AAF1C">
      <w:numFmt w:val="bullet"/>
      <w:lvlText w:val="•"/>
      <w:lvlJc w:val="left"/>
      <w:pPr>
        <w:ind w:left="5700" w:hanging="284"/>
      </w:pPr>
      <w:rPr>
        <w:rFonts w:hint="default"/>
        <w:lang w:val="uk-UA" w:eastAsia="uk-UA" w:bidi="uk-UA"/>
      </w:rPr>
    </w:lvl>
    <w:lvl w:ilvl="6" w:tplc="3E26CACC">
      <w:numFmt w:val="bullet"/>
      <w:lvlText w:val="•"/>
      <w:lvlJc w:val="left"/>
      <w:pPr>
        <w:ind w:left="6760" w:hanging="284"/>
      </w:pPr>
      <w:rPr>
        <w:rFonts w:hint="default"/>
        <w:lang w:val="uk-UA" w:eastAsia="uk-UA" w:bidi="uk-UA"/>
      </w:rPr>
    </w:lvl>
    <w:lvl w:ilvl="7" w:tplc="6D96974A">
      <w:numFmt w:val="bullet"/>
      <w:lvlText w:val="•"/>
      <w:lvlJc w:val="left"/>
      <w:pPr>
        <w:ind w:left="7820" w:hanging="284"/>
      </w:pPr>
      <w:rPr>
        <w:rFonts w:hint="default"/>
        <w:lang w:val="uk-UA" w:eastAsia="uk-UA" w:bidi="uk-UA"/>
      </w:rPr>
    </w:lvl>
    <w:lvl w:ilvl="8" w:tplc="9B8CB8B6">
      <w:numFmt w:val="bullet"/>
      <w:lvlText w:val="•"/>
      <w:lvlJc w:val="left"/>
      <w:pPr>
        <w:ind w:left="8880" w:hanging="284"/>
      </w:pPr>
      <w:rPr>
        <w:rFonts w:hint="default"/>
        <w:lang w:val="uk-UA" w:eastAsia="uk-UA" w:bidi="uk-UA"/>
      </w:rPr>
    </w:lvl>
  </w:abstractNum>
  <w:abstractNum w:abstractNumId="8" w15:restartNumberingAfterBreak="0">
    <w:nsid w:val="64142939"/>
    <w:multiLevelType w:val="hybridMultilevel"/>
    <w:tmpl w:val="34C83B0A"/>
    <w:lvl w:ilvl="0" w:tplc="30904A6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7326"/>
    <w:multiLevelType w:val="hybridMultilevel"/>
    <w:tmpl w:val="94DAFF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74778"/>
    <w:multiLevelType w:val="multilevel"/>
    <w:tmpl w:val="91C840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519"/>
        </w:tabs>
        <w:ind w:left="1519" w:hanging="8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9"/>
        </w:tabs>
        <w:ind w:left="1519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num w:numId="1" w16cid:durableId="2061243082">
    <w:abstractNumId w:val="7"/>
  </w:num>
  <w:num w:numId="2" w16cid:durableId="1595674047">
    <w:abstractNumId w:val="4"/>
  </w:num>
  <w:num w:numId="3" w16cid:durableId="641467423">
    <w:abstractNumId w:val="5"/>
  </w:num>
  <w:num w:numId="4" w16cid:durableId="987779520">
    <w:abstractNumId w:val="1"/>
  </w:num>
  <w:num w:numId="5" w16cid:durableId="1930306058">
    <w:abstractNumId w:val="6"/>
  </w:num>
  <w:num w:numId="6" w16cid:durableId="444930337">
    <w:abstractNumId w:val="0"/>
  </w:num>
  <w:num w:numId="7" w16cid:durableId="1779569661">
    <w:abstractNumId w:val="10"/>
  </w:num>
  <w:num w:numId="8" w16cid:durableId="2055037486">
    <w:abstractNumId w:val="2"/>
  </w:num>
  <w:num w:numId="9" w16cid:durableId="1254898971">
    <w:abstractNumId w:val="9"/>
  </w:num>
  <w:num w:numId="10" w16cid:durableId="1137920751">
    <w:abstractNumId w:val="3"/>
  </w:num>
  <w:num w:numId="11" w16cid:durableId="14311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323"/>
    <w:rsid w:val="0002581E"/>
    <w:rsid w:val="000740A0"/>
    <w:rsid w:val="000A0515"/>
    <w:rsid w:val="000C2B11"/>
    <w:rsid w:val="000E429B"/>
    <w:rsid w:val="000E5607"/>
    <w:rsid w:val="000E778D"/>
    <w:rsid w:val="000F1D10"/>
    <w:rsid w:val="000F6D03"/>
    <w:rsid w:val="001010C0"/>
    <w:rsid w:val="00104C75"/>
    <w:rsid w:val="00111C6C"/>
    <w:rsid w:val="00147578"/>
    <w:rsid w:val="00177993"/>
    <w:rsid w:val="00202BD8"/>
    <w:rsid w:val="00212389"/>
    <w:rsid w:val="0022716B"/>
    <w:rsid w:val="0022725E"/>
    <w:rsid w:val="00231A6C"/>
    <w:rsid w:val="0025124B"/>
    <w:rsid w:val="00262539"/>
    <w:rsid w:val="0026719C"/>
    <w:rsid w:val="00277CD3"/>
    <w:rsid w:val="002B78C0"/>
    <w:rsid w:val="003539E1"/>
    <w:rsid w:val="00357F62"/>
    <w:rsid w:val="00395D08"/>
    <w:rsid w:val="003E60FD"/>
    <w:rsid w:val="00473FEF"/>
    <w:rsid w:val="00477BD7"/>
    <w:rsid w:val="00480733"/>
    <w:rsid w:val="00491E24"/>
    <w:rsid w:val="004A65BB"/>
    <w:rsid w:val="004C306C"/>
    <w:rsid w:val="004E45CB"/>
    <w:rsid w:val="00504803"/>
    <w:rsid w:val="005066C4"/>
    <w:rsid w:val="005121CC"/>
    <w:rsid w:val="0051331E"/>
    <w:rsid w:val="005B64CE"/>
    <w:rsid w:val="005C604E"/>
    <w:rsid w:val="005E4480"/>
    <w:rsid w:val="005F171E"/>
    <w:rsid w:val="00606A5A"/>
    <w:rsid w:val="00650CD4"/>
    <w:rsid w:val="00667686"/>
    <w:rsid w:val="006727B5"/>
    <w:rsid w:val="006A7622"/>
    <w:rsid w:val="006D6813"/>
    <w:rsid w:val="00700121"/>
    <w:rsid w:val="007014F3"/>
    <w:rsid w:val="00746BE9"/>
    <w:rsid w:val="00754B04"/>
    <w:rsid w:val="00764E49"/>
    <w:rsid w:val="00765F75"/>
    <w:rsid w:val="007A7E13"/>
    <w:rsid w:val="007C41CF"/>
    <w:rsid w:val="007C73CB"/>
    <w:rsid w:val="008071EB"/>
    <w:rsid w:val="00857B4D"/>
    <w:rsid w:val="00885A50"/>
    <w:rsid w:val="008919EF"/>
    <w:rsid w:val="008A2A5E"/>
    <w:rsid w:val="008B05EE"/>
    <w:rsid w:val="00902E2C"/>
    <w:rsid w:val="00982CEF"/>
    <w:rsid w:val="00995948"/>
    <w:rsid w:val="00996013"/>
    <w:rsid w:val="009A2B21"/>
    <w:rsid w:val="009A7517"/>
    <w:rsid w:val="009C11DF"/>
    <w:rsid w:val="00A33870"/>
    <w:rsid w:val="00A3534E"/>
    <w:rsid w:val="00A43366"/>
    <w:rsid w:val="00A8319C"/>
    <w:rsid w:val="00A86D4F"/>
    <w:rsid w:val="00AB46FB"/>
    <w:rsid w:val="00B40CB0"/>
    <w:rsid w:val="00B90F64"/>
    <w:rsid w:val="00B92A39"/>
    <w:rsid w:val="00BC040C"/>
    <w:rsid w:val="00BC2CFF"/>
    <w:rsid w:val="00C25624"/>
    <w:rsid w:val="00C276A8"/>
    <w:rsid w:val="00C45F21"/>
    <w:rsid w:val="00C64AA9"/>
    <w:rsid w:val="00C80949"/>
    <w:rsid w:val="00C93BB3"/>
    <w:rsid w:val="00CA5CC0"/>
    <w:rsid w:val="00CC48A9"/>
    <w:rsid w:val="00CD54B0"/>
    <w:rsid w:val="00CF4D4D"/>
    <w:rsid w:val="00D353B0"/>
    <w:rsid w:val="00D4727E"/>
    <w:rsid w:val="00D56D6C"/>
    <w:rsid w:val="00D64152"/>
    <w:rsid w:val="00D64546"/>
    <w:rsid w:val="00D67323"/>
    <w:rsid w:val="00D86977"/>
    <w:rsid w:val="00D92FEE"/>
    <w:rsid w:val="00D959E3"/>
    <w:rsid w:val="00E02BB4"/>
    <w:rsid w:val="00E2139D"/>
    <w:rsid w:val="00E554D2"/>
    <w:rsid w:val="00E7345F"/>
    <w:rsid w:val="00E94066"/>
    <w:rsid w:val="00EB10B5"/>
    <w:rsid w:val="00EC682E"/>
    <w:rsid w:val="00F125BD"/>
    <w:rsid w:val="00F33C31"/>
    <w:rsid w:val="00F614EE"/>
    <w:rsid w:val="00FA287B"/>
    <w:rsid w:val="00FA7A29"/>
    <w:rsid w:val="00FB126B"/>
    <w:rsid w:val="00FB7333"/>
    <w:rsid w:val="00FF1EA5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006AC"/>
  <w15:docId w15:val="{5AC641A1-C4DE-498F-9CA9-C72F2B07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03"/>
    <w:rPr>
      <w:rFonts w:ascii="Arial" w:eastAsia="Arial" w:hAnsi="Arial" w:cs="Arial"/>
      <w:lang w:val="uk-UA" w:eastAsia="uk-UA" w:bidi="uk-UA"/>
    </w:rPr>
  </w:style>
  <w:style w:type="paragraph" w:styleId="1">
    <w:name w:val="heading 1"/>
    <w:basedOn w:val="a"/>
    <w:uiPriority w:val="9"/>
    <w:qFormat/>
    <w:rsid w:val="00504803"/>
    <w:pPr>
      <w:ind w:left="4417" w:right="4650"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2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4803"/>
  </w:style>
  <w:style w:type="paragraph" w:styleId="a4">
    <w:name w:val="List Paragraph"/>
    <w:basedOn w:val="a"/>
    <w:uiPriority w:val="34"/>
    <w:qFormat/>
    <w:rsid w:val="00504803"/>
    <w:pPr>
      <w:ind w:left="112" w:right="3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04803"/>
    <w:pPr>
      <w:spacing w:before="98"/>
      <w:ind w:left="93"/>
    </w:pPr>
  </w:style>
  <w:style w:type="character" w:styleId="a5">
    <w:name w:val="Hyperlink"/>
    <w:basedOn w:val="a0"/>
    <w:uiPriority w:val="99"/>
    <w:unhideWhenUsed/>
    <w:rsid w:val="00CD54B0"/>
    <w:rPr>
      <w:color w:val="0000FF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CD54B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D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95948"/>
    <w:rPr>
      <w:b/>
      <w:bCs/>
    </w:rPr>
  </w:style>
  <w:style w:type="paragraph" w:styleId="a8">
    <w:name w:val="Normal (Web)"/>
    <w:basedOn w:val="a"/>
    <w:uiPriority w:val="99"/>
    <w:rsid w:val="005133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basedOn w:val="a"/>
    <w:rsid w:val="005133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1331E"/>
  </w:style>
  <w:style w:type="paragraph" w:styleId="3">
    <w:name w:val="Body Text 3"/>
    <w:basedOn w:val="a"/>
    <w:link w:val="30"/>
    <w:rsid w:val="006727B5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0">
    <w:name w:val="Основний текст 3 Знак"/>
    <w:basedOn w:val="a0"/>
    <w:link w:val="3"/>
    <w:rsid w:val="006727B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93BB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93BB3"/>
    <w:rPr>
      <w:rFonts w:ascii="Tahoma" w:eastAsia="Arial" w:hAnsi="Tahoma" w:cs="Tahoma"/>
      <w:sz w:val="16"/>
      <w:szCs w:val="16"/>
      <w:lang w:val="uk-UA" w:eastAsia="uk-UA" w:bidi="uk-UA"/>
    </w:rPr>
  </w:style>
  <w:style w:type="paragraph" w:styleId="2">
    <w:name w:val="Body Text 2"/>
    <w:basedOn w:val="a"/>
    <w:link w:val="20"/>
    <w:uiPriority w:val="99"/>
    <w:unhideWhenUsed/>
    <w:rsid w:val="008A2A5E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8A2A5E"/>
    <w:rPr>
      <w:rFonts w:ascii="Arial" w:eastAsia="Arial" w:hAnsi="Arial" w:cs="Arial"/>
      <w:lang w:val="uk-UA" w:eastAsia="uk-UA" w:bidi="uk-UA"/>
    </w:rPr>
  </w:style>
  <w:style w:type="character" w:customStyle="1" w:styleId="instancename">
    <w:name w:val="instancename"/>
    <w:basedOn w:val="a0"/>
    <w:rsid w:val="000F6D03"/>
  </w:style>
  <w:style w:type="character" w:customStyle="1" w:styleId="accesshide">
    <w:name w:val="accesshide"/>
    <w:basedOn w:val="a0"/>
    <w:rsid w:val="000F6D0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6D03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ru-RU" w:eastAsia="ru-RU" w:bidi="ar-S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0F6D0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6D03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ru-RU" w:eastAsia="ru-RU" w:bidi="ar-SA"/>
    </w:rPr>
  </w:style>
  <w:style w:type="character" w:customStyle="1" w:styleId="z-2">
    <w:name w:val="z-Кінець форми Знак"/>
    <w:basedOn w:val="a0"/>
    <w:link w:val="z-1"/>
    <w:uiPriority w:val="99"/>
    <w:semiHidden/>
    <w:rsid w:val="000F6D0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3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D353B0"/>
    <w:rPr>
      <w:rFonts w:ascii="Arial" w:eastAsia="Arial" w:hAnsi="Arial" w:cs="Arial"/>
      <w:sz w:val="16"/>
      <w:szCs w:val="16"/>
      <w:lang w:val="uk-UA" w:eastAsia="uk-UA" w:bidi="uk-UA"/>
    </w:rPr>
  </w:style>
  <w:style w:type="paragraph" w:styleId="ab">
    <w:name w:val="Body Text Indent"/>
    <w:basedOn w:val="a"/>
    <w:link w:val="ac"/>
    <w:uiPriority w:val="99"/>
    <w:semiHidden/>
    <w:unhideWhenUsed/>
    <w:rsid w:val="009A2B21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9A2B21"/>
    <w:rPr>
      <w:rFonts w:ascii="Arial" w:eastAsia="Arial" w:hAnsi="Arial" w:cs="Arial"/>
      <w:lang w:val="uk-UA" w:eastAsia="uk-UA" w:bidi="uk-UA"/>
    </w:rPr>
  </w:style>
  <w:style w:type="character" w:customStyle="1" w:styleId="60">
    <w:name w:val="Заголовок 6 Знак"/>
    <w:basedOn w:val="a0"/>
    <w:link w:val="6"/>
    <w:uiPriority w:val="99"/>
    <w:rsid w:val="00FB126B"/>
    <w:rPr>
      <w:rFonts w:asciiTheme="majorHAnsi" w:eastAsiaTheme="majorEastAsia" w:hAnsiTheme="majorHAnsi" w:cstheme="majorBidi"/>
      <w:color w:val="243F60" w:themeColor="accent1" w:themeShade="7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8336-00A9-40C8-AA6A-4945B3AF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4</Pages>
  <Words>3645</Words>
  <Characters>2079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мойо</dc:creator>
  <cp:lastModifiedBy>User</cp:lastModifiedBy>
  <cp:revision>54</cp:revision>
  <dcterms:created xsi:type="dcterms:W3CDTF">2020-06-04T15:32:00Z</dcterms:created>
  <dcterms:modified xsi:type="dcterms:W3CDTF">2022-06-11T20:31:00Z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