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61" w:rsidRPr="00097061" w:rsidRDefault="00097061" w:rsidP="00097061">
      <w:pPr>
        <w:spacing w:after="0" w:line="162" w:lineRule="atLeast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Бондарець М. М., Піковський М. Й. Захист томатів від бурої плямистості листя. Селекція, генетика та технології вирощування сільськогосподарських культур: матеріали VII Міжнародної науково-практичної конференції молодих вчених і спеціалістів (с. Центральне, 19 квітня 2019 р.) / НААН, МІП ім. В.М. Ремесла, М-во аграр. політики та прод. України, Укр. ін.-т експертизи сортів рослин. Вінниця: ТОВ «ТВОРИ», 2019. С. 20-21.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Pikovskyi M.Y., Ilyina V.A. Specific composition of micromycetes of bean seed. ІІІ International Scientific - Practical conference. «21st Century Plant Science: Challenges and Innovations.To the 120-th Anniversary of  Plant Science Department of NULES of Ukraine».  September 25-27, 2019,  Kyiv. – NULES of Ukraine. P. 8-9.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Bondarets M.M., Ilyina V.A., Pikovskyi M.Y. Features of development brown spot on tomatoes leaves in open field.ІІІ International Scientific - Practical conference. «21st Century Plant Science: Challenges and Innovations.To the 120-th Anniversary of  Plant Science Department of NULES of Ukraine».September 25-27, 2019,  Kyiv. – NULES of Ukraine. P. 9-10.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Ilyina V.A., BatulkinaN.V., ChenushaA.A., HarmashS.P., LiushnenkoM.V., BondaretsM.M., Pikovskyi M.Y. Phythopathogenic mycoflora of decorative sunflower plants </w:t>
      </w:r>
      <w:r w:rsidRPr="0009706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</w:t>
      </w:r>
      <w:r w:rsidRPr="00097061">
        <w:rPr>
          <w:rFonts w:ascii="Verdana" w:eastAsia="Times New Roman" w:hAnsi="Verdana" w:cs="Times New Roman"/>
          <w:i/>
          <w:iCs/>
          <w:color w:val="494949"/>
          <w:sz w:val="28"/>
          <w:szCs w:val="28"/>
          <w:lang w:eastAsia="ru-RU"/>
        </w:rPr>
        <w:t>Hеlianthus</w:t>
      </w: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L.). VІІІ Міжнародна науково-практична онлайн конференція студентів, аспірантів та молодих вчених «Біотехнологія: звершення та надії», яка відбудеться у Києві 15 листопада 2019 року на базі Національного університету біоресурсів і природокористування України.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Бовсуновська А.М. Хвороби насіння зернових культур та гриб </w:t>
      </w:r>
      <w:r w:rsidRPr="00097061">
        <w:rPr>
          <w:rFonts w:ascii="Verdana" w:eastAsia="Times New Roman" w:hAnsi="Verdana" w:cs="Times New Roman"/>
          <w:i/>
          <w:iCs/>
          <w:color w:val="494949"/>
          <w:sz w:val="28"/>
          <w:szCs w:val="28"/>
          <w:lang w:eastAsia="ru-RU"/>
        </w:rPr>
        <w:t>Gonatobotrys</w:t>
      </w: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 як потенційний агент біологічного контролю. Всеукраїнській науково-практичній конференції молодих учених «СУЧАСНІ ДОСЯГНЕННЯ ПРИРОДНИЧИХ НАУК», 29–30 квітня 2020 року. м. Полтава, Україна.</w:t>
      </w:r>
      <w:r w:rsidRPr="00097061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28"/>
          <w:szCs w:val="28"/>
          <w:lang w:eastAsia="ru-RU"/>
        </w:rPr>
        <w:t>Bondarets M.M. Characteristics of the cause Cladosporium fulvum cooke and protection of tomatoes from brown spot. «Інноваційні технології в агрономії, землеустрої, лісовому та садово-парковому господарстві»: матеріали міжнародної науково-практичної конференції студентів, 15 квітня 2020 року. Білоцерківський НАУ. С. 17-18.</w:t>
      </w:r>
    </w:p>
    <w:p w:rsidR="00097061" w:rsidRPr="00097061" w:rsidRDefault="00097061" w:rsidP="0009706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97061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6D48C5" w:rsidRDefault="006D48C5">
      <w:bookmarkStart w:id="0" w:name="_GoBack"/>
      <w:bookmarkEnd w:id="0"/>
    </w:p>
    <w:sectPr w:rsidR="006D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1B"/>
    <w:rsid w:val="00097061"/>
    <w:rsid w:val="006D48C5"/>
    <w:rsid w:val="009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2023-05-04T14:00:00Z</dcterms:created>
  <dcterms:modified xsi:type="dcterms:W3CDTF">2023-05-04T14:00:00Z</dcterms:modified>
</cp:coreProperties>
</file>