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5613400</wp:posOffset>
            </wp:positionH>
            <wp:positionV relativeFrom="paragraph">
              <wp:posOffset>-358140</wp:posOffset>
            </wp:positionV>
            <wp:extent cx="926465" cy="926465"/>
            <wp:effectExtent l="0" t="0" r="698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-129540</wp:posOffset>
            </wp:positionV>
            <wp:extent cx="3665220" cy="780415"/>
            <wp:effectExtent l="0" t="0" r="0" b="635"/>
            <wp:wrapNone/>
            <wp:docPr id="3" name="Рисунок 3" descr="https://nubip.edu.ua/sites/all/themes/nauu/images/redesign2/nubip-logo-gerb.png?2002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nubip.edu.ua/sites/all/themes/nauu/images/redesign2/nubip-logo-gerb.png?200220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Інформаційний лист</w:t>
      </w: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ГУМАНІТАРНО-ПЕДАГОГІЧНИЙ ФАКУЛЬТЕТ</w:t>
      </w: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філософії та міжнародної комунікації</w:t>
      </w: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Запрошуємо взяти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участь у  міжнародному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 xml:space="preserve"> науково-практичному семінарі</w:t>
      </w: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КАНТІВСЬКІ ЧИТАННЯ»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 300-ої річниці від дня народження  І. Канта, що відбудеться  22 квітня 2024 р.</w:t>
      </w: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pStyle w:val="7"/>
        <w:spacing w:line="276" w:lineRule="auto"/>
        <w:ind w:left="360" w:firstLine="0"/>
        <w:jc w:val="left"/>
      </w:pPr>
      <w:r>
        <w:rPr>
          <w:b/>
        </w:rPr>
        <w:t>Пропонуємо обговорення наступних тем:</w:t>
      </w:r>
    </w:p>
    <w:p>
      <w:pPr>
        <w:pStyle w:val="11"/>
        <w:numPr>
          <w:ilvl w:val="0"/>
          <w:numId w:val="1"/>
        </w:numPr>
        <w:spacing w:after="0" w:line="276" w:lineRule="auto"/>
        <w:ind w:left="45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Гносеологічний переворот І. Канта: виклики та перспективи у сучасній науці;</w:t>
      </w:r>
    </w:p>
    <w:p>
      <w:pPr>
        <w:pStyle w:val="11"/>
        <w:numPr>
          <w:ilvl w:val="0"/>
          <w:numId w:val="1"/>
        </w:numPr>
        <w:spacing w:after="0" w:line="276" w:lineRule="auto"/>
        <w:ind w:left="45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Трансцендентальний суб’єкт в критичній філософії І. Канта: розкриття сутності та актуальність у сучасному світі;</w:t>
      </w:r>
    </w:p>
    <w:p>
      <w:pPr>
        <w:pStyle w:val="11"/>
        <w:numPr>
          <w:ilvl w:val="0"/>
          <w:numId w:val="1"/>
        </w:numPr>
        <w:spacing w:after="0" w:line="276" w:lineRule="auto"/>
        <w:ind w:left="45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Етико-правові ідеї І. Канта: вплив на сучасне суспільство та правову систему;</w:t>
      </w:r>
    </w:p>
    <w:p>
      <w:pPr>
        <w:pStyle w:val="11"/>
        <w:numPr>
          <w:ilvl w:val="0"/>
          <w:numId w:val="1"/>
        </w:numPr>
        <w:spacing w:after="0" w:line="276" w:lineRule="auto"/>
        <w:ind w:left="45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Етика І. Канта і її віддзеркалення у викликах та парадигмах сучасності;</w:t>
      </w:r>
    </w:p>
    <w:p>
      <w:pPr>
        <w:pStyle w:val="11"/>
        <w:numPr>
          <w:ilvl w:val="0"/>
          <w:numId w:val="1"/>
        </w:numPr>
        <w:spacing w:after="0" w:line="276" w:lineRule="auto"/>
        <w:ind w:left="45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Філософське обґрунтування ідеї миру за І. Кантом: перегляд у контексті глобальних викликів;</w:t>
      </w:r>
    </w:p>
    <w:p>
      <w:pPr>
        <w:pStyle w:val="11"/>
        <w:numPr>
          <w:ilvl w:val="0"/>
          <w:numId w:val="1"/>
        </w:numPr>
        <w:spacing w:after="0" w:line="276" w:lineRule="auto"/>
        <w:ind w:left="45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Значення філософії І. Канта в історії та для сучасності: перспективи вивчення та застосування;</w:t>
      </w:r>
    </w:p>
    <w:p>
      <w:pPr>
        <w:pStyle w:val="11"/>
        <w:numPr>
          <w:ilvl w:val="0"/>
          <w:numId w:val="1"/>
        </w:numPr>
        <w:spacing w:after="0" w:line="276" w:lineRule="auto"/>
        <w:ind w:left="45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Важливість вчення І. Канта у сьогоденні: вплив на науку, культуру та суспільний розвиток.</w:t>
      </w:r>
    </w:p>
    <w:p>
      <w:pPr>
        <w:pStyle w:val="11"/>
        <w:numPr>
          <w:ilvl w:val="0"/>
          <w:numId w:val="1"/>
        </w:numPr>
        <w:spacing w:after="0" w:line="276" w:lineRule="auto"/>
        <w:ind w:left="45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autoSpaceDE w:val="0"/>
        <w:autoSpaceDN w:val="0"/>
        <w:adjustRightInd w:val="0"/>
        <w:spacing w:after="0" w:line="276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Форма проведення: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очно - дистанційна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 xml:space="preserve">із використанням платформи Zoom. </w:t>
      </w:r>
    </w:p>
    <w:p>
      <w:pPr>
        <w:autoSpaceDE w:val="0"/>
        <w:autoSpaceDN w:val="0"/>
        <w:adjustRightInd w:val="0"/>
        <w:spacing w:after="0"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Початок роботи: </w:t>
      </w:r>
      <w:r>
        <w:rPr>
          <w:rFonts w:ascii="Times New Roman" w:hAnsi="Times New Roman" w:cs="Times New Roman"/>
          <w:sz w:val="28"/>
          <w:szCs w:val="28"/>
          <w:lang w:val="uk-UA"/>
        </w:rPr>
        <w:t>о 15 годині.</w:t>
      </w:r>
    </w:p>
    <w:p>
      <w:pPr>
        <w:autoSpaceDE w:val="0"/>
        <w:autoSpaceDN w:val="0"/>
        <w:adjustRightInd w:val="0"/>
        <w:spacing w:after="0"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Робочі мови</w:t>
      </w:r>
      <w:r>
        <w:rPr>
          <w:rFonts w:ascii="Times New Roman" w:hAnsi="Times New Roman" w:cs="Times New Roman"/>
          <w:sz w:val="28"/>
          <w:szCs w:val="28"/>
          <w:lang w:val="uk-UA"/>
        </w:rPr>
        <w:t>: українська, англійська.</w:t>
      </w:r>
    </w:p>
    <w:p>
      <w:pPr>
        <w:autoSpaceDE w:val="0"/>
        <w:autoSpaceDN w:val="0"/>
        <w:adjustRightInd w:val="0"/>
        <w:spacing w:after="0"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участі в роботі науково-методичного семінару потрібно надіслати на електронну адресу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kant.philosophy2021@gmail.com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тези доповіді  та заповнити анкету учасника до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 квітня  2024 року. </w:t>
      </w:r>
    </w:p>
    <w:p>
      <w:pPr>
        <w:autoSpaceDE w:val="0"/>
        <w:autoSpaceDN w:val="0"/>
        <w:adjustRightInd w:val="0"/>
        <w:spacing w:after="0"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Посилання на анкету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https://docs.google.com/forms/d/e/1FAIpQLSdLyBj4ZISY_YopSbfbUZA-ck55fOR9UmKOn5q_ztaH-bl1-w/viewform</w:t>
      </w:r>
    </w:p>
    <w:p>
      <w:pPr>
        <w:spacing w:after="0" w:line="276" w:lineRule="auto"/>
        <w:ind w:firstLine="709"/>
        <w:rPr>
          <w:sz w:val="28"/>
          <w:szCs w:val="28"/>
          <w:lang w:val="uk-UA"/>
        </w:rPr>
      </w:pPr>
    </w:p>
    <w:p>
      <w:pPr>
        <w:pStyle w:val="3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ВИМОГИ ДО ОФОРМЛЕННЯ ТЕЗ ДОПОВІДЕЙ</w:t>
      </w:r>
    </w:p>
    <w:p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Обсяг тез доповідей від 2 до 3  сторінок орієнтація – книжкова;</w:t>
      </w:r>
    </w:p>
    <w:p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Поля – ліве 25 мм, решта – 20 мм; </w:t>
      </w:r>
    </w:p>
    <w:p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Шрифт – Times New Roman, кегль – 14, міжрядковий інтервал – 1,5, стиль – Normal;</w:t>
      </w:r>
    </w:p>
    <w:p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першому рядку, праворуч-зазначаються відомості про автора: прізвище, ім’я та по батькові (повністю), курс, спеціальність, факультет.</w:t>
      </w:r>
    </w:p>
    <w:p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Назва – по центру,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жирним шрифтом вказують назву тез доповіді, після чого,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через один міжрядковий інтервал після назви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подається текст;</w:t>
      </w:r>
    </w:p>
    <w:p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використаної літератури розміщується наприкінці тексту в алфавітному порядку і оформлюється згідно з існуючим стандартом бібліографічного опису;</w:t>
      </w:r>
    </w:p>
    <w:p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Перелік літератури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val="uk-UA" w:eastAsia="ru-RU"/>
        </w:rPr>
        <w:t xml:space="preserve">подавати в кінці статті після слів «Список використаних джерел» в алфавітному порядку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(шрифт 14, Times New Roman, інтервал 1,5). Посилання наводяться у тексті у квадратних дужках. </w:t>
      </w:r>
    </w:p>
    <w:p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Сторінки не нумеруються;</w:t>
      </w:r>
    </w:p>
    <w:p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Матеріали подаються у текстовому редакторі Microsoft Word для Windows з розширенням *.doc, або *.docx.</w:t>
      </w:r>
    </w:p>
    <w:p>
      <w:pPr>
        <w:spacing w:after="0"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ЗРАЗОК ОФОРМЛЕННЯ ТЕЗ ДОПОВІДЕЙ</w:t>
      </w: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76" w:lineRule="auto"/>
        <w:ind w:left="4956" w:firstLine="709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Іванов Іван Іванович,</w:t>
      </w:r>
    </w:p>
    <w:p>
      <w:pPr>
        <w:spacing w:after="0" w:line="276" w:lineRule="auto"/>
        <w:ind w:left="4956" w:firstLine="709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студент 1 курсу, спеціальність«Психологія»,</w:t>
      </w:r>
    </w:p>
    <w:p>
      <w:pPr>
        <w:spacing w:after="0" w:line="276" w:lineRule="auto"/>
        <w:ind w:left="4956" w:firstLine="709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факультет гуманітарно-педагогічний</w:t>
      </w:r>
    </w:p>
    <w:p>
      <w:pPr>
        <w:spacing w:after="0" w:line="276" w:lineRule="auto"/>
        <w:ind w:left="4956" w:firstLine="709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>
      <w:pPr>
        <w:pStyle w:val="7"/>
        <w:spacing w:line="276" w:lineRule="auto"/>
        <w:ind w:left="720" w:firstLine="709"/>
        <w:jc w:val="center"/>
        <w:rPr>
          <w:b/>
        </w:rPr>
      </w:pPr>
      <w:r>
        <w:rPr>
          <w:b/>
        </w:rPr>
        <w:t>МІСЦЕ І.КАНТА В ІСТОРІЇ ФІЛОСОФІЇ З ПОГЛЯДУ СУЧАСНОСТІ</w:t>
      </w: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[…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текст доповіді</w:t>
      </w:r>
      <w:r>
        <w:rPr>
          <w:rFonts w:ascii="Times New Roman" w:hAnsi="Times New Roman" w:cs="Times New Roman"/>
          <w:sz w:val="28"/>
          <w:szCs w:val="28"/>
          <w:lang w:val="uk-UA"/>
        </w:rPr>
        <w:t>…]</w:t>
      </w: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76" w:lineRule="auto"/>
        <w:ind w:left="360" w:firstLine="709"/>
        <w:jc w:val="center"/>
        <w:rPr>
          <w:rFonts w:ascii="Times New Roman" w:hAnsi="Times New Roman" w:eastAsia="Times New Roman" w:cs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val="uk-UA" w:eastAsia="ru-RU"/>
        </w:rPr>
        <w:t>Список використаних джерел</w:t>
      </w:r>
    </w:p>
    <w:p>
      <w:pPr>
        <w:spacing w:after="0" w:line="276" w:lineRule="auto"/>
        <w:ind w:left="360" w:firstLine="709"/>
        <w:jc w:val="center"/>
        <w:rPr>
          <w:rFonts w:ascii="Times New Roman" w:hAnsi="Times New Roman" w:eastAsia="Times New Roman" w:cs="Times New Roman"/>
          <w:spacing w:val="-4"/>
          <w:sz w:val="28"/>
          <w:szCs w:val="28"/>
          <w:lang w:val="uk-UA" w:eastAsia="ru-RU"/>
        </w:rPr>
      </w:pPr>
    </w:p>
    <w:p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КООРДИНАТИ ОРГКОМІТЕТУ</w:t>
      </w:r>
    </w:p>
    <w:p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Київ, вул. Героїв Оборони, 15, навч. корпус № 3, к. 125, 127.</w:t>
      </w:r>
    </w:p>
    <w:p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Телефони: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(044) 527-81-50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(Кафедра філософії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міжнародної комунікації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Електронна пошта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: </w:t>
      </w:r>
      <w:r>
        <w:fldChar w:fldCharType="begin"/>
      </w:r>
      <w:r>
        <w:instrText xml:space="preserve"> HYPERLINK "mailto:philosophy_nubip@ukr.net" </w:instrText>
      </w:r>
      <w:r>
        <w:fldChar w:fldCharType="separate"/>
      </w:r>
      <w:r>
        <w:rPr>
          <w:rStyle w:val="8"/>
          <w:rFonts w:ascii="Times New Roman" w:hAnsi="Times New Roman" w:cs="Times New Roman"/>
          <w:b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philosophy_nubip@ukr.net</w:t>
      </w:r>
      <w:r>
        <w:rPr>
          <w:rStyle w:val="8"/>
          <w:rFonts w:ascii="Times New Roman" w:hAnsi="Times New Roman" w:cs="Times New Roman"/>
          <w:b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Відповідальна особа: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асистент кафедри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філософії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та міжнародної комунікації</w:t>
      </w:r>
    </w:p>
    <w:p>
      <w:pPr>
        <w:spacing w:after="0" w:line="360" w:lineRule="auto"/>
        <w:ind w:firstLine="709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Шеховцова-Бурянова Вікторія Анатолівна, +380661887239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6C4006"/>
    <w:multiLevelType w:val="multilevel"/>
    <w:tmpl w:val="2D6C4006"/>
    <w:lvl w:ilvl="0" w:tentative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73E741B0"/>
    <w:multiLevelType w:val="multilevel"/>
    <w:tmpl w:val="73E741B0"/>
    <w:lvl w:ilvl="0" w:tentative="0">
      <w:start w:val="1"/>
      <w:numFmt w:val="decimal"/>
      <w:lvlText w:val="%1."/>
      <w:lvlJc w:val="left"/>
      <w:pPr>
        <w:ind w:left="2700" w:hanging="360"/>
      </w:pPr>
    </w:lvl>
    <w:lvl w:ilvl="1" w:tentative="0">
      <w:start w:val="1"/>
      <w:numFmt w:val="lowerLetter"/>
      <w:lvlText w:val="%2."/>
      <w:lvlJc w:val="left"/>
      <w:pPr>
        <w:ind w:left="3420" w:hanging="360"/>
      </w:pPr>
    </w:lvl>
    <w:lvl w:ilvl="2" w:tentative="0">
      <w:start w:val="1"/>
      <w:numFmt w:val="lowerRoman"/>
      <w:lvlText w:val="%3."/>
      <w:lvlJc w:val="right"/>
      <w:pPr>
        <w:ind w:left="4140" w:hanging="180"/>
      </w:pPr>
    </w:lvl>
    <w:lvl w:ilvl="3" w:tentative="0">
      <w:start w:val="1"/>
      <w:numFmt w:val="decimal"/>
      <w:lvlText w:val="%4."/>
      <w:lvlJc w:val="left"/>
      <w:pPr>
        <w:ind w:left="4860" w:hanging="360"/>
      </w:pPr>
    </w:lvl>
    <w:lvl w:ilvl="4" w:tentative="0">
      <w:start w:val="1"/>
      <w:numFmt w:val="lowerLetter"/>
      <w:lvlText w:val="%5."/>
      <w:lvlJc w:val="left"/>
      <w:pPr>
        <w:ind w:left="5580" w:hanging="360"/>
      </w:pPr>
    </w:lvl>
    <w:lvl w:ilvl="5" w:tentative="0">
      <w:start w:val="1"/>
      <w:numFmt w:val="lowerRoman"/>
      <w:lvlText w:val="%6."/>
      <w:lvlJc w:val="right"/>
      <w:pPr>
        <w:ind w:left="6300" w:hanging="180"/>
      </w:pPr>
    </w:lvl>
    <w:lvl w:ilvl="6" w:tentative="0">
      <w:start w:val="1"/>
      <w:numFmt w:val="decimal"/>
      <w:lvlText w:val="%7."/>
      <w:lvlJc w:val="left"/>
      <w:pPr>
        <w:ind w:left="7020" w:hanging="360"/>
      </w:pPr>
    </w:lvl>
    <w:lvl w:ilvl="7" w:tentative="0">
      <w:start w:val="1"/>
      <w:numFmt w:val="lowerLetter"/>
      <w:lvlText w:val="%8."/>
      <w:lvlJc w:val="left"/>
      <w:pPr>
        <w:ind w:left="7740" w:hanging="360"/>
      </w:pPr>
    </w:lvl>
    <w:lvl w:ilvl="8" w:tentative="0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E7"/>
    <w:rsid w:val="00025DCC"/>
    <w:rsid w:val="0003356B"/>
    <w:rsid w:val="00061C32"/>
    <w:rsid w:val="00081DD0"/>
    <w:rsid w:val="000E6FB7"/>
    <w:rsid w:val="00100B87"/>
    <w:rsid w:val="00123946"/>
    <w:rsid w:val="001C721B"/>
    <w:rsid w:val="002A5B08"/>
    <w:rsid w:val="00350519"/>
    <w:rsid w:val="00394905"/>
    <w:rsid w:val="003F37CA"/>
    <w:rsid w:val="00414C8E"/>
    <w:rsid w:val="004E2ADD"/>
    <w:rsid w:val="00521786"/>
    <w:rsid w:val="0057618E"/>
    <w:rsid w:val="00620A69"/>
    <w:rsid w:val="00660766"/>
    <w:rsid w:val="00714BF0"/>
    <w:rsid w:val="00751489"/>
    <w:rsid w:val="00773B2E"/>
    <w:rsid w:val="007A6090"/>
    <w:rsid w:val="007B45E7"/>
    <w:rsid w:val="00861CCC"/>
    <w:rsid w:val="00892DD2"/>
    <w:rsid w:val="00911FE3"/>
    <w:rsid w:val="00A94710"/>
    <w:rsid w:val="00AB783A"/>
    <w:rsid w:val="00B147C4"/>
    <w:rsid w:val="00B30A6E"/>
    <w:rsid w:val="00BC592F"/>
    <w:rsid w:val="00C63008"/>
    <w:rsid w:val="00CF2E64"/>
    <w:rsid w:val="00D23B76"/>
    <w:rsid w:val="00D37869"/>
    <w:rsid w:val="00E01CA5"/>
    <w:rsid w:val="00E26FDB"/>
    <w:rsid w:val="00E859C5"/>
    <w:rsid w:val="00E908EF"/>
    <w:rsid w:val="00EB7D5F"/>
    <w:rsid w:val="00F45543"/>
    <w:rsid w:val="375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0"/>
    <w:uiPriority w:val="0"/>
    <w:pPr>
      <w:suppressAutoHyphens/>
      <w:spacing w:after="0" w:line="480" w:lineRule="exact"/>
      <w:ind w:firstLine="720"/>
      <w:jc w:val="both"/>
      <w:textAlignment w:val="baseline"/>
    </w:pPr>
    <w:rPr>
      <w:rFonts w:ascii="Times New Roman" w:hAnsi="Times New Roman" w:eastAsia="Times New Roman" w:cs="Times New Roman"/>
      <w:sz w:val="28"/>
      <w:szCs w:val="28"/>
      <w:lang w:val="uk-UA" w:eastAsia="ru-RU"/>
    </w:rPr>
  </w:style>
  <w:style w:type="character" w:styleId="8">
    <w:name w:val="Hyperlink"/>
    <w:unhideWhenUsed/>
    <w:uiPriority w:val="0"/>
    <w:rPr>
      <w:color w:val="0000FF"/>
      <w:u w:val="single"/>
    </w:rPr>
  </w:style>
  <w:style w:type="character" w:customStyle="1" w:styleId="9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0">
    <w:name w:val="Основной текст Знак"/>
    <w:basedOn w:val="4"/>
    <w:link w:val="7"/>
    <w:qFormat/>
    <w:uiPriority w:val="0"/>
    <w:rPr>
      <w:rFonts w:ascii="Times New Roman" w:hAnsi="Times New Roman" w:eastAsia="Times New Roman" w:cs="Times New Roman"/>
      <w:sz w:val="28"/>
      <w:szCs w:val="28"/>
      <w:lang w:val="uk-UA"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Заголовок 2 Знак"/>
    <w:basedOn w:val="4"/>
    <w:link w:val="3"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13">
    <w:name w:val="Текст выноски Знак"/>
    <w:basedOn w:val="4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454</Words>
  <Characters>2592</Characters>
  <Lines>21</Lines>
  <Paragraphs>6</Paragraphs>
  <TotalTime>8</TotalTime>
  <ScaleCrop>false</ScaleCrop>
  <LinksUpToDate>false</LinksUpToDate>
  <CharactersWithSpaces>3040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2024-01-28T16:12:00Z</dcterms:created>
  <dc:creator>Учетная запись Майкрософт</dc:creator>
  <cp:lastModifiedBy>Олена Дмитрівна </cp:lastModifiedBy>
  <dcterms:modified xsi:type="dcterms:W3CDTF">2024-04-09T08:24:25Z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CAE13C7BC6E1415584AEF43B445C20A0_13</vt:lpwstr>
  </property>
</Properties>
</file>