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08" w:rsidRPr="00AB1CC3" w:rsidRDefault="002402F7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C3">
        <w:rPr>
          <w:rFonts w:ascii="Times New Roman" w:hAnsi="Times New Roman" w:cs="Times New Roman"/>
          <w:b/>
          <w:sz w:val="28"/>
          <w:szCs w:val="28"/>
        </w:rPr>
        <w:t>СИСТЕМА МЕНЕДЖМЕНТУ ЖИВЛЕННЯ РОСЛИН</w:t>
      </w:r>
    </w:p>
    <w:p w:rsidR="002F5F08" w:rsidRPr="00AB1CC3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C3">
        <w:rPr>
          <w:rFonts w:ascii="Times New Roman" w:hAnsi="Times New Roman" w:cs="Times New Roman"/>
          <w:b/>
          <w:sz w:val="28"/>
          <w:szCs w:val="28"/>
        </w:rPr>
        <w:t>Кафедра</w:t>
      </w:r>
      <w:r w:rsidR="00F9415B" w:rsidRPr="00AB1CC3">
        <w:rPr>
          <w:rFonts w:ascii="Times New Roman" w:hAnsi="Times New Roman" w:cs="Times New Roman"/>
          <w:b/>
          <w:sz w:val="28"/>
          <w:szCs w:val="28"/>
        </w:rPr>
        <w:t xml:space="preserve"> агрохімії та якості продукції рослинництва імені О. І. </w:t>
      </w:r>
      <w:proofErr w:type="spellStart"/>
      <w:r w:rsidR="00F9415B" w:rsidRPr="00AB1CC3">
        <w:rPr>
          <w:rFonts w:ascii="Times New Roman" w:hAnsi="Times New Roman" w:cs="Times New Roman"/>
          <w:b/>
          <w:sz w:val="28"/>
          <w:szCs w:val="28"/>
        </w:rPr>
        <w:t>Душечкіна</w:t>
      </w:r>
      <w:proofErr w:type="spellEnd"/>
    </w:p>
    <w:p w:rsidR="002F5F08" w:rsidRPr="00AB1CC3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970" w:rsidRPr="00AB1CC3" w:rsidRDefault="00E56970" w:rsidP="00E56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C3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:rsidR="002F5F08" w:rsidRPr="00AB1CC3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2F5F08" w:rsidRPr="00AB1CC3" w:rsidTr="00106CC5">
        <w:tc>
          <w:tcPr>
            <w:tcW w:w="3686" w:type="dxa"/>
            <w:vAlign w:val="center"/>
          </w:tcPr>
          <w:p w:rsidR="002F5F08" w:rsidRPr="00AB1CC3" w:rsidRDefault="002F5F08" w:rsidP="00AA5EF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  <w:r w:rsidR="00F9415B" w:rsidRPr="00AB1C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</w:t>
            </w:r>
          </w:p>
        </w:tc>
        <w:tc>
          <w:tcPr>
            <w:tcW w:w="5943" w:type="dxa"/>
            <w:vAlign w:val="center"/>
          </w:tcPr>
          <w:p w:rsidR="002F5F08" w:rsidRPr="00AB1CC3" w:rsidRDefault="00AA5EF2" w:rsidP="00002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Лопушняк </w:t>
            </w:r>
            <w:r w:rsidR="00002E61" w:rsidRPr="00AB1CC3">
              <w:rPr>
                <w:rFonts w:ascii="Times New Roman" w:hAnsi="Times New Roman" w:cs="Times New Roman"/>
                <w:b/>
                <w:sz w:val="28"/>
                <w:szCs w:val="28"/>
              </w:rPr>
              <w:t>Василь Іванович</w:t>
            </w:r>
            <w:r w:rsidR="00AB1CC3">
              <w:rPr>
                <w:rFonts w:ascii="Times New Roman" w:hAnsi="Times New Roman" w:cs="Times New Roman"/>
                <w:b/>
                <w:sz w:val="28"/>
                <w:szCs w:val="28"/>
              </w:rPr>
              <w:t>, професор</w:t>
            </w:r>
          </w:p>
        </w:tc>
      </w:tr>
      <w:tr w:rsidR="002F5F08" w:rsidRPr="00AB1CC3" w:rsidTr="00106CC5">
        <w:tc>
          <w:tcPr>
            <w:tcW w:w="3686" w:type="dxa"/>
            <w:vAlign w:val="center"/>
          </w:tcPr>
          <w:p w:rsidR="002F5F08" w:rsidRPr="00AB1CC3" w:rsidRDefault="002F5F08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2F5F08" w:rsidRPr="00AB1CC3" w:rsidRDefault="00421F2B" w:rsidP="00421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F5F08" w:rsidRPr="00AB1CC3" w:rsidTr="00106CC5">
        <w:tc>
          <w:tcPr>
            <w:tcW w:w="3686" w:type="dxa"/>
            <w:vAlign w:val="center"/>
          </w:tcPr>
          <w:p w:rsidR="002F5F08" w:rsidRPr="00AB1CC3" w:rsidRDefault="002F5F08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2F5F08" w:rsidRPr="00AB1CC3" w:rsidRDefault="002F5F08" w:rsidP="00106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2F5F08" w:rsidRPr="00AB1CC3" w:rsidTr="00106CC5">
        <w:tc>
          <w:tcPr>
            <w:tcW w:w="3686" w:type="dxa"/>
            <w:vAlign w:val="center"/>
          </w:tcPr>
          <w:p w:rsidR="002F5F08" w:rsidRPr="00AB1CC3" w:rsidRDefault="002F5F08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2F5F08" w:rsidRPr="00AB1CC3" w:rsidRDefault="00E56970" w:rsidP="00E56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F5F08" w:rsidRPr="00AB1CC3" w:rsidTr="00106CC5">
        <w:tc>
          <w:tcPr>
            <w:tcW w:w="3686" w:type="dxa"/>
            <w:vAlign w:val="center"/>
          </w:tcPr>
          <w:p w:rsidR="002F5F08" w:rsidRPr="00AB1CC3" w:rsidRDefault="002F5F08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2F5F08" w:rsidRPr="00AB1CC3" w:rsidRDefault="002F5F08" w:rsidP="00106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2F5F08" w:rsidRPr="00AB1CC3" w:rsidTr="00106CC5">
        <w:tc>
          <w:tcPr>
            <w:tcW w:w="3686" w:type="dxa"/>
            <w:vAlign w:val="center"/>
          </w:tcPr>
          <w:p w:rsidR="002F5F08" w:rsidRPr="00AB1CC3" w:rsidRDefault="002F5F08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2F5F08" w:rsidRPr="00AB1CC3" w:rsidRDefault="00E56970" w:rsidP="00AB1C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2F5F08" w:rsidRPr="00AB1C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B1C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="002F5F08" w:rsidRPr="00AB1CC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AB1CC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2F5F08" w:rsidRPr="00AB1C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лекцій, </w:t>
            </w:r>
            <w:r w:rsidRPr="00AB1CC3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2F5F08" w:rsidRPr="00AB1C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лабораторних)</w:t>
            </w:r>
          </w:p>
        </w:tc>
      </w:tr>
    </w:tbl>
    <w:p w:rsidR="002F5F08" w:rsidRPr="00AB1CC3" w:rsidRDefault="002F5F08" w:rsidP="002F5F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F08" w:rsidRPr="00AB1CC3" w:rsidRDefault="002F5F08" w:rsidP="002F5F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F08" w:rsidRPr="00AB1CC3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1CC3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F9415B" w:rsidRPr="00AB1CC3" w:rsidRDefault="00F9415B" w:rsidP="00F94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C3">
        <w:rPr>
          <w:rFonts w:ascii="Times New Roman" w:hAnsi="Times New Roman" w:cs="Times New Roman"/>
          <w:sz w:val="28"/>
          <w:szCs w:val="28"/>
        </w:rPr>
        <w:t>Курс «</w:t>
      </w:r>
      <w:r w:rsidRPr="00AB1CC3">
        <w:rPr>
          <w:rFonts w:ascii="Times New Roman" w:hAnsi="Times New Roman" w:cs="Times New Roman"/>
          <w:b/>
          <w:sz w:val="28"/>
          <w:szCs w:val="28"/>
        </w:rPr>
        <w:t>Система менеджменту живлення рослин</w:t>
      </w:r>
      <w:r w:rsidRPr="00AB1CC3">
        <w:rPr>
          <w:rFonts w:ascii="Times New Roman" w:hAnsi="Times New Roman" w:cs="Times New Roman"/>
          <w:sz w:val="28"/>
          <w:szCs w:val="28"/>
        </w:rPr>
        <w:t>» передбачає комплексний підхід з узагальненням професійних знань і умінь та набуття нових навичок в частині формування оптимальної с</w:t>
      </w:r>
      <w:r w:rsidR="00EA477C" w:rsidRPr="00AB1CC3">
        <w:rPr>
          <w:rFonts w:ascii="Times New Roman" w:hAnsi="Times New Roman" w:cs="Times New Roman"/>
          <w:sz w:val="28"/>
          <w:szCs w:val="28"/>
        </w:rPr>
        <w:t xml:space="preserve">труктури агроценозів з високими </w:t>
      </w:r>
      <w:r w:rsidRPr="00AB1CC3">
        <w:rPr>
          <w:rFonts w:ascii="Times New Roman" w:hAnsi="Times New Roman" w:cs="Times New Roman"/>
          <w:sz w:val="28"/>
          <w:szCs w:val="28"/>
        </w:rPr>
        <w:t>параметрами якості продукці</w:t>
      </w:r>
      <w:r w:rsidR="00EA477C" w:rsidRPr="00AB1CC3">
        <w:rPr>
          <w:rFonts w:ascii="Times New Roman" w:hAnsi="Times New Roman" w:cs="Times New Roman"/>
          <w:sz w:val="28"/>
          <w:szCs w:val="28"/>
        </w:rPr>
        <w:t>ї рослинництва та інноваційного супроводу</w:t>
      </w:r>
      <w:r w:rsidRPr="00AB1CC3">
        <w:rPr>
          <w:rFonts w:ascii="Times New Roman" w:hAnsi="Times New Roman" w:cs="Times New Roman"/>
          <w:sz w:val="28"/>
          <w:szCs w:val="28"/>
        </w:rPr>
        <w:t xml:space="preserve"> процесами живлення рослин. </w:t>
      </w:r>
      <w:r w:rsidR="00EA477C" w:rsidRPr="00AB1CC3">
        <w:rPr>
          <w:rFonts w:ascii="Times New Roman" w:hAnsi="Times New Roman" w:cs="Times New Roman"/>
          <w:sz w:val="28"/>
          <w:szCs w:val="28"/>
        </w:rPr>
        <w:t xml:space="preserve">Менеджмент живлення рослин </w:t>
      </w:r>
      <w:r w:rsidRPr="00AB1CC3">
        <w:rPr>
          <w:rFonts w:ascii="Times New Roman" w:hAnsi="Times New Roman" w:cs="Times New Roman"/>
          <w:sz w:val="28"/>
          <w:szCs w:val="28"/>
        </w:rPr>
        <w:t xml:space="preserve">базується на урахуванні ґрунтово-кліматичних </w:t>
      </w:r>
      <w:r w:rsidR="00EA477C" w:rsidRPr="00AB1CC3">
        <w:rPr>
          <w:rFonts w:ascii="Times New Roman" w:hAnsi="Times New Roman" w:cs="Times New Roman"/>
          <w:sz w:val="28"/>
          <w:szCs w:val="28"/>
        </w:rPr>
        <w:t xml:space="preserve">та господарсько-економічних умов, </w:t>
      </w:r>
      <w:r w:rsidRPr="00AB1CC3">
        <w:rPr>
          <w:rFonts w:ascii="Times New Roman" w:hAnsi="Times New Roman" w:cs="Times New Roman"/>
          <w:sz w:val="28"/>
          <w:szCs w:val="28"/>
        </w:rPr>
        <w:t xml:space="preserve">біологічних особливостей сільськогосподарських культур, які впливають на обґрунтування норм і доз добрив,  співвідношення елементів живлення, форми поживних елементів, вибір способів і </w:t>
      </w:r>
      <w:r w:rsidR="00EA477C" w:rsidRPr="00AB1CC3">
        <w:rPr>
          <w:rFonts w:ascii="Times New Roman" w:hAnsi="Times New Roman" w:cs="Times New Roman"/>
          <w:sz w:val="28"/>
          <w:szCs w:val="28"/>
        </w:rPr>
        <w:t>термінів</w:t>
      </w:r>
      <w:r w:rsidRPr="00AB1CC3">
        <w:rPr>
          <w:rFonts w:ascii="Times New Roman" w:hAnsi="Times New Roman" w:cs="Times New Roman"/>
          <w:sz w:val="28"/>
          <w:szCs w:val="28"/>
        </w:rPr>
        <w:t xml:space="preserve"> застосування добрив. </w:t>
      </w:r>
    </w:p>
    <w:p w:rsidR="00F9415B" w:rsidRPr="00AB1CC3" w:rsidRDefault="00F9415B" w:rsidP="00F9415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CC3">
        <w:rPr>
          <w:rFonts w:ascii="Times New Roman" w:hAnsi="Times New Roman" w:cs="Times New Roman"/>
          <w:i/>
          <w:sz w:val="28"/>
          <w:szCs w:val="28"/>
        </w:rPr>
        <w:t>Mетою</w:t>
      </w:r>
      <w:proofErr w:type="spellEnd"/>
      <w:r w:rsidRPr="00AB1CC3">
        <w:rPr>
          <w:rFonts w:ascii="Times New Roman" w:hAnsi="Times New Roman" w:cs="Times New Roman"/>
          <w:i/>
          <w:sz w:val="28"/>
          <w:szCs w:val="28"/>
        </w:rPr>
        <w:t xml:space="preserve"> курсу</w:t>
      </w:r>
      <w:r w:rsidRPr="00AB1CC3">
        <w:rPr>
          <w:rFonts w:ascii="Times New Roman" w:hAnsi="Times New Roman" w:cs="Times New Roman"/>
          <w:sz w:val="28"/>
          <w:szCs w:val="28"/>
        </w:rPr>
        <w:t xml:space="preserve"> є формування у фахівців – технологів  виробництва продукції рослинництва поглиблених професійних знань в розробці програм живлення основних сільськогосподарських культур, які впливають на відтворення родючості ґрунтового покриву та підвищення продуктивності агроценозів.</w:t>
      </w:r>
    </w:p>
    <w:p w:rsidR="002F5F08" w:rsidRPr="00AB1CC3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C3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167"/>
      </w:tblGrid>
      <w:tr w:rsidR="007B347D" w:rsidRPr="00AB1CC3" w:rsidTr="007B347D">
        <w:trPr>
          <w:trHeight w:val="534"/>
        </w:trPr>
        <w:tc>
          <w:tcPr>
            <w:tcW w:w="534" w:type="dxa"/>
          </w:tcPr>
          <w:p w:rsidR="007B347D" w:rsidRPr="00AB1CC3" w:rsidRDefault="007B347D" w:rsidP="004004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67" w:type="dxa"/>
          </w:tcPr>
          <w:p w:rsidR="007B347D" w:rsidRPr="00AB1CC3" w:rsidRDefault="007B347D" w:rsidP="00AB1CC3">
            <w:pPr>
              <w:pStyle w:val="a4"/>
              <w:ind w:left="-570"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Вступ. Принципи системи менеджменту живлення рослин. (Критерії раціонального живлення).</w:t>
            </w:r>
          </w:p>
        </w:tc>
      </w:tr>
      <w:tr w:rsidR="007B347D" w:rsidRPr="00AB1CC3" w:rsidTr="007B347D">
        <w:trPr>
          <w:trHeight w:val="267"/>
        </w:trPr>
        <w:tc>
          <w:tcPr>
            <w:tcW w:w="534" w:type="dxa"/>
          </w:tcPr>
          <w:p w:rsidR="007B347D" w:rsidRPr="00AB1CC3" w:rsidRDefault="007B347D" w:rsidP="004004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67" w:type="dxa"/>
          </w:tcPr>
          <w:p w:rsidR="007B347D" w:rsidRPr="00AB1CC3" w:rsidRDefault="007B347D" w:rsidP="00AB1CC3">
            <w:pPr>
              <w:ind w:left="-570"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Функції елементів живлення і фізіологічні умови живлення рослин.</w:t>
            </w:r>
          </w:p>
        </w:tc>
      </w:tr>
      <w:tr w:rsidR="007B347D" w:rsidRPr="00AB1CC3" w:rsidTr="007B347D">
        <w:trPr>
          <w:trHeight w:val="549"/>
        </w:trPr>
        <w:tc>
          <w:tcPr>
            <w:tcW w:w="534" w:type="dxa"/>
          </w:tcPr>
          <w:p w:rsidR="007B347D" w:rsidRPr="00AB1CC3" w:rsidRDefault="007B347D" w:rsidP="004004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67" w:type="dxa"/>
          </w:tcPr>
          <w:p w:rsidR="007B347D" w:rsidRPr="00AB1CC3" w:rsidRDefault="007B347D" w:rsidP="00AB1CC3">
            <w:pPr>
              <w:ind w:left="-570"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Механізми поглинання елементів живлення рослинами. Стійкість рослин до дефіциту і надлишку елементів живлення.</w:t>
            </w:r>
          </w:p>
        </w:tc>
      </w:tr>
      <w:tr w:rsidR="007B347D" w:rsidRPr="00AB1CC3" w:rsidTr="007B347D">
        <w:trPr>
          <w:trHeight w:val="534"/>
        </w:trPr>
        <w:tc>
          <w:tcPr>
            <w:tcW w:w="534" w:type="dxa"/>
          </w:tcPr>
          <w:p w:rsidR="007B347D" w:rsidRPr="00AB1CC3" w:rsidRDefault="007B347D" w:rsidP="004004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67" w:type="dxa"/>
          </w:tcPr>
          <w:p w:rsidR="007B347D" w:rsidRPr="00AB1CC3" w:rsidRDefault="007B347D" w:rsidP="00AB1CC3">
            <w:pPr>
              <w:ind w:left="-570"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Фізіологічні основи застосування добрив як чинника реалізації потенційної продуктивності агроценозів.</w:t>
            </w:r>
          </w:p>
        </w:tc>
      </w:tr>
      <w:tr w:rsidR="007B347D" w:rsidRPr="00AB1CC3" w:rsidTr="007B347D">
        <w:trPr>
          <w:trHeight w:val="267"/>
        </w:trPr>
        <w:tc>
          <w:tcPr>
            <w:tcW w:w="534" w:type="dxa"/>
          </w:tcPr>
          <w:p w:rsidR="007B347D" w:rsidRPr="00AB1CC3" w:rsidRDefault="007B347D" w:rsidP="004004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167" w:type="dxa"/>
          </w:tcPr>
          <w:p w:rsidR="007B347D" w:rsidRPr="00AB1CC3" w:rsidRDefault="007B347D" w:rsidP="00AB1CC3">
            <w:pPr>
              <w:ind w:left="-570"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Вплив зовнішніх чинників на ефективність застосування добрив.</w:t>
            </w:r>
          </w:p>
        </w:tc>
      </w:tr>
      <w:tr w:rsidR="007B347D" w:rsidRPr="00AB1CC3" w:rsidTr="007B347D">
        <w:trPr>
          <w:trHeight w:val="549"/>
        </w:trPr>
        <w:tc>
          <w:tcPr>
            <w:tcW w:w="534" w:type="dxa"/>
          </w:tcPr>
          <w:p w:rsidR="007B347D" w:rsidRPr="00AB1CC3" w:rsidRDefault="007B347D" w:rsidP="004004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167" w:type="dxa"/>
          </w:tcPr>
          <w:p w:rsidR="007B347D" w:rsidRPr="00AB1CC3" w:rsidRDefault="007B347D" w:rsidP="00AB1CC3">
            <w:pPr>
              <w:pStyle w:val="a4"/>
              <w:ind w:left="-570"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Визначення потреби в добривах. Методи розрахунку норм добрив та планування їх внесення.</w:t>
            </w:r>
          </w:p>
        </w:tc>
      </w:tr>
      <w:tr w:rsidR="007B347D" w:rsidRPr="00AB1CC3" w:rsidTr="007B347D">
        <w:trPr>
          <w:trHeight w:val="267"/>
        </w:trPr>
        <w:tc>
          <w:tcPr>
            <w:tcW w:w="534" w:type="dxa"/>
          </w:tcPr>
          <w:p w:rsidR="007B347D" w:rsidRPr="00AB1CC3" w:rsidRDefault="007B347D" w:rsidP="004004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167" w:type="dxa"/>
          </w:tcPr>
          <w:p w:rsidR="007B347D" w:rsidRPr="00AB1CC3" w:rsidRDefault="007B347D" w:rsidP="00AB1CC3">
            <w:pPr>
              <w:ind w:left="-570"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Організаційні аспекти ефективного внесення добрив.</w:t>
            </w:r>
          </w:p>
        </w:tc>
      </w:tr>
      <w:tr w:rsidR="007B347D" w:rsidRPr="00AB1CC3" w:rsidTr="007B347D">
        <w:trPr>
          <w:trHeight w:val="534"/>
        </w:trPr>
        <w:tc>
          <w:tcPr>
            <w:tcW w:w="534" w:type="dxa"/>
          </w:tcPr>
          <w:p w:rsidR="007B347D" w:rsidRPr="00AB1CC3" w:rsidRDefault="007B347D" w:rsidP="004004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167" w:type="dxa"/>
          </w:tcPr>
          <w:p w:rsidR="007B347D" w:rsidRPr="00AB1CC3" w:rsidRDefault="007B347D" w:rsidP="00AB1CC3">
            <w:pPr>
              <w:pStyle w:val="a4"/>
              <w:ind w:left="-570"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Інноваційні прийоми оптимізації мінерального живлення озимих і ярих зернових</w:t>
            </w:r>
          </w:p>
        </w:tc>
      </w:tr>
      <w:tr w:rsidR="007B347D" w:rsidRPr="00AB1CC3" w:rsidTr="007B347D">
        <w:trPr>
          <w:trHeight w:val="267"/>
        </w:trPr>
        <w:tc>
          <w:tcPr>
            <w:tcW w:w="534" w:type="dxa"/>
          </w:tcPr>
          <w:p w:rsidR="007B347D" w:rsidRPr="00AB1CC3" w:rsidRDefault="007B347D" w:rsidP="004004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167" w:type="dxa"/>
          </w:tcPr>
          <w:p w:rsidR="007B347D" w:rsidRPr="00AB1CC3" w:rsidRDefault="007B347D" w:rsidP="00AB1CC3">
            <w:pPr>
              <w:pStyle w:val="a4"/>
              <w:ind w:left="-570"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Інноваційні прийоми оптимізації мінерального живлення озимого ріпаку</w:t>
            </w:r>
          </w:p>
        </w:tc>
      </w:tr>
      <w:tr w:rsidR="007B347D" w:rsidRPr="00AB1CC3" w:rsidTr="007B347D">
        <w:trPr>
          <w:trHeight w:val="267"/>
        </w:trPr>
        <w:tc>
          <w:tcPr>
            <w:tcW w:w="534" w:type="dxa"/>
          </w:tcPr>
          <w:p w:rsidR="007B347D" w:rsidRPr="00AB1CC3" w:rsidRDefault="007B347D" w:rsidP="004004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167" w:type="dxa"/>
          </w:tcPr>
          <w:p w:rsidR="007B347D" w:rsidRPr="00AB1CC3" w:rsidRDefault="007B347D" w:rsidP="00AB1CC3">
            <w:pPr>
              <w:pStyle w:val="a4"/>
              <w:ind w:left="-570"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Інноваційні прийоми оптимізації мінерального живлення зернобобових і сої</w:t>
            </w:r>
          </w:p>
        </w:tc>
      </w:tr>
      <w:tr w:rsidR="007B347D" w:rsidRPr="00AB1CC3" w:rsidTr="007B347D">
        <w:trPr>
          <w:trHeight w:val="267"/>
        </w:trPr>
        <w:tc>
          <w:tcPr>
            <w:tcW w:w="534" w:type="dxa"/>
          </w:tcPr>
          <w:p w:rsidR="007B347D" w:rsidRPr="00AB1CC3" w:rsidRDefault="007B347D" w:rsidP="004004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9167" w:type="dxa"/>
          </w:tcPr>
          <w:p w:rsidR="007B347D" w:rsidRPr="00AB1CC3" w:rsidRDefault="007B347D" w:rsidP="00AB1CC3">
            <w:pPr>
              <w:pStyle w:val="a4"/>
              <w:ind w:left="-570"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Інноваційні прийоми оптимізації мінерального живлення соняшнику</w:t>
            </w:r>
          </w:p>
        </w:tc>
      </w:tr>
      <w:tr w:rsidR="007B347D" w:rsidRPr="00AB1CC3" w:rsidTr="007B347D">
        <w:trPr>
          <w:trHeight w:val="267"/>
        </w:trPr>
        <w:tc>
          <w:tcPr>
            <w:tcW w:w="534" w:type="dxa"/>
          </w:tcPr>
          <w:p w:rsidR="007B347D" w:rsidRPr="00AB1CC3" w:rsidRDefault="007B347D" w:rsidP="004004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167" w:type="dxa"/>
          </w:tcPr>
          <w:p w:rsidR="007B347D" w:rsidRPr="00AB1CC3" w:rsidRDefault="007B347D" w:rsidP="00AB1CC3">
            <w:pPr>
              <w:pStyle w:val="a4"/>
              <w:ind w:left="-570"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Інноваційні прийоми оптимізації мінерального живлення кукурудзи</w:t>
            </w:r>
          </w:p>
        </w:tc>
      </w:tr>
      <w:tr w:rsidR="007B347D" w:rsidRPr="00AB1CC3" w:rsidTr="007B347D">
        <w:trPr>
          <w:trHeight w:val="282"/>
        </w:trPr>
        <w:tc>
          <w:tcPr>
            <w:tcW w:w="534" w:type="dxa"/>
          </w:tcPr>
          <w:p w:rsidR="007B347D" w:rsidRPr="00AB1CC3" w:rsidRDefault="007B347D" w:rsidP="004004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167" w:type="dxa"/>
          </w:tcPr>
          <w:p w:rsidR="007B347D" w:rsidRPr="00AB1CC3" w:rsidRDefault="007B347D" w:rsidP="00AB1CC3">
            <w:pPr>
              <w:pStyle w:val="a4"/>
              <w:ind w:left="-570"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Інноваційні прийоми оптимізації мінерального живлення овочевих культур</w:t>
            </w:r>
          </w:p>
        </w:tc>
      </w:tr>
      <w:tr w:rsidR="007B347D" w:rsidRPr="00AB1CC3" w:rsidTr="007B347D">
        <w:trPr>
          <w:trHeight w:val="267"/>
        </w:trPr>
        <w:tc>
          <w:tcPr>
            <w:tcW w:w="534" w:type="dxa"/>
          </w:tcPr>
          <w:p w:rsidR="007B347D" w:rsidRPr="00AB1CC3" w:rsidRDefault="007B347D" w:rsidP="004004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167" w:type="dxa"/>
          </w:tcPr>
          <w:p w:rsidR="007B347D" w:rsidRPr="00AB1CC3" w:rsidRDefault="007B347D" w:rsidP="00AB1CC3">
            <w:pPr>
              <w:pStyle w:val="a4"/>
              <w:ind w:left="-570"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Інноваційні прийоми оптимізації мінерального живлення плодових культур</w:t>
            </w:r>
          </w:p>
        </w:tc>
      </w:tr>
      <w:tr w:rsidR="007B347D" w:rsidRPr="00AB1CC3" w:rsidTr="007B347D">
        <w:trPr>
          <w:trHeight w:val="267"/>
        </w:trPr>
        <w:tc>
          <w:tcPr>
            <w:tcW w:w="534" w:type="dxa"/>
          </w:tcPr>
          <w:p w:rsidR="007B347D" w:rsidRPr="00AB1CC3" w:rsidRDefault="007B347D" w:rsidP="004004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167" w:type="dxa"/>
          </w:tcPr>
          <w:p w:rsidR="007B347D" w:rsidRPr="00AB1CC3" w:rsidRDefault="007B347D" w:rsidP="00AB1CC3">
            <w:pPr>
              <w:pStyle w:val="a4"/>
              <w:ind w:left="-570" w:firstLine="5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екологічних ризиків застосування добрив в інтенсивному агровиробництві.</w:t>
            </w:r>
          </w:p>
        </w:tc>
      </w:tr>
    </w:tbl>
    <w:p w:rsidR="007B347D" w:rsidRPr="00AB1CC3" w:rsidRDefault="007B347D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47D" w:rsidRPr="00AB1CC3" w:rsidRDefault="007B347D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47D" w:rsidRPr="00AB1CC3" w:rsidRDefault="007B347D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F08" w:rsidRPr="00AB1CC3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C3">
        <w:rPr>
          <w:rFonts w:ascii="Times New Roman" w:hAnsi="Times New Roman" w:cs="Times New Roman"/>
          <w:b/>
          <w:sz w:val="28"/>
          <w:szCs w:val="28"/>
        </w:rPr>
        <w:t>Теми занять:</w:t>
      </w:r>
    </w:p>
    <w:p w:rsidR="002F5F08" w:rsidRPr="00AB1CC3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1CC3">
        <w:rPr>
          <w:rFonts w:ascii="Times New Roman" w:hAnsi="Times New Roman" w:cs="Times New Roman"/>
          <w:b/>
          <w:i/>
          <w:sz w:val="28"/>
          <w:szCs w:val="28"/>
        </w:rPr>
        <w:t xml:space="preserve">(лабораторних)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827"/>
      </w:tblGrid>
      <w:tr w:rsidR="007B347D" w:rsidRPr="00AB1CC3" w:rsidTr="007B347D">
        <w:trPr>
          <w:trHeight w:val="829"/>
        </w:trPr>
        <w:tc>
          <w:tcPr>
            <w:tcW w:w="791" w:type="dxa"/>
            <w:shd w:val="clear" w:color="auto" w:fill="auto"/>
          </w:tcPr>
          <w:p w:rsidR="007B347D" w:rsidRPr="00AB1CC3" w:rsidRDefault="007B347D" w:rsidP="00AB1CC3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27" w:type="dxa"/>
            <w:shd w:val="clear" w:color="auto" w:fill="auto"/>
          </w:tcPr>
          <w:p w:rsidR="007B347D" w:rsidRPr="00AB1CC3" w:rsidRDefault="007B347D" w:rsidP="00AB1CC3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Техніка безпеки під час роботи в агрохімічній лабораторії. Визначення вмісту макроелементів у рослинних об’єктах та ґрунті. Визначення запасів елементів живлення у ґрунті.</w:t>
            </w:r>
          </w:p>
        </w:tc>
      </w:tr>
      <w:tr w:rsidR="007B347D" w:rsidRPr="00AB1CC3" w:rsidTr="007B347D">
        <w:trPr>
          <w:trHeight w:val="271"/>
        </w:trPr>
        <w:tc>
          <w:tcPr>
            <w:tcW w:w="791" w:type="dxa"/>
            <w:shd w:val="clear" w:color="auto" w:fill="auto"/>
          </w:tcPr>
          <w:p w:rsidR="007B347D" w:rsidRPr="00AB1CC3" w:rsidRDefault="007B347D" w:rsidP="00AB1CC3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27" w:type="dxa"/>
            <w:shd w:val="clear" w:color="auto" w:fill="auto"/>
          </w:tcPr>
          <w:p w:rsidR="007B347D" w:rsidRPr="00AB1CC3" w:rsidRDefault="007B347D" w:rsidP="00AB1CC3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Визначення вмісту гумусу та його якісного складу</w:t>
            </w:r>
          </w:p>
        </w:tc>
      </w:tr>
      <w:tr w:rsidR="007B347D" w:rsidRPr="00AB1CC3" w:rsidTr="007B347D">
        <w:trPr>
          <w:trHeight w:val="829"/>
        </w:trPr>
        <w:tc>
          <w:tcPr>
            <w:tcW w:w="791" w:type="dxa"/>
            <w:shd w:val="clear" w:color="auto" w:fill="auto"/>
          </w:tcPr>
          <w:p w:rsidR="007B347D" w:rsidRPr="00AB1CC3" w:rsidRDefault="007B347D" w:rsidP="00AB1CC3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27" w:type="dxa"/>
            <w:shd w:val="clear" w:color="auto" w:fill="auto"/>
          </w:tcPr>
          <w:p w:rsidR="007B347D" w:rsidRPr="00AB1CC3" w:rsidRDefault="007B347D" w:rsidP="00AB1CC3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Розрахунок балансу азоту, фосфору, калію під окремими сільськогосподарськими культурами (на прикладі обраного господарства)</w:t>
            </w:r>
          </w:p>
        </w:tc>
      </w:tr>
      <w:tr w:rsidR="007B347D" w:rsidRPr="00AB1CC3" w:rsidTr="007B347D">
        <w:trPr>
          <w:trHeight w:val="543"/>
        </w:trPr>
        <w:tc>
          <w:tcPr>
            <w:tcW w:w="791" w:type="dxa"/>
            <w:shd w:val="clear" w:color="auto" w:fill="auto"/>
          </w:tcPr>
          <w:p w:rsidR="007B347D" w:rsidRPr="00AB1CC3" w:rsidRDefault="007B347D" w:rsidP="00AB1CC3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7" w:type="dxa"/>
            <w:shd w:val="clear" w:color="auto" w:fill="auto"/>
          </w:tcPr>
          <w:p w:rsidR="007B347D" w:rsidRPr="00AB1CC3" w:rsidRDefault="007B347D" w:rsidP="00AB1CC3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Розрахунок балансу гумусу (на основі конкретних умов господарства)</w:t>
            </w:r>
          </w:p>
        </w:tc>
      </w:tr>
      <w:tr w:rsidR="007B347D" w:rsidRPr="00AB1CC3" w:rsidTr="007B347D">
        <w:trPr>
          <w:trHeight w:val="829"/>
        </w:trPr>
        <w:tc>
          <w:tcPr>
            <w:tcW w:w="791" w:type="dxa"/>
            <w:shd w:val="clear" w:color="auto" w:fill="auto"/>
          </w:tcPr>
          <w:p w:rsidR="007B347D" w:rsidRPr="00AB1CC3" w:rsidRDefault="007B347D" w:rsidP="00AB1CC3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7" w:type="dxa"/>
            <w:shd w:val="clear" w:color="auto" w:fill="auto"/>
          </w:tcPr>
          <w:p w:rsidR="007B347D" w:rsidRPr="00AB1CC3" w:rsidRDefault="007B347D" w:rsidP="00AB1CC3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Порівняльний розрахунок норм добрив під запланований врожай різними методами, в т. ч. за допомогою спеціалізованих програмних продуктів.</w:t>
            </w:r>
          </w:p>
        </w:tc>
      </w:tr>
      <w:tr w:rsidR="007B347D" w:rsidRPr="00AB1CC3" w:rsidTr="007B347D">
        <w:trPr>
          <w:trHeight w:val="558"/>
        </w:trPr>
        <w:tc>
          <w:tcPr>
            <w:tcW w:w="791" w:type="dxa"/>
            <w:shd w:val="clear" w:color="auto" w:fill="auto"/>
          </w:tcPr>
          <w:p w:rsidR="007B347D" w:rsidRPr="00AB1CC3" w:rsidRDefault="007B347D" w:rsidP="00AB1CC3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27" w:type="dxa"/>
            <w:shd w:val="clear" w:color="auto" w:fill="auto"/>
          </w:tcPr>
          <w:p w:rsidR="007B347D" w:rsidRPr="00AB1CC3" w:rsidRDefault="007B347D" w:rsidP="00AB1CC3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Розроблення системи мінерального живлення культур в сівозміні (ланці сівозміни) для конкретних умов господарства</w:t>
            </w:r>
          </w:p>
        </w:tc>
      </w:tr>
      <w:tr w:rsidR="007B347D" w:rsidRPr="00AB1CC3" w:rsidTr="007B347D">
        <w:trPr>
          <w:trHeight w:val="1100"/>
        </w:trPr>
        <w:tc>
          <w:tcPr>
            <w:tcW w:w="791" w:type="dxa"/>
            <w:shd w:val="clear" w:color="auto" w:fill="auto"/>
          </w:tcPr>
          <w:p w:rsidR="007B347D" w:rsidRPr="00AB1CC3" w:rsidRDefault="007B347D" w:rsidP="00AB1CC3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27" w:type="dxa"/>
            <w:shd w:val="clear" w:color="auto" w:fill="auto"/>
          </w:tcPr>
          <w:p w:rsidR="007B347D" w:rsidRPr="00AB1CC3" w:rsidRDefault="007B347D" w:rsidP="00AB1CC3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Розроблення та реалізація річного плану застосування добрив для конкретної сівозміни (ланки сівозміни) під врожай майбутнього року та контроль за виконанням. Розрахунок потреби господарства в добривах.</w:t>
            </w:r>
          </w:p>
        </w:tc>
      </w:tr>
      <w:tr w:rsidR="007B347D" w:rsidRPr="00AB1CC3" w:rsidTr="007B347D">
        <w:trPr>
          <w:trHeight w:val="558"/>
        </w:trPr>
        <w:tc>
          <w:tcPr>
            <w:tcW w:w="791" w:type="dxa"/>
            <w:shd w:val="clear" w:color="auto" w:fill="auto"/>
          </w:tcPr>
          <w:p w:rsidR="007B347D" w:rsidRPr="00AB1CC3" w:rsidRDefault="007B347D" w:rsidP="00AB1CC3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827" w:type="dxa"/>
            <w:shd w:val="clear" w:color="auto" w:fill="auto"/>
          </w:tcPr>
          <w:p w:rsidR="007B347D" w:rsidRPr="00AB1CC3" w:rsidRDefault="007B347D" w:rsidP="00AB1CC3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CC3">
              <w:rPr>
                <w:rFonts w:ascii="Times New Roman" w:hAnsi="Times New Roman" w:cs="Times New Roman"/>
                <w:sz w:val="28"/>
                <w:szCs w:val="28"/>
              </w:rPr>
              <w:t xml:space="preserve">Екологічний моніторинг та контроль розробленої системи менеджменту оптимізації живлення рослин </w:t>
            </w:r>
          </w:p>
        </w:tc>
      </w:tr>
    </w:tbl>
    <w:p w:rsidR="00421F2B" w:rsidRPr="00AB1CC3" w:rsidRDefault="00421F2B" w:rsidP="00AB1CC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421F2B" w:rsidRPr="00AB1C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02E61"/>
    <w:rsid w:val="00023BBE"/>
    <w:rsid w:val="0013619B"/>
    <w:rsid w:val="001677DC"/>
    <w:rsid w:val="001E6EAD"/>
    <w:rsid w:val="002311D7"/>
    <w:rsid w:val="002402F7"/>
    <w:rsid w:val="002F5F08"/>
    <w:rsid w:val="003465E3"/>
    <w:rsid w:val="003C1FB6"/>
    <w:rsid w:val="00400482"/>
    <w:rsid w:val="00421F2B"/>
    <w:rsid w:val="00430124"/>
    <w:rsid w:val="0043164C"/>
    <w:rsid w:val="004F2E10"/>
    <w:rsid w:val="00531AE3"/>
    <w:rsid w:val="006E0CEA"/>
    <w:rsid w:val="007405FC"/>
    <w:rsid w:val="00780260"/>
    <w:rsid w:val="007852EC"/>
    <w:rsid w:val="007B347D"/>
    <w:rsid w:val="007E733A"/>
    <w:rsid w:val="00885F80"/>
    <w:rsid w:val="00A27AE8"/>
    <w:rsid w:val="00A45260"/>
    <w:rsid w:val="00A8440E"/>
    <w:rsid w:val="00AA5EF2"/>
    <w:rsid w:val="00AB1CC3"/>
    <w:rsid w:val="00AC66BF"/>
    <w:rsid w:val="00CB4B03"/>
    <w:rsid w:val="00D444FA"/>
    <w:rsid w:val="00E3427C"/>
    <w:rsid w:val="00E56970"/>
    <w:rsid w:val="00EA477C"/>
    <w:rsid w:val="00EF23E8"/>
    <w:rsid w:val="00F9415B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B820"/>
  <w15:docId w15:val="{F1E878CA-5122-4E6D-866C-FFA282BD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27AE8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A27AE8"/>
  </w:style>
  <w:style w:type="paragraph" w:customStyle="1" w:styleId="TableParagraph">
    <w:name w:val="Table Paragraph"/>
    <w:basedOn w:val="a"/>
    <w:uiPriority w:val="1"/>
    <w:qFormat/>
    <w:rsid w:val="00A27A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8</cp:revision>
  <dcterms:created xsi:type="dcterms:W3CDTF">2021-10-25T20:42:00Z</dcterms:created>
  <dcterms:modified xsi:type="dcterms:W3CDTF">2023-10-27T05:02:00Z</dcterms:modified>
</cp:coreProperties>
</file>