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31E99" w14:textId="0ACF3464" w:rsidR="002F5F08" w:rsidRPr="00C93B7C" w:rsidRDefault="00217466" w:rsidP="002F5F08">
      <w:pPr>
        <w:spacing w:after="0" w:line="240" w:lineRule="auto"/>
        <w:jc w:val="center"/>
        <w:rPr>
          <w:rFonts w:ascii="Times New Roman" w:hAnsi="Times New Roman" w:cs="Times New Roman"/>
          <w:b/>
          <w:caps/>
          <w:sz w:val="28"/>
          <w:szCs w:val="28"/>
        </w:rPr>
      </w:pPr>
      <w:r w:rsidRPr="00C93B7C">
        <w:rPr>
          <w:rFonts w:ascii="Times New Roman" w:hAnsi="Times New Roman" w:cs="Times New Roman"/>
          <w:b/>
          <w:caps/>
          <w:sz w:val="28"/>
          <w:szCs w:val="28"/>
        </w:rPr>
        <w:t>Безпілотне обприскування сільськогосподарських культур</w:t>
      </w:r>
    </w:p>
    <w:p w14:paraId="6F49BC7B" w14:textId="77777777" w:rsidR="002F5F08" w:rsidRPr="00C93B7C" w:rsidRDefault="002F5F08" w:rsidP="002F5F08">
      <w:pPr>
        <w:spacing w:after="0" w:line="240" w:lineRule="auto"/>
        <w:jc w:val="center"/>
        <w:rPr>
          <w:rFonts w:ascii="Times New Roman" w:hAnsi="Times New Roman" w:cs="Times New Roman"/>
          <w:b/>
          <w:sz w:val="28"/>
          <w:szCs w:val="28"/>
        </w:rPr>
      </w:pPr>
    </w:p>
    <w:p w14:paraId="7AD09FE9" w14:textId="0D5C23CC" w:rsidR="002F5F08" w:rsidRPr="00C93B7C" w:rsidRDefault="002F5F08" w:rsidP="002F5F08">
      <w:pPr>
        <w:spacing w:after="0" w:line="240" w:lineRule="auto"/>
        <w:jc w:val="center"/>
        <w:rPr>
          <w:rFonts w:ascii="Times New Roman" w:hAnsi="Times New Roman" w:cs="Times New Roman"/>
          <w:b/>
          <w:sz w:val="28"/>
          <w:szCs w:val="28"/>
        </w:rPr>
      </w:pPr>
      <w:r w:rsidRPr="00C93B7C">
        <w:rPr>
          <w:rFonts w:ascii="Times New Roman" w:hAnsi="Times New Roman" w:cs="Times New Roman"/>
          <w:b/>
          <w:sz w:val="28"/>
          <w:szCs w:val="28"/>
        </w:rPr>
        <w:t>Кафедра</w:t>
      </w:r>
      <w:r w:rsidR="00217466" w:rsidRPr="00C93B7C">
        <w:rPr>
          <w:rFonts w:ascii="Times New Roman" w:hAnsi="Times New Roman" w:cs="Times New Roman"/>
          <w:b/>
          <w:sz w:val="28"/>
          <w:szCs w:val="28"/>
        </w:rPr>
        <w:t xml:space="preserve"> агрохімії та якості продукції рослинництва ім. О.І. </w:t>
      </w:r>
      <w:proofErr w:type="spellStart"/>
      <w:r w:rsidR="00217466" w:rsidRPr="00C93B7C">
        <w:rPr>
          <w:rFonts w:ascii="Times New Roman" w:hAnsi="Times New Roman" w:cs="Times New Roman"/>
          <w:b/>
          <w:sz w:val="28"/>
          <w:szCs w:val="28"/>
        </w:rPr>
        <w:t>Душечкіна</w:t>
      </w:r>
      <w:proofErr w:type="spellEnd"/>
    </w:p>
    <w:p w14:paraId="309396C5" w14:textId="77777777" w:rsidR="002F5F08" w:rsidRPr="00C93B7C" w:rsidRDefault="002F5F08" w:rsidP="002F5F08">
      <w:pPr>
        <w:spacing w:after="0" w:line="240" w:lineRule="auto"/>
        <w:jc w:val="center"/>
        <w:rPr>
          <w:rFonts w:ascii="Times New Roman" w:hAnsi="Times New Roman" w:cs="Times New Roman"/>
          <w:b/>
          <w:sz w:val="28"/>
          <w:szCs w:val="28"/>
        </w:rPr>
      </w:pPr>
    </w:p>
    <w:p w14:paraId="290BD76A" w14:textId="77777777" w:rsidR="00E56970" w:rsidRPr="00C93B7C" w:rsidRDefault="00E56970" w:rsidP="00E56970">
      <w:pPr>
        <w:spacing w:after="0" w:line="240" w:lineRule="auto"/>
        <w:jc w:val="center"/>
        <w:rPr>
          <w:rFonts w:ascii="Times New Roman" w:hAnsi="Times New Roman" w:cs="Times New Roman"/>
          <w:b/>
          <w:sz w:val="28"/>
          <w:szCs w:val="28"/>
        </w:rPr>
      </w:pPr>
      <w:r w:rsidRPr="00C93B7C">
        <w:rPr>
          <w:rFonts w:ascii="Times New Roman" w:hAnsi="Times New Roman" w:cs="Times New Roman"/>
          <w:b/>
          <w:sz w:val="28"/>
          <w:szCs w:val="28"/>
        </w:rPr>
        <w:t>Агробіологічний факультет</w:t>
      </w:r>
    </w:p>
    <w:p w14:paraId="4653BACD" w14:textId="77777777" w:rsidR="002F5F08" w:rsidRPr="00C93B7C" w:rsidRDefault="002F5F08" w:rsidP="002F5F08">
      <w:pPr>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2F5F08" w:rsidRPr="00C93B7C" w14:paraId="77D59B15" w14:textId="77777777" w:rsidTr="00106CC5">
        <w:tc>
          <w:tcPr>
            <w:tcW w:w="3686" w:type="dxa"/>
            <w:vAlign w:val="center"/>
          </w:tcPr>
          <w:p w14:paraId="15321448" w14:textId="77777777" w:rsidR="002F5F08" w:rsidRPr="00C93B7C" w:rsidRDefault="002F5F08" w:rsidP="00106CC5">
            <w:pPr>
              <w:rPr>
                <w:rFonts w:ascii="Times New Roman" w:hAnsi="Times New Roman" w:cs="Times New Roman"/>
                <w:b/>
                <w:i/>
                <w:sz w:val="28"/>
                <w:szCs w:val="28"/>
              </w:rPr>
            </w:pPr>
            <w:r w:rsidRPr="00C93B7C">
              <w:rPr>
                <w:rFonts w:ascii="Times New Roman" w:hAnsi="Times New Roman" w:cs="Times New Roman"/>
                <w:b/>
                <w:i/>
                <w:sz w:val="28"/>
                <w:szCs w:val="28"/>
              </w:rPr>
              <w:t>Лектор</w:t>
            </w:r>
          </w:p>
        </w:tc>
        <w:tc>
          <w:tcPr>
            <w:tcW w:w="5943" w:type="dxa"/>
            <w:vAlign w:val="center"/>
          </w:tcPr>
          <w:p w14:paraId="3D40BE69" w14:textId="70995AAE" w:rsidR="002F5F08" w:rsidRPr="00C93B7C" w:rsidRDefault="00EA0B1F" w:rsidP="00673401">
            <w:pPr>
              <w:rPr>
                <w:rFonts w:ascii="Times New Roman" w:hAnsi="Times New Roman" w:cs="Times New Roman"/>
                <w:b/>
                <w:sz w:val="28"/>
                <w:szCs w:val="28"/>
              </w:rPr>
            </w:pPr>
            <w:proofErr w:type="spellStart"/>
            <w:r>
              <w:rPr>
                <w:rFonts w:ascii="Times New Roman" w:hAnsi="Times New Roman" w:cs="Times New Roman"/>
                <w:b/>
                <w:sz w:val="28"/>
                <w:szCs w:val="28"/>
              </w:rPr>
              <w:t>Бордюжа</w:t>
            </w:r>
            <w:proofErr w:type="spellEnd"/>
            <w:r>
              <w:rPr>
                <w:rFonts w:ascii="Times New Roman" w:hAnsi="Times New Roman" w:cs="Times New Roman"/>
                <w:b/>
                <w:sz w:val="28"/>
                <w:szCs w:val="28"/>
              </w:rPr>
              <w:t xml:space="preserve"> Ігор Петрович, асис</w:t>
            </w:r>
            <w:bookmarkStart w:id="0" w:name="_GoBack"/>
            <w:bookmarkEnd w:id="0"/>
            <w:r>
              <w:rPr>
                <w:rFonts w:ascii="Times New Roman" w:hAnsi="Times New Roman" w:cs="Times New Roman"/>
                <w:b/>
                <w:sz w:val="28"/>
                <w:szCs w:val="28"/>
              </w:rPr>
              <w:t>тент</w:t>
            </w:r>
          </w:p>
        </w:tc>
      </w:tr>
      <w:tr w:rsidR="002F5F08" w:rsidRPr="00C93B7C" w14:paraId="485C24D4" w14:textId="77777777" w:rsidTr="00106CC5">
        <w:tc>
          <w:tcPr>
            <w:tcW w:w="3686" w:type="dxa"/>
            <w:vAlign w:val="center"/>
          </w:tcPr>
          <w:p w14:paraId="58AB65C5" w14:textId="77777777" w:rsidR="002F5F08" w:rsidRPr="00C93B7C" w:rsidRDefault="002F5F08" w:rsidP="00106CC5">
            <w:pPr>
              <w:rPr>
                <w:rFonts w:ascii="Times New Roman" w:hAnsi="Times New Roman" w:cs="Times New Roman"/>
                <w:b/>
                <w:i/>
                <w:sz w:val="28"/>
                <w:szCs w:val="28"/>
              </w:rPr>
            </w:pPr>
            <w:r w:rsidRPr="00C93B7C">
              <w:rPr>
                <w:rFonts w:ascii="Times New Roman" w:hAnsi="Times New Roman" w:cs="Times New Roman"/>
                <w:b/>
                <w:i/>
                <w:sz w:val="28"/>
                <w:szCs w:val="28"/>
              </w:rPr>
              <w:t>Семестр</w:t>
            </w:r>
          </w:p>
        </w:tc>
        <w:tc>
          <w:tcPr>
            <w:tcW w:w="5943" w:type="dxa"/>
            <w:vAlign w:val="center"/>
          </w:tcPr>
          <w:p w14:paraId="426C1B32" w14:textId="77777777" w:rsidR="002F5F08" w:rsidRPr="00C93B7C" w:rsidRDefault="00421F2B" w:rsidP="00421F2B">
            <w:pPr>
              <w:rPr>
                <w:rFonts w:ascii="Times New Roman" w:hAnsi="Times New Roman" w:cs="Times New Roman"/>
                <w:b/>
                <w:sz w:val="28"/>
                <w:szCs w:val="28"/>
              </w:rPr>
            </w:pPr>
            <w:r w:rsidRPr="00C93B7C">
              <w:rPr>
                <w:rFonts w:ascii="Times New Roman" w:hAnsi="Times New Roman" w:cs="Times New Roman"/>
                <w:b/>
                <w:sz w:val="28"/>
                <w:szCs w:val="28"/>
              </w:rPr>
              <w:t>7</w:t>
            </w:r>
          </w:p>
        </w:tc>
      </w:tr>
      <w:tr w:rsidR="002F5F08" w:rsidRPr="00C93B7C" w14:paraId="10A0B0BE" w14:textId="77777777" w:rsidTr="00106CC5">
        <w:tc>
          <w:tcPr>
            <w:tcW w:w="3686" w:type="dxa"/>
            <w:vAlign w:val="center"/>
          </w:tcPr>
          <w:p w14:paraId="11FDC6CA" w14:textId="77777777" w:rsidR="002F5F08" w:rsidRPr="00C93B7C" w:rsidRDefault="002F5F08" w:rsidP="00106CC5">
            <w:pPr>
              <w:rPr>
                <w:rFonts w:ascii="Times New Roman" w:hAnsi="Times New Roman" w:cs="Times New Roman"/>
                <w:b/>
                <w:i/>
                <w:sz w:val="28"/>
                <w:szCs w:val="28"/>
              </w:rPr>
            </w:pPr>
            <w:r w:rsidRPr="00C93B7C">
              <w:rPr>
                <w:rFonts w:ascii="Times New Roman" w:hAnsi="Times New Roman" w:cs="Times New Roman"/>
                <w:b/>
                <w:i/>
                <w:sz w:val="28"/>
                <w:szCs w:val="28"/>
              </w:rPr>
              <w:t>Освітній ступінь</w:t>
            </w:r>
          </w:p>
        </w:tc>
        <w:tc>
          <w:tcPr>
            <w:tcW w:w="5943" w:type="dxa"/>
            <w:vAlign w:val="center"/>
          </w:tcPr>
          <w:p w14:paraId="4FBFEAD4" w14:textId="77777777" w:rsidR="002F5F08" w:rsidRPr="00C93B7C" w:rsidRDefault="002F5F08" w:rsidP="00106CC5">
            <w:pPr>
              <w:rPr>
                <w:rFonts w:ascii="Times New Roman" w:hAnsi="Times New Roman" w:cs="Times New Roman"/>
                <w:b/>
                <w:sz w:val="28"/>
                <w:szCs w:val="28"/>
              </w:rPr>
            </w:pPr>
            <w:r w:rsidRPr="00C93B7C">
              <w:rPr>
                <w:rFonts w:ascii="Times New Roman" w:hAnsi="Times New Roman" w:cs="Times New Roman"/>
                <w:b/>
                <w:sz w:val="28"/>
                <w:szCs w:val="28"/>
              </w:rPr>
              <w:t>Бакалавр</w:t>
            </w:r>
          </w:p>
        </w:tc>
      </w:tr>
      <w:tr w:rsidR="002F5F08" w:rsidRPr="00C93B7C" w14:paraId="3AAEE2F1" w14:textId="77777777" w:rsidTr="00106CC5">
        <w:tc>
          <w:tcPr>
            <w:tcW w:w="3686" w:type="dxa"/>
            <w:vAlign w:val="center"/>
          </w:tcPr>
          <w:p w14:paraId="7FA927CF" w14:textId="77777777" w:rsidR="002F5F08" w:rsidRPr="00C93B7C" w:rsidRDefault="002F5F08" w:rsidP="00106CC5">
            <w:pPr>
              <w:rPr>
                <w:rFonts w:ascii="Times New Roman" w:hAnsi="Times New Roman" w:cs="Times New Roman"/>
                <w:b/>
                <w:i/>
                <w:sz w:val="28"/>
                <w:szCs w:val="28"/>
              </w:rPr>
            </w:pPr>
            <w:r w:rsidRPr="00C93B7C">
              <w:rPr>
                <w:rFonts w:ascii="Times New Roman" w:hAnsi="Times New Roman" w:cs="Times New Roman"/>
                <w:b/>
                <w:i/>
                <w:sz w:val="28"/>
                <w:szCs w:val="28"/>
              </w:rPr>
              <w:t>Кількість кредитів ЄКТС</w:t>
            </w:r>
          </w:p>
        </w:tc>
        <w:tc>
          <w:tcPr>
            <w:tcW w:w="5943" w:type="dxa"/>
            <w:vAlign w:val="center"/>
          </w:tcPr>
          <w:p w14:paraId="176938A5" w14:textId="77777777" w:rsidR="002F5F08" w:rsidRPr="00C93B7C" w:rsidRDefault="00E56970" w:rsidP="00E56970">
            <w:pPr>
              <w:rPr>
                <w:rFonts w:ascii="Times New Roman" w:hAnsi="Times New Roman" w:cs="Times New Roman"/>
                <w:b/>
                <w:sz w:val="28"/>
                <w:szCs w:val="28"/>
              </w:rPr>
            </w:pPr>
            <w:r w:rsidRPr="00C93B7C">
              <w:rPr>
                <w:rFonts w:ascii="Times New Roman" w:hAnsi="Times New Roman" w:cs="Times New Roman"/>
                <w:b/>
                <w:sz w:val="28"/>
                <w:szCs w:val="28"/>
              </w:rPr>
              <w:t>5</w:t>
            </w:r>
          </w:p>
        </w:tc>
      </w:tr>
      <w:tr w:rsidR="002F5F08" w:rsidRPr="00C93B7C" w14:paraId="54771E94" w14:textId="77777777" w:rsidTr="00106CC5">
        <w:tc>
          <w:tcPr>
            <w:tcW w:w="3686" w:type="dxa"/>
            <w:vAlign w:val="center"/>
          </w:tcPr>
          <w:p w14:paraId="6244F896" w14:textId="77777777" w:rsidR="002F5F08" w:rsidRPr="00C93B7C" w:rsidRDefault="002F5F08" w:rsidP="00106CC5">
            <w:pPr>
              <w:rPr>
                <w:rFonts w:ascii="Times New Roman" w:hAnsi="Times New Roman" w:cs="Times New Roman"/>
                <w:b/>
                <w:i/>
                <w:sz w:val="28"/>
                <w:szCs w:val="28"/>
              </w:rPr>
            </w:pPr>
            <w:r w:rsidRPr="00C93B7C">
              <w:rPr>
                <w:rFonts w:ascii="Times New Roman" w:hAnsi="Times New Roman" w:cs="Times New Roman"/>
                <w:b/>
                <w:i/>
                <w:sz w:val="28"/>
                <w:szCs w:val="28"/>
              </w:rPr>
              <w:t>Форма контролю</w:t>
            </w:r>
          </w:p>
        </w:tc>
        <w:tc>
          <w:tcPr>
            <w:tcW w:w="5943" w:type="dxa"/>
            <w:vAlign w:val="center"/>
          </w:tcPr>
          <w:p w14:paraId="0B0185CF" w14:textId="77777777" w:rsidR="002F5F08" w:rsidRPr="00C93B7C" w:rsidRDefault="002F5F08" w:rsidP="00106CC5">
            <w:pPr>
              <w:rPr>
                <w:rFonts w:ascii="Times New Roman" w:hAnsi="Times New Roman" w:cs="Times New Roman"/>
                <w:b/>
                <w:sz w:val="28"/>
                <w:szCs w:val="28"/>
              </w:rPr>
            </w:pPr>
            <w:r w:rsidRPr="00C93B7C">
              <w:rPr>
                <w:rFonts w:ascii="Times New Roman" w:hAnsi="Times New Roman" w:cs="Times New Roman"/>
                <w:b/>
                <w:sz w:val="28"/>
                <w:szCs w:val="28"/>
              </w:rPr>
              <w:t>Екзамен</w:t>
            </w:r>
          </w:p>
        </w:tc>
      </w:tr>
      <w:tr w:rsidR="002F5F08" w:rsidRPr="00C93B7C" w14:paraId="29D1FC8D" w14:textId="77777777" w:rsidTr="00106CC5">
        <w:tc>
          <w:tcPr>
            <w:tcW w:w="3686" w:type="dxa"/>
            <w:vAlign w:val="center"/>
          </w:tcPr>
          <w:p w14:paraId="78DCFF6F" w14:textId="77777777" w:rsidR="002F5F08" w:rsidRPr="00C93B7C" w:rsidRDefault="002F5F08" w:rsidP="00106CC5">
            <w:pPr>
              <w:rPr>
                <w:rFonts w:ascii="Times New Roman" w:hAnsi="Times New Roman" w:cs="Times New Roman"/>
                <w:b/>
                <w:i/>
                <w:sz w:val="28"/>
                <w:szCs w:val="28"/>
              </w:rPr>
            </w:pPr>
            <w:r w:rsidRPr="00C93B7C">
              <w:rPr>
                <w:rFonts w:ascii="Times New Roman" w:hAnsi="Times New Roman" w:cs="Times New Roman"/>
                <w:b/>
                <w:i/>
                <w:sz w:val="28"/>
                <w:szCs w:val="28"/>
              </w:rPr>
              <w:t>Аудиторні години</w:t>
            </w:r>
          </w:p>
        </w:tc>
        <w:tc>
          <w:tcPr>
            <w:tcW w:w="5943" w:type="dxa"/>
            <w:vAlign w:val="center"/>
          </w:tcPr>
          <w:p w14:paraId="51404633" w14:textId="47A3501C" w:rsidR="002F5F08" w:rsidRPr="00C93B7C" w:rsidRDefault="00E56970" w:rsidP="00E56970">
            <w:pPr>
              <w:rPr>
                <w:rFonts w:ascii="Times New Roman" w:hAnsi="Times New Roman" w:cs="Times New Roman"/>
                <w:b/>
                <w:sz w:val="28"/>
                <w:szCs w:val="28"/>
              </w:rPr>
            </w:pPr>
            <w:r w:rsidRPr="00C93B7C">
              <w:rPr>
                <w:rFonts w:ascii="Times New Roman" w:hAnsi="Times New Roman" w:cs="Times New Roman"/>
                <w:b/>
                <w:sz w:val="28"/>
                <w:szCs w:val="28"/>
              </w:rPr>
              <w:t>60</w:t>
            </w:r>
            <w:r w:rsidR="002F5F08" w:rsidRPr="00C93B7C">
              <w:rPr>
                <w:rFonts w:ascii="Times New Roman" w:hAnsi="Times New Roman" w:cs="Times New Roman"/>
                <w:b/>
                <w:sz w:val="28"/>
                <w:szCs w:val="28"/>
              </w:rPr>
              <w:t xml:space="preserve"> </w:t>
            </w:r>
            <w:r w:rsidR="00C93B7C" w:rsidRPr="00C93B7C">
              <w:rPr>
                <w:rFonts w:ascii="Times New Roman" w:hAnsi="Times New Roman" w:cs="Times New Roman"/>
                <w:b/>
                <w:sz w:val="28"/>
                <w:szCs w:val="28"/>
              </w:rPr>
              <w:t xml:space="preserve">год </w:t>
            </w:r>
            <w:r w:rsidR="002F5F08" w:rsidRPr="00C93B7C">
              <w:rPr>
                <w:rFonts w:ascii="Times New Roman" w:hAnsi="Times New Roman" w:cs="Times New Roman"/>
                <w:b/>
                <w:sz w:val="28"/>
                <w:szCs w:val="28"/>
              </w:rPr>
              <w:t>(</w:t>
            </w:r>
            <w:r w:rsidRPr="00C93B7C">
              <w:rPr>
                <w:rFonts w:ascii="Times New Roman" w:hAnsi="Times New Roman" w:cs="Times New Roman"/>
                <w:b/>
                <w:sz w:val="28"/>
                <w:szCs w:val="28"/>
              </w:rPr>
              <w:t>30</w:t>
            </w:r>
            <w:r w:rsidR="002F5F08" w:rsidRPr="00C93B7C">
              <w:rPr>
                <w:rFonts w:ascii="Times New Roman" w:hAnsi="Times New Roman" w:cs="Times New Roman"/>
                <w:b/>
                <w:sz w:val="28"/>
                <w:szCs w:val="28"/>
              </w:rPr>
              <w:t xml:space="preserve"> год лекцій, </w:t>
            </w:r>
            <w:r w:rsidRPr="00C93B7C">
              <w:rPr>
                <w:rFonts w:ascii="Times New Roman" w:hAnsi="Times New Roman" w:cs="Times New Roman"/>
                <w:b/>
                <w:sz w:val="28"/>
                <w:szCs w:val="28"/>
              </w:rPr>
              <w:t>30</w:t>
            </w:r>
            <w:r w:rsidR="002F5F08" w:rsidRPr="00C93B7C">
              <w:rPr>
                <w:rFonts w:ascii="Times New Roman" w:hAnsi="Times New Roman" w:cs="Times New Roman"/>
                <w:b/>
                <w:sz w:val="28"/>
                <w:szCs w:val="28"/>
              </w:rPr>
              <w:t xml:space="preserve"> год лабораторних)</w:t>
            </w:r>
          </w:p>
        </w:tc>
      </w:tr>
    </w:tbl>
    <w:p w14:paraId="77D287E2" w14:textId="77777777" w:rsidR="002F5F08" w:rsidRPr="00C93B7C" w:rsidRDefault="002F5F08" w:rsidP="002F5F08">
      <w:pPr>
        <w:spacing w:after="0" w:line="240" w:lineRule="auto"/>
        <w:jc w:val="both"/>
        <w:rPr>
          <w:rFonts w:ascii="Times New Roman" w:hAnsi="Times New Roman" w:cs="Times New Roman"/>
          <w:b/>
          <w:sz w:val="28"/>
          <w:szCs w:val="28"/>
        </w:rPr>
      </w:pPr>
    </w:p>
    <w:p w14:paraId="62B3E10F" w14:textId="77777777" w:rsidR="002F5F08" w:rsidRPr="00C93B7C" w:rsidRDefault="002F5F08" w:rsidP="002F5F08">
      <w:pPr>
        <w:spacing w:after="0" w:line="240" w:lineRule="auto"/>
        <w:jc w:val="both"/>
        <w:rPr>
          <w:rFonts w:ascii="Times New Roman" w:hAnsi="Times New Roman" w:cs="Times New Roman"/>
          <w:b/>
          <w:sz w:val="28"/>
          <w:szCs w:val="28"/>
        </w:rPr>
      </w:pPr>
    </w:p>
    <w:p w14:paraId="29CDF54F" w14:textId="77777777" w:rsidR="002F5F08" w:rsidRPr="00C93B7C" w:rsidRDefault="002F5F08" w:rsidP="002F5F08">
      <w:pPr>
        <w:spacing w:after="0" w:line="240" w:lineRule="auto"/>
        <w:jc w:val="center"/>
        <w:rPr>
          <w:rFonts w:ascii="Times New Roman" w:hAnsi="Times New Roman" w:cs="Times New Roman"/>
          <w:i/>
          <w:sz w:val="28"/>
          <w:szCs w:val="28"/>
        </w:rPr>
      </w:pPr>
      <w:r w:rsidRPr="00C93B7C">
        <w:rPr>
          <w:rFonts w:ascii="Times New Roman" w:hAnsi="Times New Roman" w:cs="Times New Roman"/>
          <w:b/>
          <w:sz w:val="28"/>
          <w:szCs w:val="28"/>
        </w:rPr>
        <w:t>Загальний опис дисципліни</w:t>
      </w:r>
    </w:p>
    <w:p w14:paraId="5D48B103" w14:textId="2D28D860" w:rsidR="00217466" w:rsidRPr="00C93B7C" w:rsidRDefault="00217466" w:rsidP="00217466">
      <w:pPr>
        <w:spacing w:after="0" w:line="240" w:lineRule="auto"/>
        <w:jc w:val="both"/>
        <w:rPr>
          <w:rFonts w:ascii="Times New Roman" w:hAnsi="Times New Roman" w:cs="Times New Roman"/>
          <w:sz w:val="28"/>
          <w:szCs w:val="28"/>
        </w:rPr>
      </w:pPr>
      <w:r w:rsidRPr="00C93B7C">
        <w:rPr>
          <w:rFonts w:ascii="Times New Roman" w:hAnsi="Times New Roman" w:cs="Times New Roman"/>
          <w:i/>
          <w:sz w:val="28"/>
          <w:szCs w:val="28"/>
        </w:rPr>
        <w:tab/>
      </w:r>
      <w:r w:rsidR="000612E9" w:rsidRPr="00C93B7C">
        <w:rPr>
          <w:rFonts w:ascii="Times New Roman" w:hAnsi="Times New Roman" w:cs="Times New Roman"/>
          <w:sz w:val="28"/>
          <w:szCs w:val="28"/>
        </w:rPr>
        <w:t>Розглядаються види та можливості безпілотного обприскуванн</w:t>
      </w:r>
      <w:r w:rsidR="00A54FE0" w:rsidRPr="00C93B7C">
        <w:rPr>
          <w:rFonts w:ascii="Times New Roman" w:hAnsi="Times New Roman" w:cs="Times New Roman"/>
          <w:sz w:val="28"/>
          <w:szCs w:val="28"/>
        </w:rPr>
        <w:t xml:space="preserve">я сільськогосподарських культур. </w:t>
      </w:r>
      <w:r w:rsidR="007739B8" w:rsidRPr="00C93B7C">
        <w:rPr>
          <w:rFonts w:ascii="Times New Roman" w:hAnsi="Times New Roman" w:cs="Times New Roman"/>
          <w:sz w:val="28"/>
          <w:szCs w:val="28"/>
        </w:rPr>
        <w:t xml:space="preserve">Слухачі курсу отримають знання та навички практичного використання безпілотної техніки для обприскування сільськогосподарських культур, розглянуть її можливості та обмеження. Набудуть навичок приготування бакових сумішей для безпілотного внесення, методів контролю їх якості та особливостей внесення на </w:t>
      </w:r>
      <w:r w:rsidR="00F02903" w:rsidRPr="00C93B7C">
        <w:rPr>
          <w:rFonts w:ascii="Times New Roman" w:hAnsi="Times New Roman" w:cs="Times New Roman"/>
          <w:sz w:val="28"/>
          <w:szCs w:val="28"/>
        </w:rPr>
        <w:t xml:space="preserve">різних </w:t>
      </w:r>
      <w:r w:rsidR="007739B8" w:rsidRPr="00C93B7C">
        <w:rPr>
          <w:rFonts w:ascii="Times New Roman" w:hAnsi="Times New Roman" w:cs="Times New Roman"/>
          <w:sz w:val="28"/>
          <w:szCs w:val="28"/>
        </w:rPr>
        <w:t xml:space="preserve">сільськогосподарських культурах. </w:t>
      </w:r>
    </w:p>
    <w:p w14:paraId="28F451E1" w14:textId="77777777" w:rsidR="002F5F08" w:rsidRPr="00C93B7C" w:rsidRDefault="002F5F08" w:rsidP="002F5F08">
      <w:pPr>
        <w:spacing w:after="0" w:line="240" w:lineRule="auto"/>
        <w:jc w:val="center"/>
        <w:rPr>
          <w:rFonts w:ascii="Times New Roman" w:hAnsi="Times New Roman" w:cs="Times New Roman"/>
          <w:i/>
          <w:sz w:val="28"/>
          <w:szCs w:val="28"/>
        </w:rPr>
      </w:pPr>
    </w:p>
    <w:p w14:paraId="3FF5E2C7" w14:textId="77777777" w:rsidR="002F5F08" w:rsidRPr="00C93B7C" w:rsidRDefault="002F5F08" w:rsidP="002F5F08">
      <w:pPr>
        <w:spacing w:after="0" w:line="240" w:lineRule="auto"/>
        <w:jc w:val="center"/>
        <w:rPr>
          <w:rFonts w:ascii="Times New Roman" w:hAnsi="Times New Roman" w:cs="Times New Roman"/>
          <w:b/>
          <w:sz w:val="28"/>
          <w:szCs w:val="28"/>
        </w:rPr>
      </w:pPr>
      <w:r w:rsidRPr="00C93B7C">
        <w:rPr>
          <w:rFonts w:ascii="Times New Roman" w:hAnsi="Times New Roman" w:cs="Times New Roman"/>
          <w:b/>
          <w:sz w:val="28"/>
          <w:szCs w:val="28"/>
        </w:rPr>
        <w:t>Теми лекцій:</w:t>
      </w:r>
    </w:p>
    <w:p w14:paraId="5709D56B" w14:textId="5CE691C7" w:rsidR="002F5F08" w:rsidRPr="00C93B7C" w:rsidRDefault="00A54FE0"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Загальна класифікація безпілотної техніки, можливості та завдання.</w:t>
      </w:r>
    </w:p>
    <w:p w14:paraId="2F4D3DA4" w14:textId="469587A5" w:rsidR="002F5F08" w:rsidRPr="00C93B7C" w:rsidRDefault="00A54FE0"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Сільськогосподарські </w:t>
      </w:r>
      <w:proofErr w:type="spellStart"/>
      <w:r w:rsidRPr="00C93B7C">
        <w:rPr>
          <w:rFonts w:ascii="Times New Roman" w:hAnsi="Times New Roman" w:cs="Times New Roman"/>
          <w:sz w:val="28"/>
          <w:szCs w:val="28"/>
        </w:rPr>
        <w:t>дрони</w:t>
      </w:r>
      <w:proofErr w:type="spellEnd"/>
      <w:r w:rsidRPr="00C93B7C">
        <w:rPr>
          <w:rFonts w:ascii="Times New Roman" w:hAnsi="Times New Roman" w:cs="Times New Roman"/>
          <w:sz w:val="28"/>
          <w:szCs w:val="28"/>
        </w:rPr>
        <w:t xml:space="preserve"> в Україні та світі – порівняльна характеристика можливостей.</w:t>
      </w:r>
    </w:p>
    <w:p w14:paraId="41429944" w14:textId="7F3544FE" w:rsidR="002F5F08" w:rsidRPr="00C93B7C" w:rsidRDefault="00BB383C"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Основні застереження при проведенні безпілотного обприскування.</w:t>
      </w:r>
    </w:p>
    <w:p w14:paraId="0BD218A9" w14:textId="77777777" w:rsidR="00C67C14" w:rsidRPr="00C93B7C" w:rsidRDefault="00C67C14" w:rsidP="00C67C14">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Види допоміжної техніки та її використання.</w:t>
      </w:r>
    </w:p>
    <w:p w14:paraId="32FE93A1" w14:textId="4826B320" w:rsidR="002F5F08" w:rsidRPr="00C93B7C" w:rsidRDefault="00BB383C"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Можливості безпілотних обприскувачів в складних рельєфних та погодних умовах. </w:t>
      </w:r>
    </w:p>
    <w:p w14:paraId="1D82AB66" w14:textId="496B9819" w:rsidR="002F5F08" w:rsidRPr="00C93B7C" w:rsidRDefault="00BB383C"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Фізико-хімічні характеристики розчинів та колоїдних систем для бакових сумішей у безпілотному обприскуванні.</w:t>
      </w:r>
    </w:p>
    <w:p w14:paraId="38F6213A" w14:textId="30B34475" w:rsidR="002F5F08" w:rsidRPr="00C93B7C" w:rsidRDefault="00BB383C"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Фізико-хімічні вимоги до бакових сумішей для безпілотного обприскування. </w:t>
      </w:r>
    </w:p>
    <w:p w14:paraId="0AEAA824" w14:textId="68560A0D" w:rsidR="00A54FE0" w:rsidRPr="00C93B7C" w:rsidRDefault="00BB383C"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Огляд механізмів проникнення компонентів бакових сумішей на рослини.</w:t>
      </w:r>
    </w:p>
    <w:p w14:paraId="1303F5E2" w14:textId="7D17A55E" w:rsidR="00A54FE0" w:rsidRPr="00C93B7C" w:rsidRDefault="00A54FE0"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Підготовка бакових сумішей та техніки для обприскування.</w:t>
      </w:r>
    </w:p>
    <w:p w14:paraId="695B48AC" w14:textId="1C477F90" w:rsidR="00A54FE0" w:rsidRPr="00C93B7C" w:rsidRDefault="00BB383C"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Методи контролю якості роботи безпілотних обприскувачів.</w:t>
      </w:r>
    </w:p>
    <w:p w14:paraId="0C1D2F8C" w14:textId="2D49E5D9" w:rsidR="00A54FE0" w:rsidRPr="00C93B7C" w:rsidRDefault="00C67C14"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Можливості, особливості та приклади використання безпілотного обприскування для типових польових культур – пшениця, соняшник, кукурудза.</w:t>
      </w:r>
    </w:p>
    <w:p w14:paraId="7EC0933D" w14:textId="1AB04C71" w:rsidR="00A54FE0" w:rsidRPr="00C93B7C" w:rsidRDefault="00C67C14"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Можливості, особливості та приклади використання безпілотного обприскування для типових польових культур – інші культури.</w:t>
      </w:r>
    </w:p>
    <w:p w14:paraId="573FB577" w14:textId="02BCA9FE" w:rsidR="00A54FE0" w:rsidRPr="00C93B7C" w:rsidRDefault="00C67C14"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Особливості </w:t>
      </w:r>
      <w:proofErr w:type="spellStart"/>
      <w:r w:rsidRPr="00C93B7C">
        <w:rPr>
          <w:rFonts w:ascii="Times New Roman" w:hAnsi="Times New Roman" w:cs="Times New Roman"/>
          <w:sz w:val="28"/>
          <w:szCs w:val="28"/>
        </w:rPr>
        <w:t>десикації</w:t>
      </w:r>
      <w:proofErr w:type="spellEnd"/>
      <w:r w:rsidRPr="00C93B7C">
        <w:rPr>
          <w:rFonts w:ascii="Times New Roman" w:hAnsi="Times New Roman" w:cs="Times New Roman"/>
          <w:sz w:val="28"/>
          <w:szCs w:val="28"/>
        </w:rPr>
        <w:t xml:space="preserve"> з використанням безпілотних обприскувачів.</w:t>
      </w:r>
    </w:p>
    <w:p w14:paraId="59A78251" w14:textId="528BE239" w:rsidR="00A54FE0" w:rsidRPr="00C93B7C" w:rsidRDefault="00C67C14"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Інші завдання для безпілотних обприскувачів.</w:t>
      </w:r>
    </w:p>
    <w:p w14:paraId="3FD20ADE" w14:textId="658EB32C" w:rsidR="00C67C14" w:rsidRPr="00C93B7C" w:rsidRDefault="00C67C14" w:rsidP="00421F2B">
      <w:pPr>
        <w:pStyle w:val="a4"/>
        <w:numPr>
          <w:ilvl w:val="0"/>
          <w:numId w:val="3"/>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lastRenderedPageBreak/>
        <w:t>Перспективи розвитку безпілотного обприскування.</w:t>
      </w:r>
    </w:p>
    <w:p w14:paraId="30C30259" w14:textId="77777777" w:rsidR="002F5F08" w:rsidRPr="00C93B7C" w:rsidRDefault="002F5F08" w:rsidP="002F5F08">
      <w:pPr>
        <w:pStyle w:val="a4"/>
        <w:spacing w:after="0" w:line="240" w:lineRule="auto"/>
        <w:ind w:left="0" w:firstLine="709"/>
        <w:rPr>
          <w:rFonts w:ascii="Times New Roman" w:hAnsi="Times New Roman" w:cs="Times New Roman"/>
          <w:sz w:val="28"/>
          <w:szCs w:val="28"/>
        </w:rPr>
      </w:pPr>
    </w:p>
    <w:p w14:paraId="443DD4AB" w14:textId="77777777" w:rsidR="002F5F08" w:rsidRPr="00C93B7C" w:rsidRDefault="002F5F08" w:rsidP="002F5F08">
      <w:pPr>
        <w:spacing w:after="0" w:line="240" w:lineRule="auto"/>
        <w:jc w:val="center"/>
        <w:rPr>
          <w:rFonts w:ascii="Times New Roman" w:hAnsi="Times New Roman" w:cs="Times New Roman"/>
          <w:sz w:val="28"/>
          <w:szCs w:val="28"/>
        </w:rPr>
      </w:pPr>
    </w:p>
    <w:p w14:paraId="131470C7" w14:textId="288CD62E" w:rsidR="002F5F08" w:rsidRPr="00C93B7C" w:rsidRDefault="002F5F08" w:rsidP="002F5F08">
      <w:pPr>
        <w:spacing w:after="0" w:line="240" w:lineRule="auto"/>
        <w:jc w:val="center"/>
        <w:rPr>
          <w:rFonts w:ascii="Times New Roman" w:hAnsi="Times New Roman" w:cs="Times New Roman"/>
          <w:b/>
          <w:sz w:val="28"/>
          <w:szCs w:val="28"/>
        </w:rPr>
      </w:pPr>
      <w:r w:rsidRPr="00C93B7C">
        <w:rPr>
          <w:rFonts w:ascii="Times New Roman" w:hAnsi="Times New Roman" w:cs="Times New Roman"/>
          <w:b/>
          <w:sz w:val="28"/>
          <w:szCs w:val="28"/>
        </w:rPr>
        <w:t xml:space="preserve">Теми </w:t>
      </w:r>
      <w:r w:rsidR="00217466" w:rsidRPr="00C93B7C">
        <w:rPr>
          <w:rFonts w:ascii="Times New Roman" w:hAnsi="Times New Roman" w:cs="Times New Roman"/>
          <w:b/>
          <w:sz w:val="28"/>
          <w:szCs w:val="28"/>
        </w:rPr>
        <w:t xml:space="preserve">лабораторних </w:t>
      </w:r>
      <w:r w:rsidRPr="00C93B7C">
        <w:rPr>
          <w:rFonts w:ascii="Times New Roman" w:hAnsi="Times New Roman" w:cs="Times New Roman"/>
          <w:b/>
          <w:sz w:val="28"/>
          <w:szCs w:val="28"/>
        </w:rPr>
        <w:t>занять:</w:t>
      </w:r>
    </w:p>
    <w:p w14:paraId="6A0B4443" w14:textId="321D27E3" w:rsidR="002F5F08" w:rsidRPr="00C93B7C" w:rsidRDefault="00A54FE0"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Техніка безпеки при роботі з безпілотною технікою.</w:t>
      </w:r>
    </w:p>
    <w:p w14:paraId="4D46BDB8" w14:textId="1200ACC4" w:rsidR="002F5F08" w:rsidRPr="00C93B7C" w:rsidRDefault="00C67C14"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Етапи підготовки до роботи безпілотних обприскувачів. </w:t>
      </w:r>
    </w:p>
    <w:p w14:paraId="2DE90D98" w14:textId="7363CD38" w:rsidR="002F5F08" w:rsidRPr="00C93B7C" w:rsidRDefault="00052733"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Оптимізація польотних завдань для </w:t>
      </w:r>
      <w:proofErr w:type="spellStart"/>
      <w:r w:rsidRPr="00C93B7C">
        <w:rPr>
          <w:rFonts w:ascii="Times New Roman" w:hAnsi="Times New Roman" w:cs="Times New Roman"/>
          <w:sz w:val="28"/>
          <w:szCs w:val="28"/>
        </w:rPr>
        <w:t>дронів</w:t>
      </w:r>
      <w:proofErr w:type="spellEnd"/>
      <w:r w:rsidRPr="00C93B7C">
        <w:rPr>
          <w:rFonts w:ascii="Times New Roman" w:hAnsi="Times New Roman" w:cs="Times New Roman"/>
          <w:sz w:val="28"/>
          <w:szCs w:val="28"/>
        </w:rPr>
        <w:t xml:space="preserve"> залежно від завдання, погоди, рельєфу тощо.</w:t>
      </w:r>
    </w:p>
    <w:p w14:paraId="60BB3A36" w14:textId="4B5E7D3B" w:rsidR="002F5F08" w:rsidRPr="00C93B7C" w:rsidRDefault="00052733"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Види розчинів та колоїдних систем, їх приготування.</w:t>
      </w:r>
    </w:p>
    <w:p w14:paraId="09B51A17" w14:textId="49F8C19C" w:rsidR="002F5F08" w:rsidRPr="00C93B7C" w:rsidRDefault="00052733"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Вплив різних чинників на якість бакових сумішей: вимоги до води, </w:t>
      </w:r>
      <w:proofErr w:type="spellStart"/>
      <w:r w:rsidRPr="00C93B7C">
        <w:rPr>
          <w:rFonts w:ascii="Times New Roman" w:hAnsi="Times New Roman" w:cs="Times New Roman"/>
          <w:sz w:val="28"/>
          <w:szCs w:val="28"/>
        </w:rPr>
        <w:t>рН</w:t>
      </w:r>
      <w:proofErr w:type="spellEnd"/>
      <w:r w:rsidRPr="00C93B7C">
        <w:rPr>
          <w:rFonts w:ascii="Times New Roman" w:hAnsi="Times New Roman" w:cs="Times New Roman"/>
          <w:sz w:val="28"/>
          <w:szCs w:val="28"/>
        </w:rPr>
        <w:t xml:space="preserve"> тощо.</w:t>
      </w:r>
    </w:p>
    <w:p w14:paraId="03B68A20" w14:textId="59921A28" w:rsidR="002F5F08"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Використання допоміжних засобів при підготовці бакових сумішей.</w:t>
      </w:r>
    </w:p>
    <w:p w14:paraId="0CDD8FB9" w14:textId="6C2B8198" w:rsidR="002F5F08"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Методи врахування погодних умов при проведенні безпілотного обприскування.</w:t>
      </w:r>
    </w:p>
    <w:p w14:paraId="390963C3" w14:textId="403330A1" w:rsidR="00A54FE0" w:rsidRPr="00C93B7C" w:rsidRDefault="007739B8"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Типові приклади використання та помилки при проведенні безпілотного обприскування.</w:t>
      </w:r>
    </w:p>
    <w:p w14:paraId="3142A95F" w14:textId="674E1049" w:rsidR="00A54FE0"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Підготовка </w:t>
      </w:r>
      <w:r w:rsidR="007739B8" w:rsidRPr="00C93B7C">
        <w:rPr>
          <w:rFonts w:ascii="Times New Roman" w:hAnsi="Times New Roman" w:cs="Times New Roman"/>
          <w:sz w:val="28"/>
          <w:szCs w:val="28"/>
        </w:rPr>
        <w:t>завдань та оптимізація бакових сумішей для проведення безпілотного обприскування.</w:t>
      </w:r>
    </w:p>
    <w:p w14:paraId="333853F0" w14:textId="3386140A" w:rsidR="00A54FE0"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Особливості та можливості безпілотної техніки у живленні сільськогосподарських культур.</w:t>
      </w:r>
    </w:p>
    <w:p w14:paraId="64F5E342" w14:textId="66D1C769" w:rsidR="00A54FE0"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Особливості бакових сумішей для </w:t>
      </w:r>
      <w:proofErr w:type="spellStart"/>
      <w:r w:rsidRPr="00C93B7C">
        <w:rPr>
          <w:rFonts w:ascii="Times New Roman" w:hAnsi="Times New Roman" w:cs="Times New Roman"/>
          <w:sz w:val="28"/>
          <w:szCs w:val="28"/>
        </w:rPr>
        <w:t>гербіцидного</w:t>
      </w:r>
      <w:proofErr w:type="spellEnd"/>
      <w:r w:rsidRPr="00C93B7C">
        <w:rPr>
          <w:rFonts w:ascii="Times New Roman" w:hAnsi="Times New Roman" w:cs="Times New Roman"/>
          <w:sz w:val="28"/>
          <w:szCs w:val="28"/>
        </w:rPr>
        <w:t xml:space="preserve"> захисту культур.</w:t>
      </w:r>
    </w:p>
    <w:p w14:paraId="5B180E50" w14:textId="5B91670B" w:rsidR="00921E1B" w:rsidRPr="00C93B7C" w:rsidRDefault="00921E1B" w:rsidP="00921E1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Особливості бакових сумішей для фунгіцидного захисту культур.</w:t>
      </w:r>
    </w:p>
    <w:p w14:paraId="29F053C7" w14:textId="307F62E3" w:rsidR="00921E1B" w:rsidRPr="00C93B7C" w:rsidRDefault="00921E1B" w:rsidP="00921E1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Особливості бакових сумішей для інсектицидного захисту культур.</w:t>
      </w:r>
    </w:p>
    <w:p w14:paraId="2AD2F3A3" w14:textId="530FEF4D" w:rsidR="00A54FE0"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Підготовка бакових сумішей для </w:t>
      </w:r>
      <w:proofErr w:type="spellStart"/>
      <w:r w:rsidRPr="00C93B7C">
        <w:rPr>
          <w:rFonts w:ascii="Times New Roman" w:hAnsi="Times New Roman" w:cs="Times New Roman"/>
          <w:sz w:val="28"/>
          <w:szCs w:val="28"/>
        </w:rPr>
        <w:t>десикації</w:t>
      </w:r>
      <w:proofErr w:type="spellEnd"/>
      <w:r w:rsidRPr="00C93B7C">
        <w:rPr>
          <w:rFonts w:ascii="Times New Roman" w:hAnsi="Times New Roman" w:cs="Times New Roman"/>
          <w:sz w:val="28"/>
          <w:szCs w:val="28"/>
        </w:rPr>
        <w:t xml:space="preserve"> культур. Правила та особливості роботи з ними.</w:t>
      </w:r>
    </w:p>
    <w:p w14:paraId="0CA62D32" w14:textId="0FF684C8" w:rsidR="00A54FE0" w:rsidRPr="00C93B7C" w:rsidRDefault="00921E1B" w:rsidP="00421F2B">
      <w:pPr>
        <w:pStyle w:val="a4"/>
        <w:numPr>
          <w:ilvl w:val="0"/>
          <w:numId w:val="4"/>
        </w:numPr>
        <w:spacing w:after="0" w:line="240" w:lineRule="auto"/>
        <w:ind w:left="0" w:firstLine="709"/>
        <w:rPr>
          <w:rFonts w:ascii="Times New Roman" w:hAnsi="Times New Roman" w:cs="Times New Roman"/>
          <w:sz w:val="28"/>
          <w:szCs w:val="28"/>
        </w:rPr>
      </w:pPr>
      <w:r w:rsidRPr="00C93B7C">
        <w:rPr>
          <w:rFonts w:ascii="Times New Roman" w:hAnsi="Times New Roman" w:cs="Times New Roman"/>
          <w:sz w:val="28"/>
          <w:szCs w:val="28"/>
        </w:rPr>
        <w:t xml:space="preserve">Використання допоміжних засобів при консервації безпілотної техніки на тривалий період. </w:t>
      </w:r>
    </w:p>
    <w:p w14:paraId="2ADF521F" w14:textId="77777777" w:rsidR="00421F2B" w:rsidRDefault="00421F2B">
      <w:pPr>
        <w:rPr>
          <w:rFonts w:ascii="Times New Roman" w:hAnsi="Times New Roman" w:cs="Times New Roman"/>
          <w:i/>
          <w:sz w:val="24"/>
          <w:szCs w:val="24"/>
        </w:rPr>
      </w:pPr>
    </w:p>
    <w:sectPr w:rsidR="00421F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DB55672"/>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433F95"/>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533097C"/>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D4149F"/>
    <w:multiLevelType w:val="hybridMultilevel"/>
    <w:tmpl w:val="B366CE44"/>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D7"/>
    <w:rsid w:val="0004444D"/>
    <w:rsid w:val="00052733"/>
    <w:rsid w:val="000612E9"/>
    <w:rsid w:val="00107E51"/>
    <w:rsid w:val="00217466"/>
    <w:rsid w:val="002311D7"/>
    <w:rsid w:val="002F5F08"/>
    <w:rsid w:val="003465E3"/>
    <w:rsid w:val="003C1FB6"/>
    <w:rsid w:val="00421F2B"/>
    <w:rsid w:val="00430124"/>
    <w:rsid w:val="00673401"/>
    <w:rsid w:val="007405FC"/>
    <w:rsid w:val="007739B8"/>
    <w:rsid w:val="00780260"/>
    <w:rsid w:val="007852EC"/>
    <w:rsid w:val="007E733A"/>
    <w:rsid w:val="00921E1B"/>
    <w:rsid w:val="00A54FE0"/>
    <w:rsid w:val="00AC66BF"/>
    <w:rsid w:val="00BB383C"/>
    <w:rsid w:val="00C67C14"/>
    <w:rsid w:val="00C93B7C"/>
    <w:rsid w:val="00CB4B03"/>
    <w:rsid w:val="00D444FA"/>
    <w:rsid w:val="00E3427C"/>
    <w:rsid w:val="00E56970"/>
    <w:rsid w:val="00EA0B1F"/>
    <w:rsid w:val="00F02903"/>
    <w:rsid w:val="00FB1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0211"/>
  <w15:docId w15:val="{256B3637-4ADB-487E-89D4-2EC8EEB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1950</Words>
  <Characters>1113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11</cp:revision>
  <dcterms:created xsi:type="dcterms:W3CDTF">2021-10-25T19:58:00Z</dcterms:created>
  <dcterms:modified xsi:type="dcterms:W3CDTF">2023-10-26T13:50:00Z</dcterms:modified>
</cp:coreProperties>
</file>