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42" w:rsidRPr="00E81EEB" w:rsidRDefault="00411A99" w:rsidP="008B4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b/>
          <w:sz w:val="28"/>
          <w:szCs w:val="28"/>
          <w:lang w:val="uk-UA"/>
        </w:rPr>
        <w:t>ВИРОБНИЦТВО ТА ОЦІНКА ЯКОСТІ ПРОДУКТІВ ПЕРЕРОБКИ</w:t>
      </w:r>
    </w:p>
    <w:p w:rsidR="00E81EEB" w:rsidRDefault="00E81EEB" w:rsidP="008B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695" w:rsidRPr="00E81EEB" w:rsidRDefault="008B4695" w:rsidP="008B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зберігання, переробки та стандартизації продукції рослинництва ім. проф. Б.В.</w:t>
      </w:r>
      <w:r w:rsidR="00F92ADD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>Лесика</w:t>
      </w:r>
    </w:p>
    <w:p w:rsidR="00E81EEB" w:rsidRDefault="00E81EEB" w:rsidP="008B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695" w:rsidRPr="00E81EEB" w:rsidRDefault="008B4695" w:rsidP="008B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Агробіологічний </w:t>
      </w:r>
    </w:p>
    <w:p w:rsidR="00A27477" w:rsidRPr="00E81EEB" w:rsidRDefault="00A27477" w:rsidP="008B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8B4695" w:rsidRPr="00E81EEB" w:rsidTr="009B7836">
        <w:tc>
          <w:tcPr>
            <w:tcW w:w="3686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8B4695" w:rsidRPr="00E81EEB" w:rsidRDefault="00A27477" w:rsidP="00E81E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Насіковський</w:t>
            </w:r>
            <w:proofErr w:type="spellEnd"/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</w:t>
            </w:r>
            <w:r w:rsid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олодимир Анатолійович, доцент</w:t>
            </w:r>
          </w:p>
        </w:tc>
      </w:tr>
      <w:tr w:rsidR="008B4695" w:rsidRPr="00E81EEB" w:rsidTr="009B7836">
        <w:tc>
          <w:tcPr>
            <w:tcW w:w="3686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8B4695" w:rsidRPr="00E81EEB" w:rsidRDefault="00F92ADD" w:rsidP="009B78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8B4695" w:rsidRPr="00E81EEB" w:rsidTr="009B7836">
        <w:tc>
          <w:tcPr>
            <w:tcW w:w="3686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8B4695" w:rsidRPr="00E81EEB" w:rsidTr="009B7836">
        <w:tc>
          <w:tcPr>
            <w:tcW w:w="3686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8B4695" w:rsidRPr="00E81EEB" w:rsidRDefault="00F92ADD" w:rsidP="009B78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B4695" w:rsidRPr="00E81EEB" w:rsidTr="009B7836">
        <w:tc>
          <w:tcPr>
            <w:tcW w:w="3686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8B4695" w:rsidRPr="00E81EEB" w:rsidTr="009B7836">
        <w:tc>
          <w:tcPr>
            <w:tcW w:w="3686" w:type="dxa"/>
            <w:vAlign w:val="center"/>
          </w:tcPr>
          <w:p w:rsidR="008B4695" w:rsidRPr="00E81EEB" w:rsidRDefault="008B4695" w:rsidP="009B78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8B4695" w:rsidRPr="00E81EEB" w:rsidRDefault="00237842" w:rsidP="002378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  <w:r w:rsidR="008B4695"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год </w:t>
            </w:r>
            <w:r w:rsidR="008B4695"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B4695" w:rsidRPr="00E81E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 лекцій, 30 год практичних)</w:t>
            </w:r>
          </w:p>
        </w:tc>
      </w:tr>
    </w:tbl>
    <w:p w:rsidR="008B4695" w:rsidRPr="00E81EEB" w:rsidRDefault="008B4695" w:rsidP="008B4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4695" w:rsidRPr="00E81EEB" w:rsidRDefault="008B4695" w:rsidP="008B46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b/>
          <w:sz w:val="28"/>
          <w:szCs w:val="28"/>
          <w:lang w:val="uk-UA"/>
        </w:rPr>
        <w:t>Загальний опис дисципліни</w:t>
      </w:r>
    </w:p>
    <w:p w:rsidR="006A0F2C" w:rsidRPr="00E81EEB" w:rsidRDefault="006A0F2C" w:rsidP="006A0F2C">
      <w:pPr>
        <w:pStyle w:val="a3"/>
        <w:spacing w:line="240" w:lineRule="auto"/>
        <w:ind w:firstLine="601"/>
        <w:jc w:val="both"/>
        <w:rPr>
          <w:b w:val="0"/>
          <w:szCs w:val="28"/>
        </w:rPr>
      </w:pPr>
      <w:r w:rsidRPr="00E81EEB">
        <w:rPr>
          <w:b w:val="0"/>
          <w:szCs w:val="28"/>
        </w:rPr>
        <w:t>П</w:t>
      </w:r>
      <w:r w:rsidR="007B6AFD" w:rsidRPr="00E81EEB">
        <w:rPr>
          <w:b w:val="0"/>
          <w:szCs w:val="28"/>
        </w:rPr>
        <w:t>ід час</w:t>
      </w:r>
      <w:r w:rsidRPr="00E81EEB">
        <w:rPr>
          <w:b w:val="0"/>
          <w:szCs w:val="28"/>
        </w:rPr>
        <w:t xml:space="preserve"> вивчен</w:t>
      </w:r>
      <w:r w:rsidR="00F92ADD" w:rsidRPr="00E81EEB">
        <w:rPr>
          <w:b w:val="0"/>
          <w:szCs w:val="28"/>
        </w:rPr>
        <w:t>н</w:t>
      </w:r>
      <w:r w:rsidR="007B6AFD" w:rsidRPr="00E81EEB">
        <w:rPr>
          <w:b w:val="0"/>
          <w:szCs w:val="28"/>
        </w:rPr>
        <w:t>я</w:t>
      </w:r>
      <w:r w:rsidRPr="00E81EEB">
        <w:rPr>
          <w:b w:val="0"/>
          <w:szCs w:val="28"/>
        </w:rPr>
        <w:t xml:space="preserve"> дисципліни студент оволодіє </w:t>
      </w:r>
      <w:r w:rsidR="00237842" w:rsidRPr="00E81EEB">
        <w:rPr>
          <w:b w:val="0"/>
          <w:szCs w:val="28"/>
        </w:rPr>
        <w:t xml:space="preserve">технологіями виробництва продуктів та </w:t>
      </w:r>
      <w:r w:rsidRPr="00E81EEB">
        <w:rPr>
          <w:b w:val="0"/>
          <w:szCs w:val="28"/>
        </w:rPr>
        <w:t xml:space="preserve">методиками визначення </w:t>
      </w:r>
      <w:r w:rsidR="008B4695" w:rsidRPr="00E81EEB">
        <w:rPr>
          <w:b w:val="0"/>
          <w:szCs w:val="28"/>
        </w:rPr>
        <w:t>головних технологічних показників</w:t>
      </w:r>
      <w:r w:rsidRPr="00E81EEB">
        <w:rPr>
          <w:b w:val="0"/>
          <w:szCs w:val="28"/>
        </w:rPr>
        <w:t xml:space="preserve"> зерна, бульб картоплі, овочів, плодів та сир</w:t>
      </w:r>
      <w:r w:rsidR="007B6AFD" w:rsidRPr="00E81EEB">
        <w:rPr>
          <w:b w:val="0"/>
          <w:szCs w:val="28"/>
        </w:rPr>
        <w:t>овини деяких технічних культур</w:t>
      </w:r>
      <w:r w:rsidRPr="00E81EEB">
        <w:rPr>
          <w:b w:val="0"/>
          <w:szCs w:val="28"/>
        </w:rPr>
        <w:t xml:space="preserve">, що нормуються чинними стандартами на ці види продукції. Ознайомиться з даними про хімічний склад основних видів продукції рослинництва, яка виробляється в Україні. Вивчення дисципліни дасть змогу допомогти майбутньому спеціалісту глибше усвідомити необхідність не лише вирощування врожаю, а й забезпечення </w:t>
      </w:r>
      <w:r w:rsidR="00237842" w:rsidRPr="00E81EEB">
        <w:rPr>
          <w:b w:val="0"/>
          <w:szCs w:val="28"/>
        </w:rPr>
        <w:t>технологічн</w:t>
      </w:r>
      <w:r w:rsidR="00F61057" w:rsidRPr="00E81EEB">
        <w:rPr>
          <w:b w:val="0"/>
          <w:szCs w:val="28"/>
        </w:rPr>
        <w:t>их</w:t>
      </w:r>
      <w:r w:rsidR="00237842" w:rsidRPr="00E81EEB">
        <w:rPr>
          <w:b w:val="0"/>
          <w:szCs w:val="28"/>
        </w:rPr>
        <w:t xml:space="preserve"> процес</w:t>
      </w:r>
      <w:r w:rsidR="00F61057" w:rsidRPr="00E81EEB">
        <w:rPr>
          <w:b w:val="0"/>
          <w:szCs w:val="28"/>
        </w:rPr>
        <w:t>ів</w:t>
      </w:r>
      <w:r w:rsidR="00132BEF" w:rsidRPr="00E81EEB">
        <w:rPr>
          <w:b w:val="0"/>
          <w:szCs w:val="28"/>
        </w:rPr>
        <w:t xml:space="preserve"> на </w:t>
      </w:r>
      <w:r w:rsidR="00F61057" w:rsidRPr="00E81EEB">
        <w:rPr>
          <w:b w:val="0"/>
          <w:szCs w:val="28"/>
        </w:rPr>
        <w:t xml:space="preserve">переробних </w:t>
      </w:r>
      <w:r w:rsidR="00132BEF" w:rsidRPr="00E81EEB">
        <w:rPr>
          <w:b w:val="0"/>
          <w:szCs w:val="28"/>
        </w:rPr>
        <w:t>підприємствах</w:t>
      </w:r>
      <w:r w:rsidRPr="00E81EEB">
        <w:rPr>
          <w:b w:val="0"/>
          <w:szCs w:val="28"/>
        </w:rPr>
        <w:t>.</w:t>
      </w:r>
    </w:p>
    <w:p w:rsidR="006A0F2C" w:rsidRPr="00E81EEB" w:rsidRDefault="006A0F2C" w:rsidP="006A0F2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Мета дисципліни – дати майбутнім спеціалістам знання та навики необхідні для</w:t>
      </w:r>
      <w:r w:rsidR="00342C18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продуктів переробки з рослинної сировини та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показників якості продукції рослинництва – об’єкта переробки.</w:t>
      </w:r>
    </w:p>
    <w:p w:rsidR="006A0F2C" w:rsidRPr="00E81EEB" w:rsidRDefault="006A0F2C" w:rsidP="006A0F2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="00132BEF" w:rsidRPr="00E81EE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61057" w:rsidRPr="00E81E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2BEF" w:rsidRPr="00E81EEB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знати не лише послідовність виконання аналізу, а й науковий та практичний сенс кожного з етапів роботи. Тому при вивченні дисципліни студент</w:t>
      </w:r>
      <w:r w:rsidR="00F61057" w:rsidRPr="00E81E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057" w:rsidRPr="00E81EEB">
        <w:rPr>
          <w:rFonts w:ascii="Times New Roman" w:hAnsi="Times New Roman" w:cs="Times New Roman"/>
          <w:sz w:val="28"/>
          <w:szCs w:val="28"/>
          <w:lang w:val="uk-UA"/>
        </w:rPr>
        <w:t>оволодіють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ADD" w:rsidRPr="00E81EEB">
        <w:rPr>
          <w:rFonts w:ascii="Times New Roman" w:hAnsi="Times New Roman" w:cs="Times New Roman"/>
          <w:sz w:val="28"/>
          <w:szCs w:val="28"/>
          <w:lang w:val="uk-UA"/>
        </w:rPr>
        <w:t>технологіями</w:t>
      </w:r>
      <w:r w:rsidR="00132BEF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продуктів та 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 w:rsidR="00F92ADD" w:rsidRPr="00E81EE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лабораторних робіт у супроводі окремих теоретичних </w:t>
      </w:r>
      <w:proofErr w:type="spellStart"/>
      <w:r w:rsidRPr="00E81EEB">
        <w:rPr>
          <w:rFonts w:ascii="Times New Roman" w:hAnsi="Times New Roman" w:cs="Times New Roman"/>
          <w:sz w:val="28"/>
          <w:szCs w:val="28"/>
          <w:lang w:val="uk-UA"/>
        </w:rPr>
        <w:t>відповідностей</w:t>
      </w:r>
      <w:proofErr w:type="spellEnd"/>
      <w:r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5D63" w:rsidRPr="00E81EEB" w:rsidRDefault="00B05D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60A0" w:rsidRPr="00E81EEB" w:rsidRDefault="008660A0" w:rsidP="0086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b/>
          <w:sz w:val="28"/>
          <w:szCs w:val="28"/>
          <w:lang w:val="uk-UA"/>
        </w:rPr>
        <w:t>Теми лекцій:</w:t>
      </w:r>
    </w:p>
    <w:p w:rsidR="00DE7789" w:rsidRPr="00E81EEB" w:rsidRDefault="00DE7789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Значення дисципліни</w:t>
      </w:r>
      <w:r w:rsidR="00FD4DCE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DCE" w:rsidRPr="00E81EEB">
        <w:rPr>
          <w:rFonts w:ascii="Times New Roman" w:hAnsi="Times New Roman" w:cs="Times New Roman"/>
          <w:sz w:val="28"/>
          <w:szCs w:val="28"/>
          <w:lang w:val="uk-UA"/>
        </w:rPr>
        <w:t>Загальні поняття про якість харчової продукції.</w:t>
      </w:r>
    </w:p>
    <w:p w:rsidR="00DE7789" w:rsidRPr="00E81EEB" w:rsidRDefault="00DE7789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зерна пшениці та жита.</w:t>
      </w:r>
    </w:p>
    <w:p w:rsidR="00DE7789" w:rsidRPr="00E81EEB" w:rsidRDefault="00DE7789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зерна вівса та ячменю.</w:t>
      </w:r>
    </w:p>
    <w:p w:rsidR="00DE7789" w:rsidRPr="00E81EEB" w:rsidRDefault="00DE7789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зерна кукурудзи.</w:t>
      </w:r>
    </w:p>
    <w:p w:rsidR="00DE7789" w:rsidRPr="00E81EEB" w:rsidRDefault="00DE7789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зерна гречки та рису</w:t>
      </w:r>
      <w:r w:rsidR="00926764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789" w:rsidRPr="00E81EEB" w:rsidRDefault="00DE7789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зерна зернобобових культур.</w:t>
      </w:r>
    </w:p>
    <w:p w:rsidR="003B1170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насіння соняшнику.</w:t>
      </w:r>
    </w:p>
    <w:p w:rsidR="00FD4DCE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Технології виробництва продуктів із насіння ріпаку та гірчиці.</w:t>
      </w:r>
    </w:p>
    <w:p w:rsidR="00FD4DCE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цукрових буряків</w:t>
      </w:r>
      <w:r w:rsidR="00926764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4DCE" w:rsidRPr="00E81EEB" w:rsidRDefault="007C4B88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продукції</w:t>
      </w:r>
      <w:r w:rsidR="00FD4DCE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FD4DCE" w:rsidRPr="00E81EEB">
        <w:rPr>
          <w:rFonts w:ascii="Times New Roman" w:hAnsi="Times New Roman" w:cs="Times New Roman"/>
          <w:sz w:val="28"/>
          <w:szCs w:val="28"/>
          <w:lang w:val="uk-UA"/>
        </w:rPr>
        <w:t>льоносировини</w:t>
      </w:r>
      <w:proofErr w:type="spellEnd"/>
      <w:r w:rsidR="00926764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65C2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бульб карто</w:t>
      </w:r>
      <w:r w:rsidR="00F92ADD" w:rsidRPr="00E81E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лі. </w:t>
      </w:r>
    </w:p>
    <w:p w:rsidR="00FD4DCE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коренеплідних</w:t>
      </w:r>
      <w:r w:rsidR="00926764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DCE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кісточкових культур.</w:t>
      </w:r>
    </w:p>
    <w:p w:rsidR="00FD4DCE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виробництва продуктів із зерняткових культур </w:t>
      </w:r>
    </w:p>
    <w:p w:rsidR="00FD4DCE" w:rsidRPr="00E81EEB" w:rsidRDefault="00FD4DCE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продуктів із ягідних культур.</w:t>
      </w:r>
    </w:p>
    <w:p w:rsidR="008660A0" w:rsidRPr="00E81EEB" w:rsidRDefault="008660A0" w:rsidP="00E81EEB">
      <w:pPr>
        <w:pStyle w:val="a5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Біологічно активні добавки. Основні показники харчової цінності продуктів харчування</w:t>
      </w:r>
    </w:p>
    <w:p w:rsidR="00046374" w:rsidRPr="00E81EEB" w:rsidRDefault="00046374" w:rsidP="00E81EEB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засади харчової безпеки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50F6" w:rsidRPr="00E81EEB">
        <w:rPr>
          <w:rFonts w:ascii="Times New Roman" w:hAnsi="Times New Roman" w:cs="Times New Roman"/>
          <w:sz w:val="28"/>
          <w:szCs w:val="28"/>
          <w:lang w:val="uk-UA"/>
        </w:rPr>
        <w:t>Генетично модифіковані джерела харчових продуктів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0F6" w:rsidRPr="00E81EEB" w:rsidRDefault="008660A0" w:rsidP="008660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занять</w:t>
      </w:r>
    </w:p>
    <w:p w:rsidR="00AC50F6" w:rsidRPr="00E81EEB" w:rsidRDefault="003B1170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навички </w:t>
      </w:r>
      <w:r w:rsidR="00F61057" w:rsidRPr="00E81EEB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виконанн</w:t>
      </w:r>
      <w:r w:rsidR="00F61057" w:rsidRPr="00E81E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аналітичних робіт.</w:t>
      </w:r>
    </w:p>
    <w:p w:rsidR="00E765C2" w:rsidRPr="00E81EEB" w:rsidRDefault="00E765C2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Особливості підготовки середніх проб до біохімічного аналізу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0F6" w:rsidRPr="00E81EEB" w:rsidRDefault="00AC50F6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Використання органолептичних методів при оцінюванні якості харчової продукції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0F6" w:rsidRPr="00E81EEB" w:rsidRDefault="00AC50F6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інструментальних методів при оцінюванні якості харчової продукції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0F6" w:rsidRPr="00E81EEB" w:rsidRDefault="00342C18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Фізичні методи</w:t>
      </w:r>
      <w:r w:rsidR="00AC50F6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оцінки якості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0F6" w:rsidRPr="00E81EEB" w:rsidRDefault="00342C18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Хімічні методи</w:t>
      </w:r>
      <w:r w:rsidR="00AC50F6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оцінки якості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50F6" w:rsidRPr="00E81EEB" w:rsidRDefault="00342C18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Мікробіологічні методи</w:t>
      </w:r>
      <w:r w:rsidR="00AC50F6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безпечності</w:t>
      </w: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730E" w:rsidRPr="00E81EEB" w:rsidRDefault="00CD730E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Міжгалузеві стандартизовані методи визначення </w:t>
      </w:r>
      <w:r w:rsidR="003B1170" w:rsidRPr="00E81EEB">
        <w:rPr>
          <w:rFonts w:ascii="Times New Roman" w:hAnsi="Times New Roman" w:cs="Times New Roman"/>
          <w:sz w:val="28"/>
          <w:szCs w:val="28"/>
          <w:lang w:val="uk-UA"/>
        </w:rPr>
        <w:t>показників якості продукції</w:t>
      </w:r>
      <w:r w:rsidR="008660A0" w:rsidRPr="00E81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0A0" w:rsidRPr="00E81EEB" w:rsidRDefault="008660A0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зерна злакових культур.</w:t>
      </w:r>
    </w:p>
    <w:p w:rsidR="008660A0" w:rsidRPr="00E81EEB" w:rsidRDefault="008660A0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зерна зернобобових культур.</w:t>
      </w:r>
    </w:p>
    <w:p w:rsidR="008660A0" w:rsidRPr="00E81EEB" w:rsidRDefault="008660A0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круп</w:t>
      </w:r>
      <w:r w:rsidR="00926764" w:rsidRPr="00E81E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81EEB">
        <w:rPr>
          <w:rFonts w:ascii="Times New Roman" w:hAnsi="Times New Roman" w:cs="Times New Roman"/>
          <w:sz w:val="28"/>
          <w:szCs w:val="28"/>
          <w:lang w:val="uk-UA"/>
        </w:rPr>
        <w:t>яних</w:t>
      </w:r>
      <w:proofErr w:type="spellEnd"/>
      <w:r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культур.</w:t>
      </w:r>
    </w:p>
    <w:p w:rsidR="008660A0" w:rsidRPr="00E81EEB" w:rsidRDefault="008660A0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насіння олійних культур.</w:t>
      </w:r>
    </w:p>
    <w:p w:rsidR="008660A0" w:rsidRPr="00E81EEB" w:rsidRDefault="008660A0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</w:t>
      </w:r>
      <w:bookmarkStart w:id="0" w:name="_GoBack"/>
      <w:bookmarkEnd w:id="0"/>
      <w:r w:rsidRPr="00E81EEB">
        <w:rPr>
          <w:rFonts w:ascii="Times New Roman" w:hAnsi="Times New Roman" w:cs="Times New Roman"/>
          <w:sz w:val="28"/>
          <w:szCs w:val="28"/>
          <w:lang w:val="uk-UA"/>
        </w:rPr>
        <w:t>них із</w:t>
      </w:r>
      <w:r w:rsidR="00237842" w:rsidRPr="00E81EEB">
        <w:rPr>
          <w:rFonts w:ascii="Times New Roman" w:hAnsi="Times New Roman" w:cs="Times New Roman"/>
          <w:sz w:val="28"/>
          <w:szCs w:val="28"/>
          <w:lang w:val="uk-UA"/>
        </w:rPr>
        <w:t xml:space="preserve"> бульб карто</w:t>
      </w:r>
      <w:r w:rsidR="00345C5F" w:rsidRPr="00E81E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7842" w:rsidRPr="00E81EEB">
        <w:rPr>
          <w:rFonts w:ascii="Times New Roman" w:hAnsi="Times New Roman" w:cs="Times New Roman"/>
          <w:sz w:val="28"/>
          <w:szCs w:val="28"/>
          <w:lang w:val="uk-UA"/>
        </w:rPr>
        <w:t>лі.</w:t>
      </w:r>
    </w:p>
    <w:p w:rsidR="00237842" w:rsidRPr="00E81EEB" w:rsidRDefault="00237842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коренеплідних</w:t>
      </w:r>
    </w:p>
    <w:p w:rsidR="00237842" w:rsidRPr="00E81EEB" w:rsidRDefault="00237842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кісточкових культур.</w:t>
      </w:r>
    </w:p>
    <w:p w:rsidR="00237842" w:rsidRPr="00E81EEB" w:rsidRDefault="00237842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зерняткових культур</w:t>
      </w:r>
    </w:p>
    <w:p w:rsidR="00237842" w:rsidRPr="00E81EEB" w:rsidRDefault="00237842" w:rsidP="00E81EEB">
      <w:pPr>
        <w:pStyle w:val="a5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81EEB">
        <w:rPr>
          <w:rFonts w:ascii="Times New Roman" w:hAnsi="Times New Roman" w:cs="Times New Roman"/>
          <w:sz w:val="28"/>
          <w:szCs w:val="28"/>
          <w:lang w:val="uk-UA"/>
        </w:rPr>
        <w:t>Оцінка якості продуктів отриманих із ягідних культур</w:t>
      </w:r>
    </w:p>
    <w:p w:rsidR="00237842" w:rsidRPr="00E81EEB" w:rsidRDefault="002378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37842" w:rsidRPr="00E8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A2"/>
    <w:multiLevelType w:val="hybridMultilevel"/>
    <w:tmpl w:val="F53E049E"/>
    <w:lvl w:ilvl="0" w:tplc="753A93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029C"/>
    <w:multiLevelType w:val="hybridMultilevel"/>
    <w:tmpl w:val="1B00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171"/>
    <w:multiLevelType w:val="hybridMultilevel"/>
    <w:tmpl w:val="A43C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00977"/>
    <w:multiLevelType w:val="hybridMultilevel"/>
    <w:tmpl w:val="942C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F2C"/>
    <w:rsid w:val="00046374"/>
    <w:rsid w:val="00132BEF"/>
    <w:rsid w:val="001E21CC"/>
    <w:rsid w:val="00237842"/>
    <w:rsid w:val="00342C18"/>
    <w:rsid w:val="00345C5F"/>
    <w:rsid w:val="003B1170"/>
    <w:rsid w:val="00411A99"/>
    <w:rsid w:val="004B72C4"/>
    <w:rsid w:val="004F3126"/>
    <w:rsid w:val="006A0F2C"/>
    <w:rsid w:val="007279F6"/>
    <w:rsid w:val="007B6AFD"/>
    <w:rsid w:val="007C4B88"/>
    <w:rsid w:val="008660A0"/>
    <w:rsid w:val="008B4695"/>
    <w:rsid w:val="00926764"/>
    <w:rsid w:val="00A27477"/>
    <w:rsid w:val="00AC50F6"/>
    <w:rsid w:val="00B05D63"/>
    <w:rsid w:val="00CD730E"/>
    <w:rsid w:val="00DE7789"/>
    <w:rsid w:val="00E765C2"/>
    <w:rsid w:val="00E81EEB"/>
    <w:rsid w:val="00E85334"/>
    <w:rsid w:val="00E95AC1"/>
    <w:rsid w:val="00F61057"/>
    <w:rsid w:val="00F92ADD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7BAF"/>
  <w15:docId w15:val="{B804013A-12C1-453D-9F40-F851BDE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F2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 Знак"/>
    <w:basedOn w:val="a0"/>
    <w:link w:val="a3"/>
    <w:rsid w:val="006A0F2C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92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072C-E15D-4715-878E-602C4DC0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14</cp:revision>
  <cp:lastPrinted>2021-10-25T08:52:00Z</cp:lastPrinted>
  <dcterms:created xsi:type="dcterms:W3CDTF">2021-10-25T05:40:00Z</dcterms:created>
  <dcterms:modified xsi:type="dcterms:W3CDTF">2023-10-27T05:08:00Z</dcterms:modified>
</cp:coreProperties>
</file>