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FD4F8" w14:textId="77777777" w:rsidR="00FB09E4" w:rsidRPr="00FB09E4" w:rsidRDefault="00FB09E4" w:rsidP="00FB09E4">
      <w:pPr>
        <w:ind w:right="-1"/>
        <w:rPr>
          <w:b/>
          <w:bCs/>
          <w:sz w:val="28"/>
          <w:szCs w:val="28"/>
        </w:rPr>
      </w:pPr>
      <w:proofErr w:type="gramStart"/>
      <w:r w:rsidRPr="00FB09E4">
        <w:rPr>
          <w:b/>
          <w:bCs/>
          <w:sz w:val="28"/>
          <w:szCs w:val="28"/>
        </w:rPr>
        <w:t>УДК  631.56</w:t>
      </w:r>
      <w:proofErr w:type="gramEnd"/>
      <w:r w:rsidRPr="00FB09E4">
        <w:rPr>
          <w:b/>
          <w:bCs/>
          <w:sz w:val="28"/>
          <w:szCs w:val="28"/>
        </w:rPr>
        <w:t>:635.11</w:t>
      </w:r>
    </w:p>
    <w:p w14:paraId="3F59C921" w14:textId="5983D5F3" w:rsidR="00852BC7" w:rsidRPr="00FB09E4" w:rsidRDefault="00FB09E4" w:rsidP="00DF1ECE">
      <w:pPr>
        <w:spacing w:after="0" w:line="240" w:lineRule="auto"/>
        <w:jc w:val="center"/>
        <w:rPr>
          <w:b/>
          <w:sz w:val="28"/>
          <w:szCs w:val="28"/>
        </w:rPr>
      </w:pPr>
      <w:r w:rsidRPr="00FB09E4">
        <w:rPr>
          <w:b/>
          <w:sz w:val="28"/>
          <w:szCs w:val="28"/>
        </w:rPr>
        <w:t>ФОРМУВАННЯ ПУЧКОВОЇ ПРОДУКЦІЇ СОРТІВ БУРЯКА СТОЛОВОГО В УМОВАХ КИЇВСЬКОЇ ОБЛАСТІ</w:t>
      </w:r>
    </w:p>
    <w:p w14:paraId="31B39F20" w14:textId="77777777" w:rsidR="00FB09E4" w:rsidRPr="00FB09E4" w:rsidRDefault="00FB09E4" w:rsidP="00DF1ECE">
      <w:pPr>
        <w:spacing w:after="0" w:line="240" w:lineRule="auto"/>
        <w:jc w:val="center"/>
        <w:rPr>
          <w:b/>
          <w:sz w:val="28"/>
          <w:szCs w:val="28"/>
          <w:lang w:val="uk-UA"/>
        </w:rPr>
      </w:pPr>
    </w:p>
    <w:p w14:paraId="3F9BE843" w14:textId="7A1D552B" w:rsidR="00C352D3" w:rsidRPr="00FB09E4" w:rsidRDefault="00FB09E4" w:rsidP="00DF1ECE">
      <w:pPr>
        <w:spacing w:after="0" w:line="240" w:lineRule="auto"/>
        <w:jc w:val="center"/>
        <w:rPr>
          <w:i/>
          <w:sz w:val="28"/>
          <w:szCs w:val="28"/>
          <w:lang w:val="uk-UA"/>
        </w:rPr>
      </w:pPr>
      <w:r w:rsidRPr="00FB09E4">
        <w:rPr>
          <w:b/>
          <w:sz w:val="28"/>
          <w:szCs w:val="28"/>
          <w:lang w:val="uk-UA"/>
        </w:rPr>
        <w:t>ВИШНЕВСЬКИЙ В.С.</w:t>
      </w:r>
      <w:r w:rsidR="00C352D3" w:rsidRPr="00FB09E4">
        <w:rPr>
          <w:b/>
          <w:sz w:val="28"/>
          <w:szCs w:val="28"/>
          <w:lang w:val="uk-UA"/>
        </w:rPr>
        <w:t xml:space="preserve"> </w:t>
      </w:r>
      <w:r w:rsidR="00852BC7" w:rsidRPr="00FB09E4">
        <w:rPr>
          <w:i/>
          <w:sz w:val="28"/>
          <w:szCs w:val="28"/>
          <w:lang w:val="uk-UA"/>
        </w:rPr>
        <w:t>студент</w:t>
      </w:r>
      <w:r w:rsidR="00C352D3" w:rsidRPr="00FB09E4">
        <w:rPr>
          <w:i/>
          <w:sz w:val="28"/>
          <w:szCs w:val="28"/>
          <w:lang w:val="uk-UA"/>
        </w:rPr>
        <w:t xml:space="preserve"> магістратури </w:t>
      </w:r>
      <w:r w:rsidR="00906702" w:rsidRPr="00FB09E4">
        <w:rPr>
          <w:i/>
          <w:sz w:val="28"/>
          <w:szCs w:val="28"/>
          <w:lang w:val="uk-UA"/>
        </w:rPr>
        <w:t>2</w:t>
      </w:r>
      <w:r w:rsidR="00C352D3" w:rsidRPr="00FB09E4">
        <w:rPr>
          <w:i/>
          <w:sz w:val="28"/>
          <w:szCs w:val="28"/>
          <w:lang w:val="uk-UA"/>
        </w:rPr>
        <w:t xml:space="preserve"> року навчання</w:t>
      </w:r>
    </w:p>
    <w:p w14:paraId="5B2A15C6" w14:textId="7E9BE512" w:rsidR="00C352D3" w:rsidRPr="00FB09E4" w:rsidRDefault="00C352D3" w:rsidP="00DF1ECE">
      <w:pPr>
        <w:spacing w:after="0" w:line="240" w:lineRule="auto"/>
        <w:jc w:val="center"/>
        <w:rPr>
          <w:i/>
          <w:sz w:val="28"/>
          <w:szCs w:val="28"/>
          <w:lang w:val="uk-UA"/>
        </w:rPr>
      </w:pPr>
      <w:r w:rsidRPr="00FB09E4">
        <w:rPr>
          <w:sz w:val="28"/>
          <w:szCs w:val="28"/>
          <w:lang w:val="uk-UA"/>
        </w:rPr>
        <w:t xml:space="preserve">Науковий керівник: </w:t>
      </w:r>
      <w:r w:rsidR="00906702" w:rsidRPr="00FB09E4">
        <w:rPr>
          <w:b/>
          <w:sz w:val="28"/>
          <w:szCs w:val="28"/>
          <w:lang w:val="uk-UA"/>
        </w:rPr>
        <w:t>БОБОСЬ І.М.</w:t>
      </w:r>
      <w:r w:rsidRPr="00FB09E4">
        <w:rPr>
          <w:b/>
          <w:sz w:val="28"/>
          <w:szCs w:val="28"/>
          <w:lang w:val="uk-UA"/>
        </w:rPr>
        <w:t xml:space="preserve">, </w:t>
      </w:r>
      <w:r w:rsidRPr="00FB09E4">
        <w:rPr>
          <w:i/>
          <w:sz w:val="28"/>
          <w:szCs w:val="28"/>
          <w:lang w:val="uk-UA"/>
        </w:rPr>
        <w:t>кандидат с.-г наук, доцент</w:t>
      </w:r>
    </w:p>
    <w:p w14:paraId="7892390C" w14:textId="77777777" w:rsidR="00C352D3" w:rsidRPr="00FB09E4" w:rsidRDefault="00C352D3" w:rsidP="00DF1ECE">
      <w:pPr>
        <w:spacing w:after="0" w:line="240" w:lineRule="auto"/>
        <w:jc w:val="center"/>
        <w:rPr>
          <w:i/>
          <w:sz w:val="28"/>
          <w:szCs w:val="28"/>
          <w:lang w:val="uk-UA"/>
        </w:rPr>
      </w:pPr>
      <w:r w:rsidRPr="00FB09E4">
        <w:rPr>
          <w:i/>
          <w:sz w:val="28"/>
          <w:szCs w:val="28"/>
          <w:lang w:val="uk-UA"/>
        </w:rPr>
        <w:t>Національний університет біоресурсів і природокористування України</w:t>
      </w:r>
    </w:p>
    <w:p w14:paraId="1CA385AF" w14:textId="77777777" w:rsidR="00C352D3" w:rsidRPr="00906702" w:rsidRDefault="00C352D3" w:rsidP="00DF1ECE">
      <w:pPr>
        <w:spacing w:after="0" w:line="240" w:lineRule="auto"/>
        <w:jc w:val="center"/>
        <w:rPr>
          <w:i/>
          <w:sz w:val="28"/>
          <w:szCs w:val="28"/>
          <w:lang w:val="uk-UA"/>
        </w:rPr>
      </w:pPr>
    </w:p>
    <w:p w14:paraId="17CC271F" w14:textId="77777777" w:rsidR="00FB09E4" w:rsidRPr="00FB09E4" w:rsidRDefault="00FB09E4" w:rsidP="00FB09E4">
      <w:pPr>
        <w:widowControl w:val="0"/>
        <w:tabs>
          <w:tab w:val="num" w:pos="720"/>
        </w:tabs>
        <w:spacing w:after="0" w:line="240" w:lineRule="auto"/>
        <w:ind w:firstLine="360"/>
        <w:jc w:val="both"/>
        <w:rPr>
          <w:sz w:val="28"/>
          <w:lang w:val="uk-UA"/>
        </w:rPr>
      </w:pPr>
      <w:r w:rsidRPr="00FB09E4">
        <w:rPr>
          <w:sz w:val="28"/>
          <w:szCs w:val="28"/>
          <w:lang w:val="uk-UA"/>
        </w:rPr>
        <w:t>В овочівництві відкритого ґрунту а</w:t>
      </w:r>
      <w:r w:rsidRPr="00FB09E4">
        <w:rPr>
          <w:sz w:val="28"/>
          <w:lang w:val="uk-UA"/>
        </w:rPr>
        <w:t xml:space="preserve">ктуальним питанням залишається отримання в несезонний період ранньої продукції, коли спостерігається на ринку дефіцит свіжих овочів. Для отримання ранньої продукції важливе значення має вирощування буряка столового для пучкового збирання врожаю. Незважаючи на меншу харчову цінність та вищу ціну, рання продукція користується значним попитом на ринку у весняно-літній період.  </w:t>
      </w:r>
    </w:p>
    <w:p w14:paraId="05D7ED1C" w14:textId="77777777" w:rsidR="00FB09E4" w:rsidRPr="00FB09E4" w:rsidRDefault="00FB09E4" w:rsidP="00FB09E4">
      <w:pPr>
        <w:pStyle w:val="a5"/>
        <w:spacing w:after="0"/>
        <w:ind w:firstLine="567"/>
        <w:jc w:val="both"/>
        <w:rPr>
          <w:sz w:val="28"/>
          <w:szCs w:val="28"/>
          <w:lang w:val="uk-UA"/>
        </w:rPr>
      </w:pPr>
      <w:r w:rsidRPr="00FB09E4">
        <w:rPr>
          <w:sz w:val="28"/>
          <w:szCs w:val="28"/>
          <w:lang w:val="uk-UA"/>
        </w:rPr>
        <w:t>Метою досліджень є удосконалення технології вирощування буряка столового для формування пучкової продукції на основі господарсько-біологічної оцінки  сортів.</w:t>
      </w:r>
    </w:p>
    <w:p w14:paraId="185EF860" w14:textId="77777777" w:rsidR="00FB09E4" w:rsidRPr="00FB09E4" w:rsidRDefault="00FB09E4" w:rsidP="00FB09E4">
      <w:pPr>
        <w:pStyle w:val="a5"/>
        <w:widowControl w:val="0"/>
        <w:spacing w:after="0"/>
        <w:ind w:left="57" w:firstLine="709"/>
        <w:jc w:val="both"/>
        <w:rPr>
          <w:sz w:val="28"/>
          <w:szCs w:val="28"/>
          <w:lang w:val="uk-UA"/>
        </w:rPr>
      </w:pPr>
      <w:r w:rsidRPr="00FB09E4">
        <w:rPr>
          <w:sz w:val="28"/>
          <w:szCs w:val="28"/>
          <w:lang w:val="uk-UA" w:eastAsia="en-US"/>
        </w:rPr>
        <w:t xml:space="preserve">Експериментальні дослідження проводили y 2024 р. на території  </w:t>
      </w:r>
      <w:r w:rsidRPr="00FB09E4">
        <w:rPr>
          <w:sz w:val="28"/>
          <w:szCs w:val="28"/>
          <w:lang w:val="uk-UA"/>
        </w:rPr>
        <w:t>ФГ</w:t>
      </w:r>
      <w:r w:rsidRPr="00FB09E4">
        <w:rPr>
          <w:sz w:val="28"/>
          <w:szCs w:val="28"/>
          <w:lang w:val="uk-UA" w:eastAsia="en-US"/>
        </w:rPr>
        <w:t xml:space="preserve"> "</w:t>
      </w:r>
      <w:proofErr w:type="spellStart"/>
      <w:r w:rsidRPr="00FB09E4">
        <w:rPr>
          <w:sz w:val="28"/>
          <w:szCs w:val="28"/>
          <w:lang w:val="uk-UA" w:eastAsia="en-US"/>
        </w:rPr>
        <w:t>Агротехлаб</w:t>
      </w:r>
      <w:proofErr w:type="spellEnd"/>
      <w:r w:rsidRPr="00FB09E4">
        <w:rPr>
          <w:sz w:val="28"/>
          <w:szCs w:val="28"/>
          <w:lang w:val="uk-UA"/>
        </w:rPr>
        <w:t>"</w:t>
      </w:r>
      <w:r w:rsidRPr="00FB09E4">
        <w:rPr>
          <w:sz w:val="28"/>
          <w:szCs w:val="28"/>
          <w:lang w:val="uk-UA" w:eastAsia="en-US"/>
        </w:rPr>
        <w:t xml:space="preserve"> Київськ</w:t>
      </w:r>
      <w:r w:rsidRPr="00FB09E4">
        <w:rPr>
          <w:sz w:val="28"/>
          <w:szCs w:val="28"/>
          <w:lang w:val="uk-UA"/>
        </w:rPr>
        <w:t xml:space="preserve">ої обл. Бориспільського району. </w:t>
      </w:r>
      <w:r w:rsidRPr="00FB09E4">
        <w:rPr>
          <w:sz w:val="28"/>
          <w:szCs w:val="28"/>
          <w:lang w:val="uk-UA"/>
        </w:rPr>
        <w:t>Дослідження проводили згідно з мето</w:t>
      </w:r>
      <w:r w:rsidRPr="00FB09E4">
        <w:rPr>
          <w:sz w:val="28"/>
          <w:szCs w:val="28"/>
          <w:lang w:val="uk-UA"/>
        </w:rPr>
        <w:t xml:space="preserve">дикою </w:t>
      </w:r>
      <w:proofErr w:type="spellStart"/>
      <w:r w:rsidRPr="00FB09E4">
        <w:rPr>
          <w:sz w:val="28"/>
          <w:szCs w:val="28"/>
          <w:lang w:val="uk-UA"/>
        </w:rPr>
        <w:t>однофакторних</w:t>
      </w:r>
      <w:proofErr w:type="spellEnd"/>
      <w:r w:rsidRPr="00FB09E4">
        <w:rPr>
          <w:sz w:val="28"/>
          <w:szCs w:val="28"/>
          <w:lang w:val="uk-UA"/>
        </w:rPr>
        <w:t xml:space="preserve"> дослідів</w:t>
      </w:r>
      <w:r w:rsidRPr="00FB09E4">
        <w:rPr>
          <w:sz w:val="28"/>
          <w:szCs w:val="28"/>
          <w:lang w:val="uk-UA"/>
        </w:rPr>
        <w:t xml:space="preserve">. Об’єктами досліджень були сорти буряка столового зарубіжної селекції Бона, </w:t>
      </w:r>
      <w:proofErr w:type="spellStart"/>
      <w:r w:rsidRPr="00FB09E4">
        <w:rPr>
          <w:sz w:val="28"/>
          <w:szCs w:val="28"/>
          <w:lang w:val="uk-UA"/>
        </w:rPr>
        <w:t>Ліберо</w:t>
      </w:r>
      <w:proofErr w:type="spellEnd"/>
      <w:r w:rsidRPr="00FB09E4">
        <w:rPr>
          <w:sz w:val="28"/>
          <w:szCs w:val="28"/>
          <w:lang w:val="uk-UA"/>
        </w:rPr>
        <w:t xml:space="preserve">, Ларка, </w:t>
      </w:r>
      <w:proofErr w:type="spellStart"/>
      <w:r w:rsidRPr="00FB09E4">
        <w:rPr>
          <w:sz w:val="28"/>
          <w:szCs w:val="28"/>
          <w:lang w:val="uk-UA"/>
        </w:rPr>
        <w:t>Бікорес</w:t>
      </w:r>
      <w:proofErr w:type="spellEnd"/>
      <w:r w:rsidRPr="00FB09E4">
        <w:rPr>
          <w:sz w:val="28"/>
          <w:szCs w:val="28"/>
          <w:lang w:val="uk-UA"/>
        </w:rPr>
        <w:t xml:space="preserve">, </w:t>
      </w:r>
      <w:proofErr w:type="spellStart"/>
      <w:r w:rsidRPr="00FB09E4">
        <w:rPr>
          <w:sz w:val="28"/>
          <w:szCs w:val="28"/>
          <w:lang w:val="uk-UA"/>
        </w:rPr>
        <w:t>Нобол</w:t>
      </w:r>
      <w:proofErr w:type="spellEnd"/>
      <w:r w:rsidRPr="00FB09E4">
        <w:rPr>
          <w:sz w:val="28"/>
          <w:szCs w:val="28"/>
          <w:lang w:val="uk-UA"/>
        </w:rPr>
        <w:t xml:space="preserve">, Детройт КЛ, </w:t>
      </w:r>
      <w:proofErr w:type="spellStart"/>
      <w:r w:rsidRPr="00FB09E4">
        <w:rPr>
          <w:sz w:val="28"/>
          <w:szCs w:val="28"/>
          <w:lang w:val="uk-UA"/>
        </w:rPr>
        <w:t>Ренова</w:t>
      </w:r>
      <w:proofErr w:type="spellEnd"/>
      <w:r w:rsidRPr="00FB09E4">
        <w:rPr>
          <w:sz w:val="28"/>
          <w:szCs w:val="28"/>
          <w:lang w:val="uk-UA"/>
        </w:rPr>
        <w:t>. За контроль взято сорт Бона, який поширений в Україні ще з 2001 р. і широко використовувався для отримання пучкової продукції.</w:t>
      </w:r>
      <w:r w:rsidRPr="00FB09E4">
        <w:rPr>
          <w:sz w:val="28"/>
          <w:szCs w:val="28"/>
          <w:lang w:val="uk-UA"/>
        </w:rPr>
        <w:t xml:space="preserve"> </w:t>
      </w:r>
    </w:p>
    <w:p w14:paraId="7A4ADD5E" w14:textId="38A36A47" w:rsidR="00FB09E4" w:rsidRPr="00FB09E4" w:rsidRDefault="00FB09E4" w:rsidP="00FB09E4">
      <w:pPr>
        <w:pStyle w:val="a5"/>
        <w:widowControl w:val="0"/>
        <w:spacing w:after="0"/>
        <w:ind w:left="57" w:firstLine="709"/>
        <w:jc w:val="both"/>
        <w:rPr>
          <w:bCs/>
          <w:sz w:val="28"/>
          <w:szCs w:val="28"/>
          <w:lang w:val="uk-UA"/>
        </w:rPr>
      </w:pPr>
      <w:r w:rsidRPr="00FB09E4">
        <w:rPr>
          <w:sz w:val="28"/>
          <w:szCs w:val="28"/>
          <w:lang w:val="uk-UA"/>
        </w:rPr>
        <w:t xml:space="preserve">Найбільш ранньостиглими сортами виявилися сорти Ларка та </w:t>
      </w:r>
      <w:proofErr w:type="spellStart"/>
      <w:r>
        <w:rPr>
          <w:sz w:val="28"/>
          <w:szCs w:val="28"/>
          <w:lang w:val="uk-UA"/>
        </w:rPr>
        <w:t>Нобол</w:t>
      </w:r>
      <w:proofErr w:type="spellEnd"/>
      <w:r>
        <w:rPr>
          <w:sz w:val="28"/>
          <w:szCs w:val="28"/>
          <w:lang w:val="uk-UA"/>
        </w:rPr>
        <w:t xml:space="preserve">, з вегетаційним періодом </w:t>
      </w:r>
      <w:r w:rsidRPr="00FB09E4">
        <w:rPr>
          <w:sz w:val="28"/>
          <w:szCs w:val="28"/>
          <w:lang w:val="uk-UA"/>
        </w:rPr>
        <w:t xml:space="preserve">пучкової стиглості 48 діб.  Більшу кількість товарних коренеплодів формували сорти буряка столового Ларка, </w:t>
      </w:r>
      <w:proofErr w:type="spellStart"/>
      <w:r w:rsidRPr="00FB09E4">
        <w:rPr>
          <w:sz w:val="28"/>
          <w:szCs w:val="28"/>
          <w:lang w:val="uk-UA"/>
        </w:rPr>
        <w:t>Бікорес</w:t>
      </w:r>
      <w:proofErr w:type="spellEnd"/>
      <w:r w:rsidRPr="00FB09E4">
        <w:rPr>
          <w:sz w:val="28"/>
          <w:szCs w:val="28"/>
          <w:lang w:val="uk-UA"/>
        </w:rPr>
        <w:t xml:space="preserve"> і </w:t>
      </w:r>
      <w:proofErr w:type="spellStart"/>
      <w:r w:rsidRPr="00FB09E4">
        <w:rPr>
          <w:sz w:val="28"/>
          <w:szCs w:val="28"/>
          <w:lang w:val="uk-UA"/>
        </w:rPr>
        <w:t>Нобол</w:t>
      </w:r>
      <w:proofErr w:type="spellEnd"/>
      <w:r w:rsidRPr="00FB09E4">
        <w:rPr>
          <w:sz w:val="28"/>
          <w:szCs w:val="28"/>
          <w:lang w:val="uk-UA"/>
        </w:rPr>
        <w:t xml:space="preserve"> з невеликою розеткою листків і товарною врожайністю коренеплодів у пучковій стиглості 33,8-35,7 т/га та середньою масою коренеплодів 83-88 г.</w:t>
      </w:r>
      <w:r w:rsidRPr="00FB09E4">
        <w:rPr>
          <w:sz w:val="28"/>
          <w:szCs w:val="28"/>
          <w:lang w:val="uk-UA"/>
        </w:rPr>
        <w:t xml:space="preserve"> </w:t>
      </w:r>
      <w:r w:rsidRPr="00FB09E4">
        <w:rPr>
          <w:bCs/>
          <w:sz w:val="28"/>
          <w:szCs w:val="28"/>
          <w:lang w:val="uk-UA"/>
        </w:rPr>
        <w:t xml:space="preserve">Високими якісними та смаковими властивостями коренеплодів у пучковій стиглості відзначилися сорти Ларка, </w:t>
      </w:r>
      <w:proofErr w:type="spellStart"/>
      <w:r w:rsidRPr="00FB09E4">
        <w:rPr>
          <w:bCs/>
          <w:sz w:val="28"/>
          <w:szCs w:val="28"/>
          <w:lang w:val="uk-UA"/>
        </w:rPr>
        <w:t>Бікорес</w:t>
      </w:r>
      <w:proofErr w:type="spellEnd"/>
      <w:r w:rsidRPr="00FB09E4">
        <w:rPr>
          <w:bCs/>
          <w:sz w:val="28"/>
          <w:szCs w:val="28"/>
          <w:lang w:val="uk-UA"/>
        </w:rPr>
        <w:t xml:space="preserve"> і </w:t>
      </w:r>
      <w:proofErr w:type="spellStart"/>
      <w:r w:rsidRPr="00FB09E4">
        <w:rPr>
          <w:bCs/>
          <w:sz w:val="28"/>
          <w:szCs w:val="28"/>
          <w:lang w:val="uk-UA"/>
        </w:rPr>
        <w:t>Нобол</w:t>
      </w:r>
      <w:proofErr w:type="spellEnd"/>
      <w:r w:rsidRPr="00FB09E4">
        <w:rPr>
          <w:bCs/>
          <w:sz w:val="28"/>
          <w:szCs w:val="28"/>
          <w:lang w:val="uk-UA"/>
        </w:rPr>
        <w:t xml:space="preserve"> із вмістом сухої розчинної речовини 7,4-7,6%, загальних цукрів 4,4-4,6% та дегустаційною оцінкою 7,4-7,7 балів.</w:t>
      </w:r>
      <w:r w:rsidRPr="00FB09E4">
        <w:rPr>
          <w:bCs/>
          <w:sz w:val="28"/>
          <w:szCs w:val="28"/>
          <w:lang w:val="uk-UA"/>
        </w:rPr>
        <w:t xml:space="preserve"> </w:t>
      </w:r>
    </w:p>
    <w:p w14:paraId="1FF5FC6C" w14:textId="251B473A" w:rsidR="00FB09E4" w:rsidRPr="00FB09E4" w:rsidRDefault="00FB09E4" w:rsidP="00FB09E4">
      <w:pPr>
        <w:pStyle w:val="a5"/>
        <w:widowControl w:val="0"/>
        <w:spacing w:after="0"/>
        <w:ind w:left="57" w:firstLine="709"/>
        <w:jc w:val="both"/>
        <w:rPr>
          <w:bCs/>
          <w:sz w:val="28"/>
          <w:szCs w:val="28"/>
          <w:lang w:val="uk-UA"/>
        </w:rPr>
      </w:pPr>
      <w:r w:rsidRPr="00FB09E4">
        <w:rPr>
          <w:bCs/>
          <w:iCs/>
          <w:sz w:val="28"/>
          <w:szCs w:val="28"/>
          <w:lang w:val="uk-UA"/>
        </w:rPr>
        <w:t xml:space="preserve">Серед сортименту буряка столового найвищий чистий прибуток отримано від реалізації свіжої пучкової продукції сортів </w:t>
      </w:r>
      <w:r w:rsidRPr="00FB09E4">
        <w:rPr>
          <w:sz w:val="28"/>
          <w:szCs w:val="28"/>
          <w:lang w:val="uk-UA"/>
        </w:rPr>
        <w:t xml:space="preserve">Ларка та </w:t>
      </w:r>
      <w:proofErr w:type="spellStart"/>
      <w:r w:rsidRPr="00FB09E4">
        <w:rPr>
          <w:sz w:val="28"/>
          <w:szCs w:val="28"/>
          <w:lang w:val="uk-UA"/>
        </w:rPr>
        <w:t>Нобол</w:t>
      </w:r>
      <w:proofErr w:type="spellEnd"/>
      <w:r w:rsidRPr="00FB09E4">
        <w:rPr>
          <w:bCs/>
          <w:iCs/>
          <w:sz w:val="28"/>
          <w:szCs w:val="28"/>
          <w:lang w:val="uk-UA"/>
        </w:rPr>
        <w:t xml:space="preserve">, </w:t>
      </w:r>
      <w:r w:rsidRPr="00FB09E4">
        <w:rPr>
          <w:bCs/>
          <w:sz w:val="28"/>
          <w:szCs w:val="28"/>
          <w:lang w:val="uk-UA"/>
        </w:rPr>
        <w:t xml:space="preserve">в яких формувалася висока товарна врожайність та раннє надходження продукції з рівнем рентабельності 60-63%. </w:t>
      </w:r>
    </w:p>
    <w:p w14:paraId="16DCE54D" w14:textId="36CC22C8" w:rsidR="00C352D3" w:rsidRPr="00C14C05" w:rsidRDefault="00FB09E4" w:rsidP="003E1670">
      <w:pPr>
        <w:spacing w:after="0" w:line="240" w:lineRule="auto"/>
        <w:ind w:firstLine="708"/>
        <w:jc w:val="both"/>
        <w:rPr>
          <w:sz w:val="28"/>
          <w:szCs w:val="28"/>
        </w:rPr>
      </w:pPr>
      <w:r w:rsidRPr="00FB09E4">
        <w:rPr>
          <w:bCs/>
          <w:sz w:val="28"/>
          <w:szCs w:val="28"/>
          <w:lang w:val="uk-UA"/>
        </w:rPr>
        <w:t xml:space="preserve">Таким чином, </w:t>
      </w:r>
      <w:r w:rsidRPr="00FB09E4">
        <w:rPr>
          <w:bCs/>
          <w:iCs/>
          <w:sz w:val="28"/>
          <w:szCs w:val="28"/>
          <w:lang w:val="uk-UA"/>
        </w:rPr>
        <w:t xml:space="preserve">вирощування буряка столового на пучкову продукцію </w:t>
      </w:r>
      <w:r w:rsidRPr="00FB09E4">
        <w:rPr>
          <w:bCs/>
          <w:iCs/>
          <w:sz w:val="28"/>
          <w:szCs w:val="28"/>
          <w:lang w:val="uk-UA"/>
        </w:rPr>
        <w:t xml:space="preserve">у Київській області </w:t>
      </w:r>
      <w:r w:rsidRPr="00FB09E4">
        <w:rPr>
          <w:bCs/>
          <w:iCs/>
          <w:sz w:val="28"/>
          <w:szCs w:val="28"/>
          <w:lang w:val="uk-UA"/>
        </w:rPr>
        <w:t>є прибутковим напрямом за вирощування всіх сортів, які досліджували.</w:t>
      </w:r>
      <w:r w:rsidRPr="00FB09E4">
        <w:rPr>
          <w:bCs/>
          <w:iCs/>
          <w:sz w:val="28"/>
          <w:szCs w:val="28"/>
          <w:lang w:val="uk-UA"/>
        </w:rPr>
        <w:t xml:space="preserve"> </w:t>
      </w:r>
      <w:r w:rsidRPr="00FB09E4">
        <w:rPr>
          <w:sz w:val="28"/>
          <w:szCs w:val="28"/>
          <w:lang w:val="uk-UA"/>
        </w:rPr>
        <w:t xml:space="preserve">Для отримання раннього врожаю </w:t>
      </w:r>
      <w:r w:rsidRPr="00FB09E4">
        <w:rPr>
          <w:sz w:val="28"/>
          <w:szCs w:val="28"/>
          <w:lang w:val="uk-UA"/>
        </w:rPr>
        <w:t>перспективним</w:t>
      </w:r>
      <w:r>
        <w:rPr>
          <w:sz w:val="28"/>
          <w:szCs w:val="28"/>
          <w:lang w:val="uk-UA"/>
        </w:rPr>
        <w:t>и</w:t>
      </w:r>
      <w:r w:rsidRPr="00FB09E4">
        <w:rPr>
          <w:sz w:val="28"/>
          <w:szCs w:val="28"/>
          <w:lang w:val="uk-UA"/>
        </w:rPr>
        <w:t xml:space="preserve"> є </w:t>
      </w:r>
      <w:r w:rsidRPr="00FB09E4">
        <w:rPr>
          <w:sz w:val="28"/>
          <w:szCs w:val="28"/>
          <w:lang w:val="uk-UA"/>
        </w:rPr>
        <w:t>скоростигл</w:t>
      </w:r>
      <w:r>
        <w:rPr>
          <w:sz w:val="28"/>
          <w:szCs w:val="28"/>
          <w:lang w:val="uk-UA"/>
        </w:rPr>
        <w:t>і</w:t>
      </w:r>
      <w:r w:rsidRPr="00FB09E4">
        <w:rPr>
          <w:sz w:val="28"/>
          <w:szCs w:val="28"/>
          <w:lang w:val="uk-UA"/>
        </w:rPr>
        <w:t xml:space="preserve"> </w:t>
      </w:r>
      <w:r>
        <w:rPr>
          <w:sz w:val="28"/>
          <w:szCs w:val="28"/>
          <w:lang w:val="uk-UA"/>
        </w:rPr>
        <w:t>сорти</w:t>
      </w:r>
      <w:r w:rsidRPr="00FB09E4">
        <w:rPr>
          <w:sz w:val="28"/>
          <w:szCs w:val="28"/>
          <w:lang w:val="uk-UA"/>
        </w:rPr>
        <w:t xml:space="preserve"> Ларка та </w:t>
      </w:r>
      <w:proofErr w:type="spellStart"/>
      <w:r w:rsidRPr="00FB09E4">
        <w:rPr>
          <w:sz w:val="28"/>
          <w:szCs w:val="28"/>
          <w:lang w:val="uk-UA"/>
        </w:rPr>
        <w:t>Нобол</w:t>
      </w:r>
      <w:proofErr w:type="spellEnd"/>
      <w:r w:rsidRPr="00FB09E4">
        <w:rPr>
          <w:sz w:val="28"/>
          <w:szCs w:val="28"/>
          <w:lang w:val="uk-UA"/>
        </w:rPr>
        <w:t xml:space="preserve"> з початком пучкової стиглості 48 діб.</w:t>
      </w:r>
      <w:r w:rsidRPr="00FB09E4">
        <w:rPr>
          <w:sz w:val="28"/>
          <w:szCs w:val="28"/>
          <w:lang w:val="uk-UA"/>
        </w:rPr>
        <w:t xml:space="preserve"> </w:t>
      </w:r>
      <w:r w:rsidRPr="00FB09E4">
        <w:rPr>
          <w:sz w:val="28"/>
          <w:szCs w:val="28"/>
          <w:lang w:val="uk-UA"/>
        </w:rPr>
        <w:t xml:space="preserve">Для отримання високого товарного врожаю з високими якісними та смаковими властивостями </w:t>
      </w:r>
      <w:r w:rsidRPr="00FB09E4">
        <w:rPr>
          <w:sz w:val="28"/>
          <w:szCs w:val="28"/>
          <w:lang w:val="uk-UA"/>
        </w:rPr>
        <w:t>перспективними є</w:t>
      </w:r>
      <w:r w:rsidRPr="00FB09E4">
        <w:rPr>
          <w:sz w:val="28"/>
          <w:szCs w:val="28"/>
          <w:lang w:val="uk-UA"/>
        </w:rPr>
        <w:t xml:space="preserve"> сорти Ларка та </w:t>
      </w:r>
      <w:proofErr w:type="spellStart"/>
      <w:r w:rsidRPr="00FB09E4">
        <w:rPr>
          <w:sz w:val="28"/>
          <w:szCs w:val="28"/>
          <w:lang w:val="uk-UA"/>
        </w:rPr>
        <w:t>Нобол</w:t>
      </w:r>
      <w:proofErr w:type="spellEnd"/>
      <w:r w:rsidRPr="00FB09E4">
        <w:rPr>
          <w:sz w:val="28"/>
          <w:szCs w:val="28"/>
          <w:lang w:val="uk-UA"/>
        </w:rPr>
        <w:t xml:space="preserve"> з товарною урожайністю 34,6-35,7 т/га та рівнем рентабельності – 60-63</w:t>
      </w:r>
      <w:r w:rsidRPr="00FB09E4">
        <w:rPr>
          <w:bCs/>
          <w:sz w:val="28"/>
          <w:szCs w:val="28"/>
          <w:lang w:val="uk-UA"/>
        </w:rPr>
        <w:t xml:space="preserve">%. </w:t>
      </w:r>
      <w:bookmarkStart w:id="0" w:name="_GoBack"/>
      <w:bookmarkEnd w:id="0"/>
    </w:p>
    <w:sectPr w:rsidR="00C352D3" w:rsidRPr="00C14C05" w:rsidSect="00324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E0DF2"/>
    <w:multiLevelType w:val="hybridMultilevel"/>
    <w:tmpl w:val="5EB01C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3482A06"/>
    <w:multiLevelType w:val="hybridMultilevel"/>
    <w:tmpl w:val="E80816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5075DF7"/>
    <w:multiLevelType w:val="hybridMultilevel"/>
    <w:tmpl w:val="E53023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B2A3626"/>
    <w:multiLevelType w:val="hybridMultilevel"/>
    <w:tmpl w:val="BAB2B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98D68DA"/>
    <w:multiLevelType w:val="hybridMultilevel"/>
    <w:tmpl w:val="727A4090"/>
    <w:lvl w:ilvl="0" w:tplc="0419000F">
      <w:start w:val="1"/>
      <w:numFmt w:val="decimal"/>
      <w:lvlText w:val="%1."/>
      <w:lvlJc w:val="left"/>
      <w:pPr>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C05"/>
    <w:rsid w:val="00060944"/>
    <w:rsid w:val="000F1BB8"/>
    <w:rsid w:val="001A73FB"/>
    <w:rsid w:val="0022278F"/>
    <w:rsid w:val="003148B6"/>
    <w:rsid w:val="003242CF"/>
    <w:rsid w:val="00376848"/>
    <w:rsid w:val="00390A1F"/>
    <w:rsid w:val="003E1670"/>
    <w:rsid w:val="003F15FA"/>
    <w:rsid w:val="004E27FC"/>
    <w:rsid w:val="004F14FD"/>
    <w:rsid w:val="00520B40"/>
    <w:rsid w:val="00540787"/>
    <w:rsid w:val="0054225B"/>
    <w:rsid w:val="005D5F77"/>
    <w:rsid w:val="006E6F1B"/>
    <w:rsid w:val="00771134"/>
    <w:rsid w:val="008232A4"/>
    <w:rsid w:val="00826164"/>
    <w:rsid w:val="00852BC7"/>
    <w:rsid w:val="00906702"/>
    <w:rsid w:val="00A866F7"/>
    <w:rsid w:val="00AD6BE5"/>
    <w:rsid w:val="00C14C05"/>
    <w:rsid w:val="00C352D3"/>
    <w:rsid w:val="00C87E5E"/>
    <w:rsid w:val="00CF3DA5"/>
    <w:rsid w:val="00D06BD6"/>
    <w:rsid w:val="00DF1ECE"/>
    <w:rsid w:val="00FB09E4"/>
    <w:rsid w:val="00FB2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4D1BB"/>
  <w15:docId w15:val="{C20060BE-25F5-4A73-93F3-7088E69B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2CF"/>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E27FC"/>
    <w:rPr>
      <w:rFonts w:ascii="Tahoma" w:hAnsi="Tahoma" w:cs="Tahoma"/>
      <w:sz w:val="16"/>
      <w:szCs w:val="16"/>
    </w:rPr>
  </w:style>
  <w:style w:type="character" w:customStyle="1" w:styleId="a4">
    <w:name w:val="Текст у виносці Знак"/>
    <w:link w:val="a3"/>
    <w:uiPriority w:val="99"/>
    <w:semiHidden/>
    <w:rsid w:val="00AC603E"/>
    <w:rPr>
      <w:sz w:val="0"/>
      <w:szCs w:val="0"/>
      <w:lang w:val="ru-RU" w:eastAsia="en-US"/>
    </w:rPr>
  </w:style>
  <w:style w:type="paragraph" w:styleId="a5">
    <w:name w:val="Body Text"/>
    <w:basedOn w:val="a"/>
    <w:link w:val="a6"/>
    <w:rsid w:val="00906702"/>
    <w:pPr>
      <w:spacing w:after="120" w:line="240" w:lineRule="auto"/>
    </w:pPr>
    <w:rPr>
      <w:rFonts w:eastAsia="Times New Roman"/>
      <w:sz w:val="24"/>
      <w:szCs w:val="24"/>
      <w:lang w:eastAsia="ru-RU"/>
    </w:rPr>
  </w:style>
  <w:style w:type="character" w:customStyle="1" w:styleId="a6">
    <w:name w:val="Основний текст Знак"/>
    <w:link w:val="a5"/>
    <w:rsid w:val="00906702"/>
    <w:rPr>
      <w:rFonts w:eastAsia="Times New Roman"/>
      <w:sz w:val="24"/>
      <w:szCs w:val="24"/>
      <w:lang w:val="ru-RU" w:eastAsia="ru-RU"/>
    </w:rPr>
  </w:style>
  <w:style w:type="character" w:customStyle="1" w:styleId="apple-converted-space">
    <w:name w:val="apple-converted-space"/>
    <w:uiPriority w:val="99"/>
    <w:rsid w:val="00906702"/>
  </w:style>
  <w:style w:type="paragraph" w:styleId="a7">
    <w:name w:val="Normal (Web)"/>
    <w:basedOn w:val="a"/>
    <w:uiPriority w:val="99"/>
    <w:rsid w:val="00906702"/>
    <w:pPr>
      <w:spacing w:before="100" w:beforeAutospacing="1" w:after="100" w:afterAutospacing="1" w:line="240" w:lineRule="auto"/>
    </w:pPr>
    <w:rPr>
      <w:rFonts w:eastAsia="Times New Roman"/>
      <w:sz w:val="24"/>
      <w:szCs w:val="24"/>
      <w:lang w:val="uk-UA" w:eastAsia="uk-UA"/>
    </w:rPr>
  </w:style>
  <w:style w:type="paragraph" w:styleId="a8">
    <w:name w:val="List Paragraph"/>
    <w:basedOn w:val="a"/>
    <w:uiPriority w:val="34"/>
    <w:qFormat/>
    <w:rsid w:val="00906702"/>
    <w:pPr>
      <w:ind w:left="720"/>
      <w:contextualSpacing/>
    </w:pPr>
    <w:rPr>
      <w:rFonts w:ascii="Calibri" w:eastAsia="Times New Roman" w:hAnsi="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1647</Words>
  <Characters>940</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18</cp:revision>
  <cp:lastPrinted>2014-02-14T10:25:00Z</cp:lastPrinted>
  <dcterms:created xsi:type="dcterms:W3CDTF">2014-02-11T15:49:00Z</dcterms:created>
  <dcterms:modified xsi:type="dcterms:W3CDTF">2024-11-19T18:55:00Z</dcterms:modified>
</cp:coreProperties>
</file>