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jc w:val="right"/>
        <w:rPr/>
      </w:pPr>
      <w:bookmarkStart w:colFirst="0" w:colLast="0" w:name="_z37dhz632ht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4357687</wp:posOffset>
            </wp:positionH>
            <wp:positionV relativeFrom="paragraph">
              <wp:posOffset>161925</wp:posOffset>
            </wp:positionV>
            <wp:extent cx="1328738" cy="1328738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28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4355465</wp:posOffset>
            </wp:positionH>
            <wp:positionV relativeFrom="paragraph">
              <wp:posOffset>10795</wp:posOffset>
            </wp:positionV>
            <wp:extent cx="1551305" cy="1581150"/>
            <wp:effectExtent b="0" l="0" r="0" t="0"/>
            <wp:wrapSquare wrapText="bothSides" distB="0" distT="0" distL="114300" distR="11430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8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unc918yb0q9f" w:id="1"/>
      <w:bookmarkEnd w:id="1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Бутенко Олена Володимирівна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7axyo5gjafy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n1bn46hiokl8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землевпорядкування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https://nubip.edu.ua/structure/fzv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mvhbxz98t906" w:id="4"/>
      <w:bookmarkEnd w:id="4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геодезії та картографії 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ff"/>
          <w:sz w:val="22"/>
          <w:szCs w:val="22"/>
          <w:u w:val="single"/>
        </w:rPr>
      </w:pPr>
      <w:r w:rsidDel="00000000" w:rsidR="00000000" w:rsidRPr="00000000">
        <w:fldChar w:fldCharType="begin"/>
        <w:instrText xml:space="preserve"> HYPERLINK "https://nubip.edu.ua/node/1189" </w:instrText>
        <w:fldChar w:fldCharType="separate"/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u w:val="single"/>
          <w:rtl w:val="0"/>
        </w:rPr>
        <w:t xml:space="preserve">https://nubip.edu.ua/node/1189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lf0gzej0k96g" w:id="5"/>
      <w:bookmarkEnd w:id="5"/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«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Геодезія та землеустрій» (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https://nubip.edu.ua/node/1060/3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xx2xuafhwkk1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Геодезія та землеустрій»</w:t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drmju596yd5" w:id="7"/>
      <w:bookmarkEnd w:id="7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«Науково-практичні основи землеустрою щодо відведення земельних ділянок у разі зміни їх цільового призначення (на прикладі села Брусилів Житомирського району Житомирської області)»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f2r5h43wo79p" w:id="8"/>
      <w:bookmarkEnd w:id="8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Дорош Ольга Степанівна, доктор економічних наук, професор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7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spacing w:before="0" w:line="400" w:lineRule="auto"/>
        <w:ind w:left="0" w:firstLine="0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bookmarkStart w:colFirst="0" w:colLast="0" w:name="_jc4b8c3i70fr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ПУБЛІКАЦІЇ: Бутенко О. В.  Наукові засади використання земель за цільовим призначенням в УКРАЇНІ. Geopoint 2025, 6-7 березня,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УДК 528.4:355.422,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с. 76-79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https://mail.google.com/mail/u/0?ui=2&amp;ik=931cd6a36f&amp;attid=0.1&amp;permmsgid=msg-f:1830739993223516175&amp;th=19681852fc30500f&amp;view=att&amp;disp=safe&amp;realattid=f_ma2hfjgb0&amp;zw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ujq272ryccfo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0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Style w:val="Title"/>
              <w:keepNext w:val="0"/>
              <w:keepLines w:val="0"/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ch7fu5dt487m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1"/>
              <w:widowControl w:val="0"/>
              <w:spacing w:line="240" w:lineRule="auto"/>
              <w:ind w:hanging="15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op1gfemdazrl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9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rfjen0jwyd4z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mql6ak1ibp4d" w:id="14"/>
      <w:bookmarkEnd w:id="14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</w:p>
    <w:p w:rsidR="00000000" w:rsidDel="00000000" w:rsidP="00000000" w:rsidRDefault="00000000" w:rsidRPr="00000000" w14:paraId="00000015">
      <w:pPr>
        <w:rPr>
          <w:color w:val="000000"/>
          <w:sz w:val="28"/>
          <w:szCs w:val="28"/>
        </w:rPr>
      </w:pPr>
      <w:r w:rsidDel="00000000" w:rsidR="00000000" w:rsidRPr="00000000">
        <w:rPr>
          <w:rFonts w:ascii="Droid Sans Mono" w:cs="Droid Sans Mono" w:eastAsia="Droid Sans Mono" w:hAnsi="Droid Sans Mono"/>
          <w:color w:val="000000"/>
          <w:sz w:val="28"/>
          <w:szCs w:val="28"/>
          <w:rtl w:val="0"/>
        </w:rPr>
        <w:t xml:space="preserve">Учасник гуртка “Інноваційні методи управління земельними ресурсами”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fbdmgts2tgvq" w:id="15"/>
      <w:bookmarkEnd w:id="1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1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efgrq5vuts5j" w:id="16"/>
      <w:bookmarkEnd w:id="16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Style w:val="Title"/>
              <w:keepNext w:val="0"/>
              <w:keepLines w:val="0"/>
              <w:pBdr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idd07657mol3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40" w:before="240" w:line="360" w:lineRule="auto"/>
              <w:ind w:left="108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Освіта: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базова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вища, 2010 рік, Ніжинський державний університет імені Миколи Гоголя «Соціальна педагогіка; практична психологія»</w:t>
            </w:r>
          </w:p>
          <w:p w:rsidR="00000000" w:rsidDel="00000000" w:rsidP="00000000" w:rsidRDefault="00000000" w:rsidRPr="00000000" w14:paraId="0000001B">
            <w:pPr>
              <w:spacing w:after="240" w:before="240" w:line="360" w:lineRule="auto"/>
              <w:ind w:left="108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Спеціальні кваліфікації: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Опановано спеціальні кваліфікації: бухгалтер (2000-2001); секретар керівника (2002); користувач ПК (2006).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p1c90nuvm8iz" w:id="19"/>
      <w:bookmarkEnd w:id="19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4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keepNext w:val="0"/>
        <w:keepLines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ep75g4wm5eow" w:id="20"/>
      <w:bookmarkEnd w:id="2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108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Ніжинський міський територіальний центр на посаді соціальний робітник» 2006-2007; вихователь у ДНЗ №249, м. Київ 2007-2023; з 2023 року лаборант кафедри управління земельними ресурсами в НУБіП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apwxrt129jr9" w:id="21"/>
      <w:bookmarkEnd w:id="21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" name="image3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720" w:top="720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Droid Sans Mono"/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kc2e502ma3nu" w:id="22"/>
    <w:bookmarkEnd w:id="22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47627</wp:posOffset>
          </wp:positionV>
          <wp:extent cx="3311156" cy="704850"/>
          <wp:effectExtent b="0" l="0" r="0" t="0"/>
          <wp:wrapSquare wrapText="bothSides" distB="114300" distT="11430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Style w:val="Subtitle"/>
      <w:ind w:hanging="15"/>
      <w:jc w:val="right"/>
      <w:rPr/>
    </w:pPr>
    <w:bookmarkStart w:colFirst="0" w:colLast="0" w:name="_vutl6wk8kd1s" w:id="23"/>
    <w:bookmarkEnd w:id="23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ail.google.com/mail/u/0?ui=2&amp;ik=931cd6a36f&amp;attid=0.1&amp;permmsgid=msg-f:1830739993223516175&amp;th=19681852fc30500f&amp;view=att&amp;disp=safe&amp;realattid=f_ma2hfjgb0&amp;zw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node/1060/3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jpg"/><Relationship Id="rId8" Type="http://schemas.openxmlformats.org/officeDocument/2006/relationships/hyperlink" Target="https://nubip.edu.ua/structure/fz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