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13EE2" w14:textId="77777777" w:rsidR="006D6B91" w:rsidRPr="00446E59" w:rsidRDefault="00000000">
      <w:pPr>
        <w:jc w:val="center"/>
        <w:rPr>
          <w:rFonts w:ascii="Times New Roman" w:eastAsia="Times New Roman" w:hAnsi="Times New Roman" w:cs="Times New Roman"/>
          <w:b/>
          <w:bCs/>
          <w:sz w:val="24"/>
          <w:szCs w:val="24"/>
          <w:lang w:val="uk-UA"/>
        </w:rPr>
      </w:pPr>
      <w:r w:rsidRPr="00446E59">
        <w:rPr>
          <w:rFonts w:ascii="Times New Roman" w:eastAsia="Times New Roman" w:hAnsi="Times New Roman" w:cs="Times New Roman"/>
          <w:b/>
          <w:bCs/>
          <w:sz w:val="24"/>
          <w:szCs w:val="24"/>
          <w:lang w:val="uk-UA"/>
        </w:rPr>
        <w:t>ПОРІВНЯЛЬНА ТАБЛИЦЯ</w:t>
      </w:r>
    </w:p>
    <w:p w14:paraId="4C762451" w14:textId="77777777" w:rsidR="006D6B91" w:rsidRPr="00446E59" w:rsidRDefault="00000000">
      <w:pPr>
        <w:jc w:val="center"/>
        <w:rPr>
          <w:rFonts w:ascii="Times New Roman" w:eastAsia="Times New Roman" w:hAnsi="Times New Roman" w:cs="Times New Roman"/>
          <w:b/>
          <w:bCs/>
          <w:sz w:val="24"/>
          <w:szCs w:val="24"/>
          <w:lang w:val="uk-UA"/>
        </w:rPr>
      </w:pPr>
      <w:r w:rsidRPr="00446E59">
        <w:rPr>
          <w:rFonts w:ascii="Times New Roman" w:eastAsia="Times New Roman" w:hAnsi="Times New Roman" w:cs="Times New Roman"/>
          <w:sz w:val="24"/>
          <w:szCs w:val="24"/>
          <w:lang w:val="uk-UA"/>
        </w:rPr>
        <w:t xml:space="preserve"> </w:t>
      </w:r>
      <w:r w:rsidRPr="00446E59">
        <w:rPr>
          <w:rFonts w:ascii="Times New Roman" w:eastAsia="Times New Roman" w:hAnsi="Times New Roman" w:cs="Times New Roman"/>
          <w:b/>
          <w:bCs/>
          <w:sz w:val="24"/>
          <w:szCs w:val="24"/>
          <w:lang w:val="uk-UA"/>
        </w:rPr>
        <w:t xml:space="preserve">змін до постанови КМУ </w:t>
      </w:r>
      <w:hyperlink r:id="rId6" w:anchor="n18">
        <w:r w:rsidR="006D6B91" w:rsidRPr="00446E59">
          <w:rPr>
            <w:rFonts w:ascii="Times New Roman" w:eastAsia="Times New Roman" w:hAnsi="Times New Roman" w:cs="Times New Roman"/>
            <w:b/>
            <w:bCs/>
            <w:color w:val="1155CC"/>
            <w:sz w:val="24"/>
            <w:szCs w:val="24"/>
            <w:u w:val="single"/>
            <w:lang w:val="uk-UA"/>
          </w:rPr>
          <w:t>від 15.02.2002 №153</w:t>
        </w:r>
      </w:hyperlink>
      <w:r w:rsidRPr="00446E59">
        <w:rPr>
          <w:rFonts w:ascii="Times New Roman" w:eastAsia="Times New Roman" w:hAnsi="Times New Roman" w:cs="Times New Roman"/>
          <w:b/>
          <w:bCs/>
          <w:sz w:val="24"/>
          <w:szCs w:val="24"/>
          <w:lang w:val="uk-UA"/>
        </w:rPr>
        <w:t xml:space="preserve">, внесених постановою КМУ від </w:t>
      </w:r>
      <w:hyperlink r:id="rId7" w:anchor="Text">
        <w:r w:rsidR="006D6B91" w:rsidRPr="00446E59">
          <w:rPr>
            <w:rFonts w:ascii="Times New Roman" w:eastAsia="Times New Roman" w:hAnsi="Times New Roman" w:cs="Times New Roman"/>
            <w:b/>
            <w:bCs/>
            <w:color w:val="1155CC"/>
            <w:sz w:val="24"/>
            <w:szCs w:val="24"/>
            <w:u w:val="single"/>
            <w:lang w:val="uk-UA"/>
          </w:rPr>
          <w:t>13.05.2026 №416</w:t>
        </w:r>
      </w:hyperlink>
    </w:p>
    <w:p w14:paraId="6B5C0473" w14:textId="77777777" w:rsidR="006D6B91" w:rsidRPr="00446E59" w:rsidRDefault="006D6B91">
      <w:pPr>
        <w:rPr>
          <w:rFonts w:ascii="Times New Roman" w:eastAsia="Times New Roman" w:hAnsi="Times New Roman" w:cs="Times New Roman"/>
          <w:sz w:val="24"/>
          <w:szCs w:val="24"/>
          <w:lang w:val="uk-UA"/>
        </w:rPr>
      </w:pPr>
    </w:p>
    <w:tbl>
      <w:tblPr>
        <w:tblStyle w:val="a5"/>
        <w:tblW w:w="143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5"/>
        <w:gridCol w:w="7032"/>
      </w:tblGrid>
      <w:tr w:rsidR="006D6B91" w:rsidRPr="00446E59" w14:paraId="138BFF21" w14:textId="77777777" w:rsidTr="00446E59">
        <w:tc>
          <w:tcPr>
            <w:tcW w:w="7275" w:type="dxa"/>
            <w:tcMar>
              <w:top w:w="100" w:type="dxa"/>
              <w:left w:w="100" w:type="dxa"/>
              <w:bottom w:w="100" w:type="dxa"/>
              <w:right w:w="100" w:type="dxa"/>
            </w:tcMar>
          </w:tcPr>
          <w:p w14:paraId="4423A57D" w14:textId="77777777" w:rsidR="006D6B91" w:rsidRPr="00446E5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lang w:val="uk-UA"/>
              </w:rPr>
            </w:pPr>
            <w:r w:rsidRPr="00446E59">
              <w:rPr>
                <w:rFonts w:ascii="Times New Roman" w:eastAsia="Times New Roman" w:hAnsi="Times New Roman" w:cs="Times New Roman"/>
                <w:b/>
                <w:bCs/>
                <w:sz w:val="24"/>
                <w:szCs w:val="24"/>
                <w:lang w:val="uk-UA"/>
              </w:rPr>
              <w:t xml:space="preserve">Формулювання пункту у редакції постанови КМУ </w:t>
            </w:r>
            <w:hyperlink r:id="rId8" w:anchor="n18">
              <w:r w:rsidR="006D6B91" w:rsidRPr="00446E59">
                <w:rPr>
                  <w:rFonts w:ascii="Times New Roman" w:eastAsia="Times New Roman" w:hAnsi="Times New Roman" w:cs="Times New Roman"/>
                  <w:b/>
                  <w:bCs/>
                  <w:color w:val="1155CC"/>
                  <w:sz w:val="24"/>
                  <w:szCs w:val="24"/>
                  <w:u w:val="single"/>
                  <w:lang w:val="uk-UA"/>
                </w:rPr>
                <w:t>від 15.02.2002 №153</w:t>
              </w:r>
            </w:hyperlink>
          </w:p>
        </w:tc>
        <w:tc>
          <w:tcPr>
            <w:tcW w:w="7032" w:type="dxa"/>
            <w:tcMar>
              <w:top w:w="100" w:type="dxa"/>
              <w:left w:w="100" w:type="dxa"/>
              <w:bottom w:w="100" w:type="dxa"/>
              <w:right w:w="100" w:type="dxa"/>
            </w:tcMar>
          </w:tcPr>
          <w:p w14:paraId="2690940A" w14:textId="77777777" w:rsidR="006D6B91" w:rsidRPr="00446E59" w:rsidRDefault="00000000">
            <w:pPr>
              <w:widowControl w:val="0"/>
              <w:spacing w:line="240" w:lineRule="auto"/>
              <w:jc w:val="center"/>
              <w:rPr>
                <w:rFonts w:ascii="Times New Roman" w:eastAsia="Times New Roman" w:hAnsi="Times New Roman" w:cs="Times New Roman"/>
                <w:b/>
                <w:bCs/>
                <w:sz w:val="24"/>
                <w:szCs w:val="24"/>
                <w:lang w:val="uk-UA"/>
              </w:rPr>
            </w:pPr>
            <w:r w:rsidRPr="00446E59">
              <w:rPr>
                <w:rFonts w:ascii="Times New Roman" w:eastAsia="Times New Roman" w:hAnsi="Times New Roman" w:cs="Times New Roman"/>
                <w:b/>
                <w:bCs/>
                <w:sz w:val="24"/>
                <w:szCs w:val="24"/>
                <w:lang w:val="uk-UA"/>
              </w:rPr>
              <w:t xml:space="preserve">Формулювання пункту з урахуванням постанови КМУ від </w:t>
            </w:r>
            <w:hyperlink r:id="rId9" w:anchor="Text">
              <w:r w:rsidR="006D6B91" w:rsidRPr="00446E59">
                <w:rPr>
                  <w:rFonts w:ascii="Times New Roman" w:eastAsia="Times New Roman" w:hAnsi="Times New Roman" w:cs="Times New Roman"/>
                  <w:b/>
                  <w:bCs/>
                  <w:color w:val="1155CC"/>
                  <w:sz w:val="24"/>
                  <w:szCs w:val="24"/>
                  <w:u w:val="single"/>
                  <w:lang w:val="uk-UA"/>
                </w:rPr>
                <w:t>13.05.2026 №416</w:t>
              </w:r>
            </w:hyperlink>
          </w:p>
        </w:tc>
      </w:tr>
      <w:tr w:rsidR="006D6B91" w:rsidRPr="00446E59" w14:paraId="6DF074D7" w14:textId="77777777" w:rsidTr="00446E59">
        <w:tc>
          <w:tcPr>
            <w:tcW w:w="7275" w:type="dxa"/>
            <w:shd w:val="clear" w:color="auto" w:fill="D9D9D9"/>
            <w:tcMar>
              <w:top w:w="100" w:type="dxa"/>
              <w:left w:w="100" w:type="dxa"/>
              <w:bottom w:w="100" w:type="dxa"/>
              <w:right w:w="100" w:type="dxa"/>
            </w:tcMar>
          </w:tcPr>
          <w:p w14:paraId="7CC75101" w14:textId="77777777" w:rsidR="006D6B91" w:rsidRPr="00446E59" w:rsidRDefault="00000000">
            <w:pPr>
              <w:widowControl w:val="0"/>
              <w:pBdr>
                <w:top w:val="nil"/>
                <w:left w:val="nil"/>
                <w:bottom w:val="nil"/>
                <w:right w:val="nil"/>
                <w:between w:val="nil"/>
              </w:pBdr>
              <w:spacing w:line="240" w:lineRule="auto"/>
              <w:rPr>
                <w:rFonts w:ascii="Times New Roman" w:eastAsia="Times New Roman" w:hAnsi="Times New Roman" w:cs="Times New Roman"/>
                <w:b/>
                <w:bCs/>
                <w:color w:val="333333"/>
                <w:sz w:val="24"/>
                <w:szCs w:val="24"/>
                <w:lang w:val="uk-UA"/>
              </w:rPr>
            </w:pPr>
            <w:r w:rsidRPr="00446E59">
              <w:rPr>
                <w:rFonts w:ascii="Times New Roman" w:eastAsia="Times New Roman" w:hAnsi="Times New Roman" w:cs="Times New Roman"/>
                <w:b/>
                <w:bCs/>
                <w:color w:val="333333"/>
                <w:sz w:val="24"/>
                <w:szCs w:val="24"/>
                <w:lang w:val="uk-UA"/>
              </w:rPr>
              <w:t>Пункт 2 Порядку</w:t>
            </w:r>
          </w:p>
        </w:tc>
        <w:tc>
          <w:tcPr>
            <w:tcW w:w="7032" w:type="dxa"/>
            <w:shd w:val="clear" w:color="auto" w:fill="D9D9D9"/>
            <w:tcMar>
              <w:top w:w="100" w:type="dxa"/>
              <w:left w:w="100" w:type="dxa"/>
              <w:bottom w:w="100" w:type="dxa"/>
              <w:right w:w="100" w:type="dxa"/>
            </w:tcMar>
          </w:tcPr>
          <w:p w14:paraId="057B802A" w14:textId="77777777" w:rsidR="006D6B91" w:rsidRPr="00446E59" w:rsidRDefault="006D6B9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p>
        </w:tc>
      </w:tr>
      <w:tr w:rsidR="006D6B91" w:rsidRPr="00446E59" w14:paraId="0D85A2E7" w14:textId="77777777" w:rsidTr="00446E59">
        <w:tc>
          <w:tcPr>
            <w:tcW w:w="7275" w:type="dxa"/>
            <w:tcMar>
              <w:top w:w="100" w:type="dxa"/>
              <w:left w:w="100" w:type="dxa"/>
              <w:bottom w:w="100" w:type="dxa"/>
              <w:right w:w="100" w:type="dxa"/>
            </w:tcMar>
          </w:tcPr>
          <w:p w14:paraId="3CBF550A" w14:textId="77777777" w:rsidR="006D6B91" w:rsidRPr="00446E59" w:rsidRDefault="00000000">
            <w:pPr>
              <w:widowControl w:val="0"/>
              <w:pBdr>
                <w:top w:val="nil"/>
                <w:left w:val="nil"/>
                <w:bottom w:val="nil"/>
                <w:right w:val="nil"/>
                <w:between w:val="nil"/>
              </w:pBdr>
              <w:spacing w:line="240" w:lineRule="auto"/>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2. Поняття, що вживаються у цьому Порядку, мають таке значення:</w:t>
            </w:r>
          </w:p>
          <w:p w14:paraId="132E4112" w14:textId="77777777" w:rsidR="006D6B91" w:rsidRPr="00446E59" w:rsidRDefault="00000000">
            <w:pPr>
              <w:widowControl w:val="0"/>
              <w:pBdr>
                <w:top w:val="nil"/>
                <w:left w:val="nil"/>
                <w:bottom w:val="nil"/>
                <w:right w:val="nil"/>
                <w:between w:val="nil"/>
              </w:pBdr>
              <w:spacing w:line="240" w:lineRule="auto"/>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w:t>
            </w:r>
          </w:p>
        </w:tc>
        <w:tc>
          <w:tcPr>
            <w:tcW w:w="7032" w:type="dxa"/>
            <w:tcMar>
              <w:top w:w="100" w:type="dxa"/>
              <w:left w:w="100" w:type="dxa"/>
              <w:bottom w:w="100" w:type="dxa"/>
              <w:right w:w="100" w:type="dxa"/>
            </w:tcMar>
          </w:tcPr>
          <w:p w14:paraId="7082FA3F" w14:textId="77777777" w:rsidR="006D6B91" w:rsidRPr="00446E59" w:rsidRDefault="00000000">
            <w:pPr>
              <w:widowControl w:val="0"/>
              <w:spacing w:line="240" w:lineRule="auto"/>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2. Поняття, що вживаються у цьому Порядку, мають таке значення:</w:t>
            </w:r>
          </w:p>
          <w:p w14:paraId="6BC73141" w14:textId="77777777" w:rsidR="006D6B91" w:rsidRPr="00446E59" w:rsidRDefault="00000000">
            <w:pPr>
              <w:widowControl w:val="0"/>
              <w:spacing w:line="240" w:lineRule="auto"/>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w:t>
            </w:r>
          </w:p>
          <w:p w14:paraId="53B979E2"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lang w:val="uk-UA"/>
              </w:rPr>
            </w:pPr>
            <w:r w:rsidRPr="00446E59">
              <w:rPr>
                <w:rFonts w:ascii="Times New Roman" w:eastAsia="Times New Roman" w:hAnsi="Times New Roman" w:cs="Times New Roman"/>
                <w:b/>
                <w:bCs/>
                <w:color w:val="333333"/>
                <w:sz w:val="24"/>
                <w:szCs w:val="24"/>
                <w:highlight w:val="white"/>
                <w:lang w:val="uk-UA"/>
              </w:rPr>
              <w:t>учасник закупівлі - будь-яка особа (резидент або нерезидент), що має письмову угоду (договір, контракт) з субпідрядником та забезпечує закупівлю та ввезення на митну територію України товарів для реципієнта за рахунок коштів міжнародної технічної допомоги в рамках проекту (програми).</w:t>
            </w:r>
          </w:p>
        </w:tc>
      </w:tr>
      <w:tr w:rsidR="006D6B91" w:rsidRPr="00446E59" w14:paraId="2596E923" w14:textId="77777777" w:rsidTr="00446E59">
        <w:tc>
          <w:tcPr>
            <w:tcW w:w="7275" w:type="dxa"/>
            <w:shd w:val="clear" w:color="auto" w:fill="D9D9D9"/>
            <w:tcMar>
              <w:top w:w="100" w:type="dxa"/>
              <w:left w:w="100" w:type="dxa"/>
              <w:bottom w:w="100" w:type="dxa"/>
              <w:right w:w="100" w:type="dxa"/>
            </w:tcMar>
          </w:tcPr>
          <w:p w14:paraId="5AC73C8D" w14:textId="77777777" w:rsidR="006D6B91" w:rsidRPr="00446E59" w:rsidRDefault="00000000">
            <w:pPr>
              <w:widowControl w:val="0"/>
              <w:pBdr>
                <w:top w:val="nil"/>
                <w:left w:val="nil"/>
                <w:bottom w:val="nil"/>
                <w:right w:val="nil"/>
                <w:between w:val="nil"/>
              </w:pBdr>
              <w:spacing w:line="240" w:lineRule="auto"/>
              <w:rPr>
                <w:rFonts w:ascii="Times New Roman" w:eastAsia="Times New Roman" w:hAnsi="Times New Roman" w:cs="Times New Roman"/>
                <w:b/>
                <w:bCs/>
                <w:color w:val="333333"/>
                <w:sz w:val="24"/>
                <w:szCs w:val="24"/>
                <w:lang w:val="uk-UA"/>
              </w:rPr>
            </w:pPr>
            <w:r w:rsidRPr="00446E59">
              <w:rPr>
                <w:rFonts w:ascii="Times New Roman" w:eastAsia="Times New Roman" w:hAnsi="Times New Roman" w:cs="Times New Roman"/>
                <w:b/>
                <w:bCs/>
                <w:color w:val="333333"/>
                <w:sz w:val="24"/>
                <w:szCs w:val="24"/>
                <w:lang w:val="uk-UA"/>
              </w:rPr>
              <w:t>Пункт 14 Порядку</w:t>
            </w:r>
          </w:p>
        </w:tc>
        <w:tc>
          <w:tcPr>
            <w:tcW w:w="7032" w:type="dxa"/>
            <w:shd w:val="clear" w:color="auto" w:fill="D9D9D9"/>
            <w:tcMar>
              <w:top w:w="100" w:type="dxa"/>
              <w:left w:w="100" w:type="dxa"/>
              <w:bottom w:w="100" w:type="dxa"/>
              <w:right w:w="100" w:type="dxa"/>
            </w:tcMar>
          </w:tcPr>
          <w:p w14:paraId="286AD5C0" w14:textId="77777777" w:rsidR="006D6B91" w:rsidRPr="00446E59" w:rsidRDefault="006D6B9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p>
        </w:tc>
      </w:tr>
      <w:tr w:rsidR="006D6B91" w:rsidRPr="00446E59" w14:paraId="737F95CE" w14:textId="77777777" w:rsidTr="00446E59">
        <w:tc>
          <w:tcPr>
            <w:tcW w:w="7275" w:type="dxa"/>
            <w:tcMar>
              <w:top w:w="100" w:type="dxa"/>
              <w:left w:w="100" w:type="dxa"/>
              <w:bottom w:w="100" w:type="dxa"/>
              <w:right w:w="100" w:type="dxa"/>
            </w:tcMar>
          </w:tcPr>
          <w:p w14:paraId="297ABB02"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14. Для державної реєстрації проектів (програм) реципієнт (реципієнти) та партнер з розвитку або уповноважена партнером з розвитку особа подають до Секретаріату Кабінету Міністрів України в електронному та паперовому вигляді такі документи:</w:t>
            </w:r>
          </w:p>
          <w:p w14:paraId="646506A7"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w:t>
            </w:r>
          </w:p>
          <w:p w14:paraId="12BD2716"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2) засвідчену партнером з розвитку або виконавцем копію контракту, укладеного між партнером з розвитку і виконавцем, або його частини, в якій визначено цілі, завдання проекту (програми), види та обсяги міжнародної технічної допомоги, яка надається для цілей проекту (програми), кошторисну вартість, строк та етапи реалізації проекту (програми), лист від бенефіціара про підтримку і заінтересованість у результатах проекту (програми) та згоду на провадження діяльності, зазначеної у контракті. У листі бенефіціара </w:t>
            </w:r>
            <w:r w:rsidRPr="00446E59">
              <w:rPr>
                <w:rFonts w:ascii="Times New Roman" w:eastAsia="Times New Roman" w:hAnsi="Times New Roman" w:cs="Times New Roman"/>
                <w:color w:val="333333"/>
                <w:sz w:val="24"/>
                <w:szCs w:val="24"/>
                <w:highlight w:val="white"/>
                <w:lang w:val="uk-UA"/>
              </w:rPr>
              <w:lastRenderedPageBreak/>
              <w:t xml:space="preserve">також зазначається інформація про відповідність проекту (програми) завданням та заходам, визначеним </w:t>
            </w:r>
            <w:hyperlink r:id="rId10" w:anchor="n7">
              <w:r w:rsidR="006D6B91" w:rsidRPr="00446E59">
                <w:rPr>
                  <w:rFonts w:ascii="Times New Roman" w:eastAsia="Times New Roman" w:hAnsi="Times New Roman" w:cs="Times New Roman"/>
                  <w:color w:val="000099"/>
                  <w:sz w:val="24"/>
                  <w:szCs w:val="24"/>
                  <w:highlight w:val="white"/>
                  <w:u w:val="single"/>
                  <w:lang w:val="uk-UA"/>
                </w:rPr>
                <w:t>Програмою діяльності Кабінету Міністрів</w:t>
              </w:r>
            </w:hyperlink>
            <w:r w:rsidRPr="00446E59">
              <w:rPr>
                <w:rFonts w:ascii="Times New Roman" w:eastAsia="Times New Roman" w:hAnsi="Times New Roman" w:cs="Times New Roman"/>
                <w:color w:val="333333"/>
                <w:sz w:val="24"/>
                <w:szCs w:val="24"/>
                <w:highlight w:val="white"/>
                <w:lang w:val="uk-UA"/>
              </w:rPr>
              <w:t xml:space="preserve">, </w:t>
            </w:r>
            <w:hyperlink r:id="rId11">
              <w:r w:rsidR="006D6B91" w:rsidRPr="00446E59">
                <w:rPr>
                  <w:rFonts w:ascii="Times New Roman" w:eastAsia="Times New Roman" w:hAnsi="Times New Roman" w:cs="Times New Roman"/>
                  <w:color w:val="000099"/>
                  <w:sz w:val="24"/>
                  <w:szCs w:val="24"/>
                  <w:highlight w:val="white"/>
                  <w:u w:val="single"/>
                  <w:lang w:val="uk-UA"/>
                </w:rPr>
                <w:t>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Pr="00446E59">
              <w:rPr>
                <w:rFonts w:ascii="Times New Roman" w:eastAsia="Times New Roman" w:hAnsi="Times New Roman" w:cs="Times New Roman"/>
                <w:color w:val="333333"/>
                <w:sz w:val="24"/>
                <w:szCs w:val="24"/>
                <w:highlight w:val="white"/>
                <w:lang w:val="uk-UA"/>
              </w:rPr>
              <w:t>, Цілями сталого розвитку, схваленими резолюцією Генеральної Асамблеї Організації Об’єднаних Націй від 25 вересня 2015 р. № 70/1, регіональними стратегіями розвитку, іншими стратегіями.</w:t>
            </w:r>
          </w:p>
        </w:tc>
        <w:tc>
          <w:tcPr>
            <w:tcW w:w="7032" w:type="dxa"/>
            <w:tcMar>
              <w:top w:w="100" w:type="dxa"/>
              <w:left w:w="100" w:type="dxa"/>
              <w:bottom w:w="100" w:type="dxa"/>
              <w:right w:w="100" w:type="dxa"/>
            </w:tcMar>
          </w:tcPr>
          <w:p w14:paraId="7D91387A" w14:textId="77777777" w:rsidR="006D6B91" w:rsidRPr="00446E59" w:rsidRDefault="00000000">
            <w:pPr>
              <w:widowControl w:val="0"/>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lastRenderedPageBreak/>
              <w:t>14. Для державної реєстрації проектів (програм) реципієнт (реципієнти) та партнер з розвитку або уповноважена партнером з розвитку особа подають до Секретаріату Кабінету Міністрів України в електронному та паперовому вигляді такі документи:</w:t>
            </w:r>
          </w:p>
          <w:p w14:paraId="47309715" w14:textId="77777777" w:rsidR="006D6B91" w:rsidRPr="00446E59" w:rsidRDefault="00000000">
            <w:pPr>
              <w:widowControl w:val="0"/>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w:t>
            </w:r>
          </w:p>
          <w:p w14:paraId="2E20D6B9" w14:textId="77777777" w:rsidR="006D6B91" w:rsidRPr="00446E59" w:rsidRDefault="00000000">
            <w:pPr>
              <w:widowControl w:val="0"/>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2) засвідчену партнером з розвитку або виконавцем копію контракту, укладеного між партнером з розвитку і виконавцем, або його частини, в якій визначено цілі, завдання проекту (програми), види та обсяги міжнародної технічної допомоги, яка надається для цілей проекту (програми), кошторисну вартість, строк та етапи реалізації проекту (програми), лист від бенефіціара про підтримку і заінтересованість у результатах проекту (програми) та згоду на провадження діяльності, зазначеної у контракті</w:t>
            </w:r>
            <w:r w:rsidRPr="00446E59">
              <w:rPr>
                <w:rFonts w:ascii="Times New Roman" w:eastAsia="Times New Roman" w:hAnsi="Times New Roman" w:cs="Times New Roman"/>
                <w:b/>
                <w:bCs/>
                <w:color w:val="333333"/>
                <w:sz w:val="24"/>
                <w:szCs w:val="24"/>
                <w:highlight w:val="white"/>
                <w:lang w:val="uk-UA"/>
              </w:rPr>
              <w:t xml:space="preserve">, та на участь у </w:t>
            </w:r>
            <w:r w:rsidRPr="00446E59">
              <w:rPr>
                <w:rFonts w:ascii="Times New Roman" w:eastAsia="Times New Roman" w:hAnsi="Times New Roman" w:cs="Times New Roman"/>
                <w:b/>
                <w:bCs/>
                <w:color w:val="333333"/>
                <w:sz w:val="24"/>
                <w:szCs w:val="24"/>
                <w:highlight w:val="white"/>
                <w:lang w:val="uk-UA"/>
              </w:rPr>
              <w:lastRenderedPageBreak/>
              <w:t>проекті (програмі) реципієнта (реципієнтів), діяльність якого (яких) належить до відповідної сфери повноважень бенефіціара.</w:t>
            </w:r>
            <w:r w:rsidRPr="00446E59">
              <w:rPr>
                <w:rFonts w:ascii="Times New Roman" w:eastAsia="Times New Roman" w:hAnsi="Times New Roman" w:cs="Times New Roman"/>
                <w:color w:val="333333"/>
                <w:sz w:val="24"/>
                <w:szCs w:val="24"/>
                <w:highlight w:val="white"/>
                <w:lang w:val="uk-UA"/>
              </w:rPr>
              <w:t xml:space="preserve"> У листі бенефіціара також зазначається інформація про відповідність проекту (програми) завданням та заходам, визначеним </w:t>
            </w:r>
            <w:hyperlink r:id="rId12" w:anchor="n7">
              <w:r w:rsidR="006D6B91" w:rsidRPr="00446E59">
                <w:rPr>
                  <w:rFonts w:ascii="Times New Roman" w:eastAsia="Times New Roman" w:hAnsi="Times New Roman" w:cs="Times New Roman"/>
                  <w:color w:val="000099"/>
                  <w:sz w:val="24"/>
                  <w:szCs w:val="24"/>
                  <w:highlight w:val="white"/>
                  <w:u w:val="single"/>
                  <w:lang w:val="uk-UA"/>
                </w:rPr>
                <w:t>Програмою діяльності Кабінету Міністрів</w:t>
              </w:r>
            </w:hyperlink>
            <w:r w:rsidRPr="00446E59">
              <w:rPr>
                <w:rFonts w:ascii="Times New Roman" w:eastAsia="Times New Roman" w:hAnsi="Times New Roman" w:cs="Times New Roman"/>
                <w:color w:val="333333"/>
                <w:sz w:val="24"/>
                <w:szCs w:val="24"/>
                <w:highlight w:val="white"/>
                <w:lang w:val="uk-UA"/>
              </w:rPr>
              <w:t xml:space="preserve">, </w:t>
            </w:r>
            <w:hyperlink r:id="rId13">
              <w:r w:rsidR="006D6B91" w:rsidRPr="00446E59">
                <w:rPr>
                  <w:rFonts w:ascii="Times New Roman" w:eastAsia="Times New Roman" w:hAnsi="Times New Roman" w:cs="Times New Roman"/>
                  <w:color w:val="000099"/>
                  <w:sz w:val="24"/>
                  <w:szCs w:val="24"/>
                  <w:highlight w:val="white"/>
                  <w:u w:val="single"/>
                  <w:lang w:val="uk-UA"/>
                </w:rPr>
                <w:t>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Pr="00446E59">
              <w:rPr>
                <w:rFonts w:ascii="Times New Roman" w:eastAsia="Times New Roman" w:hAnsi="Times New Roman" w:cs="Times New Roman"/>
                <w:color w:val="333333"/>
                <w:sz w:val="24"/>
                <w:szCs w:val="24"/>
                <w:highlight w:val="white"/>
                <w:lang w:val="uk-UA"/>
              </w:rPr>
              <w:t>, Цілями сталого розвитку, схваленими резолюцією Генеральної Асамблеї Організації Об’єднаних Націй від 25 вересня 2015 р. № 70/1, регіональними стратегіями розвитку, іншими стратегіями.</w:t>
            </w:r>
          </w:p>
          <w:p w14:paraId="3CDA45BB" w14:textId="77777777" w:rsidR="006D6B91" w:rsidRPr="00446E59" w:rsidRDefault="006D6B91">
            <w:pPr>
              <w:widowControl w:val="0"/>
              <w:spacing w:line="240" w:lineRule="auto"/>
              <w:jc w:val="both"/>
              <w:rPr>
                <w:rFonts w:ascii="Times New Roman" w:eastAsia="Times New Roman" w:hAnsi="Times New Roman" w:cs="Times New Roman"/>
                <w:color w:val="333333"/>
                <w:sz w:val="24"/>
                <w:szCs w:val="24"/>
                <w:highlight w:val="white"/>
                <w:lang w:val="uk-UA"/>
              </w:rPr>
            </w:pPr>
          </w:p>
          <w:p w14:paraId="1CB1FE90" w14:textId="77777777" w:rsidR="006D6B91" w:rsidRPr="00446E59" w:rsidRDefault="00000000">
            <w:pPr>
              <w:widowControl w:val="0"/>
              <w:spacing w:line="240" w:lineRule="auto"/>
              <w:jc w:val="both"/>
              <w:rPr>
                <w:rFonts w:ascii="Times New Roman" w:eastAsia="Times New Roman" w:hAnsi="Times New Roman" w:cs="Times New Roman"/>
                <w:b/>
                <w:bCs/>
                <w:color w:val="333333"/>
                <w:sz w:val="24"/>
                <w:szCs w:val="24"/>
                <w:highlight w:val="white"/>
                <w:lang w:val="uk-UA"/>
              </w:rPr>
            </w:pPr>
            <w:r w:rsidRPr="00446E59">
              <w:rPr>
                <w:rFonts w:ascii="Times New Roman" w:eastAsia="Times New Roman" w:hAnsi="Times New Roman" w:cs="Times New Roman"/>
                <w:b/>
                <w:bCs/>
                <w:color w:val="333333"/>
                <w:sz w:val="24"/>
                <w:szCs w:val="24"/>
                <w:highlight w:val="white"/>
                <w:lang w:val="uk-UA"/>
              </w:rPr>
              <w:t>У разі коли бенефіціар у своєму листі зазначив інформацію про реципієнта (реципієнтів), діяльність якого (яких) не належить до сфери його повноважень, Секретаріат Кабінету Міністрів України письмово звертається до відповідного державного органу, до сфери повноважень якого належить діяльність реципієнта (реципієнтів), з метою отримання листа від бенефіціара.</w:t>
            </w:r>
          </w:p>
        </w:tc>
      </w:tr>
      <w:tr w:rsidR="006D6B91" w:rsidRPr="00446E59" w14:paraId="117CC903" w14:textId="77777777" w:rsidTr="00446E59">
        <w:tc>
          <w:tcPr>
            <w:tcW w:w="7275" w:type="dxa"/>
            <w:tcMar>
              <w:top w:w="100" w:type="dxa"/>
              <w:left w:w="100" w:type="dxa"/>
              <w:bottom w:w="100" w:type="dxa"/>
              <w:right w:w="100" w:type="dxa"/>
            </w:tcMar>
          </w:tcPr>
          <w:p w14:paraId="00A2E239"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lastRenderedPageBreak/>
              <w:t>2</w:t>
            </w:r>
            <w:r w:rsidRPr="00446E59">
              <w:rPr>
                <w:rFonts w:ascii="Times New Roman" w:eastAsia="Times New Roman" w:hAnsi="Times New Roman" w:cs="Times New Roman"/>
                <w:b/>
                <w:bCs/>
                <w:color w:val="333333"/>
                <w:sz w:val="2"/>
                <w:szCs w:val="2"/>
                <w:vertAlign w:val="superscript"/>
                <w:lang w:val="uk-UA"/>
              </w:rPr>
              <w:t>-</w:t>
            </w:r>
            <w:r w:rsidRPr="00446E59">
              <w:rPr>
                <w:rFonts w:ascii="Times New Roman" w:eastAsia="Times New Roman" w:hAnsi="Times New Roman" w:cs="Times New Roman"/>
                <w:b/>
                <w:bCs/>
                <w:color w:val="333333"/>
                <w:sz w:val="26"/>
                <w:szCs w:val="26"/>
                <w:vertAlign w:val="superscript"/>
                <w:lang w:val="uk-UA"/>
              </w:rPr>
              <w:t>1</w:t>
            </w:r>
            <w:r w:rsidRPr="00446E59">
              <w:rPr>
                <w:rFonts w:ascii="Times New Roman" w:eastAsia="Times New Roman" w:hAnsi="Times New Roman" w:cs="Times New Roman"/>
                <w:color w:val="333333"/>
                <w:sz w:val="24"/>
                <w:szCs w:val="24"/>
                <w:lang w:val="uk-UA"/>
              </w:rPr>
              <w:t>) ….</w:t>
            </w:r>
          </w:p>
          <w:p w14:paraId="03CD44DB"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t>….</w:t>
            </w:r>
          </w:p>
          <w:p w14:paraId="74D7361C"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t>….</w:t>
            </w:r>
          </w:p>
          <w:p w14:paraId="7F43D07A"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uk-UA"/>
              </w:rPr>
            </w:pPr>
            <w:r w:rsidRPr="00446E59">
              <w:rPr>
                <w:rFonts w:ascii="Times New Roman" w:eastAsia="Times New Roman" w:hAnsi="Times New Roman" w:cs="Times New Roman"/>
                <w:color w:val="333333"/>
                <w:sz w:val="24"/>
                <w:szCs w:val="24"/>
                <w:highlight w:val="white"/>
                <w:lang w:val="uk-UA"/>
              </w:rPr>
              <w:t xml:space="preserve">У разі внесення змін до плану закупівлі у зв’язку з визначенням субпідрядників такий план подається партнером з розвитку (виконавцем) або реципієнтом із зазначенням дати внесення змі згідно з </w:t>
            </w:r>
            <w:hyperlink r:id="rId14" w:anchor="n78">
              <w:r w:rsidR="006D6B91" w:rsidRPr="00446E59">
                <w:rPr>
                  <w:rFonts w:ascii="Times New Roman" w:eastAsia="Times New Roman" w:hAnsi="Times New Roman" w:cs="Times New Roman"/>
                  <w:color w:val="006600"/>
                  <w:sz w:val="24"/>
                  <w:szCs w:val="24"/>
                  <w:highlight w:val="white"/>
                  <w:u w:val="single"/>
                  <w:lang w:val="uk-UA"/>
                </w:rPr>
                <w:t>підпунктом 2</w:t>
              </w:r>
            </w:hyperlink>
            <w:hyperlink r:id="rId15" w:anchor="n78">
              <w:r w:rsidR="006D6B91" w:rsidRPr="00446E59">
                <w:rPr>
                  <w:rFonts w:ascii="Times New Roman" w:eastAsia="Times New Roman" w:hAnsi="Times New Roman" w:cs="Times New Roman"/>
                  <w:b/>
                  <w:bCs/>
                  <w:color w:val="006600"/>
                  <w:sz w:val="2"/>
                  <w:szCs w:val="2"/>
                  <w:highlight w:val="white"/>
                  <w:u w:val="single"/>
                  <w:vertAlign w:val="superscript"/>
                  <w:lang w:val="uk-UA"/>
                </w:rPr>
                <w:t>-</w:t>
              </w:r>
            </w:hyperlink>
            <w:hyperlink r:id="rId16" w:anchor="n78">
              <w:r w:rsidR="006D6B91" w:rsidRPr="00446E59">
                <w:rPr>
                  <w:rFonts w:ascii="Times New Roman" w:eastAsia="Times New Roman" w:hAnsi="Times New Roman" w:cs="Times New Roman"/>
                  <w:b/>
                  <w:bCs/>
                  <w:color w:val="006600"/>
                  <w:sz w:val="24"/>
                  <w:szCs w:val="24"/>
                  <w:highlight w:val="white"/>
                  <w:u w:val="single"/>
                  <w:vertAlign w:val="superscript"/>
                  <w:lang w:val="uk-UA"/>
                </w:rPr>
                <w:t>1</w:t>
              </w:r>
            </w:hyperlink>
            <w:r w:rsidRPr="00446E59">
              <w:rPr>
                <w:rFonts w:ascii="Times New Roman" w:eastAsia="Times New Roman" w:hAnsi="Times New Roman" w:cs="Times New Roman"/>
                <w:color w:val="333333"/>
                <w:sz w:val="24"/>
                <w:szCs w:val="24"/>
                <w:highlight w:val="white"/>
                <w:lang w:val="uk-UA"/>
              </w:rPr>
              <w:t xml:space="preserve"> пункту 14 цього Порядку Секретаріату Кабінету Міністрів України разом із копією субпідрядного договору для надсилання у п’ятиденний строк копії плану закупівлі Держмитслужбі, ДПС та розміщення його на Єдиному веб-порталі </w:t>
            </w:r>
            <w:r w:rsidRPr="00446E59">
              <w:rPr>
                <w:rFonts w:ascii="Times New Roman" w:eastAsia="Times New Roman" w:hAnsi="Times New Roman" w:cs="Times New Roman"/>
                <w:color w:val="333333"/>
                <w:sz w:val="24"/>
                <w:szCs w:val="24"/>
                <w:highlight w:val="white"/>
                <w:lang w:val="uk-UA"/>
              </w:rPr>
              <w:lastRenderedPageBreak/>
              <w:t>органів виконавчої влади (крім інформації, що становить комерційну таємницю).</w:t>
            </w:r>
          </w:p>
        </w:tc>
        <w:tc>
          <w:tcPr>
            <w:tcW w:w="7032" w:type="dxa"/>
            <w:tcMar>
              <w:top w:w="100" w:type="dxa"/>
              <w:left w:w="100" w:type="dxa"/>
              <w:bottom w:w="100" w:type="dxa"/>
              <w:right w:w="100" w:type="dxa"/>
            </w:tcMar>
          </w:tcPr>
          <w:p w14:paraId="67A1E675"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lastRenderedPageBreak/>
              <w:t>2</w:t>
            </w:r>
            <w:r w:rsidRPr="00446E59">
              <w:rPr>
                <w:rFonts w:ascii="Times New Roman" w:eastAsia="Times New Roman" w:hAnsi="Times New Roman" w:cs="Times New Roman"/>
                <w:b/>
                <w:bCs/>
                <w:color w:val="333333"/>
                <w:sz w:val="2"/>
                <w:szCs w:val="2"/>
                <w:vertAlign w:val="superscript"/>
                <w:lang w:val="uk-UA"/>
              </w:rPr>
              <w:t>-</w:t>
            </w:r>
            <w:r w:rsidRPr="00446E59">
              <w:rPr>
                <w:rFonts w:ascii="Times New Roman" w:eastAsia="Times New Roman" w:hAnsi="Times New Roman" w:cs="Times New Roman"/>
                <w:b/>
                <w:bCs/>
                <w:color w:val="333333"/>
                <w:sz w:val="26"/>
                <w:szCs w:val="26"/>
                <w:vertAlign w:val="superscript"/>
                <w:lang w:val="uk-UA"/>
              </w:rPr>
              <w:t>1</w:t>
            </w:r>
            <w:r w:rsidRPr="00446E59">
              <w:rPr>
                <w:rFonts w:ascii="Times New Roman" w:eastAsia="Times New Roman" w:hAnsi="Times New Roman" w:cs="Times New Roman"/>
                <w:color w:val="333333"/>
                <w:sz w:val="24"/>
                <w:szCs w:val="24"/>
                <w:lang w:val="uk-UA"/>
              </w:rPr>
              <w:t>)....</w:t>
            </w:r>
          </w:p>
          <w:p w14:paraId="4913065F"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t>…..</w:t>
            </w:r>
          </w:p>
          <w:p w14:paraId="79E84B9E"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lang w:val="uk-UA"/>
              </w:rPr>
              <w:t>….</w:t>
            </w:r>
          </w:p>
          <w:p w14:paraId="5FA9D5D2"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У разі внесення змін до плану закупівлі у зв’язку з визначенням субпідрядників</w:t>
            </w:r>
            <w:r w:rsidRPr="00446E59">
              <w:rPr>
                <w:rFonts w:ascii="Times New Roman" w:eastAsia="Times New Roman" w:hAnsi="Times New Roman" w:cs="Times New Roman"/>
                <w:b/>
                <w:bCs/>
                <w:color w:val="333333"/>
                <w:sz w:val="24"/>
                <w:szCs w:val="24"/>
                <w:highlight w:val="white"/>
                <w:lang w:val="uk-UA"/>
              </w:rPr>
              <w:t xml:space="preserve">/учасника закупівлі </w:t>
            </w:r>
            <w:r w:rsidRPr="00446E59">
              <w:rPr>
                <w:rFonts w:ascii="Times New Roman" w:eastAsia="Times New Roman" w:hAnsi="Times New Roman" w:cs="Times New Roman"/>
                <w:color w:val="333333"/>
                <w:sz w:val="24"/>
                <w:szCs w:val="24"/>
                <w:highlight w:val="white"/>
                <w:lang w:val="uk-UA"/>
              </w:rPr>
              <w:t xml:space="preserve">такий план подається партнером з розвитку (виконавцем) або реципієнтом із зазначенням дати внесення змін згідно з </w:t>
            </w:r>
            <w:hyperlink r:id="rId17" w:anchor="n78">
              <w:r w:rsidR="006D6B91" w:rsidRPr="00446E59">
                <w:rPr>
                  <w:rFonts w:ascii="Times New Roman" w:eastAsia="Times New Roman" w:hAnsi="Times New Roman" w:cs="Times New Roman"/>
                  <w:color w:val="006600"/>
                  <w:sz w:val="24"/>
                  <w:szCs w:val="24"/>
                  <w:highlight w:val="white"/>
                  <w:u w:val="single"/>
                  <w:lang w:val="uk-UA"/>
                </w:rPr>
                <w:t>підпунктом 2</w:t>
              </w:r>
            </w:hyperlink>
            <w:hyperlink r:id="rId18" w:anchor="n78">
              <w:r w:rsidR="006D6B91" w:rsidRPr="00446E59">
                <w:rPr>
                  <w:rFonts w:ascii="Times New Roman" w:eastAsia="Times New Roman" w:hAnsi="Times New Roman" w:cs="Times New Roman"/>
                  <w:b/>
                  <w:bCs/>
                  <w:color w:val="006600"/>
                  <w:sz w:val="2"/>
                  <w:szCs w:val="2"/>
                  <w:highlight w:val="white"/>
                  <w:u w:val="single"/>
                  <w:vertAlign w:val="superscript"/>
                  <w:lang w:val="uk-UA"/>
                </w:rPr>
                <w:t>-</w:t>
              </w:r>
            </w:hyperlink>
            <w:hyperlink r:id="rId19" w:anchor="n78">
              <w:r w:rsidR="006D6B91" w:rsidRPr="00446E59">
                <w:rPr>
                  <w:rFonts w:ascii="Times New Roman" w:eastAsia="Times New Roman" w:hAnsi="Times New Roman" w:cs="Times New Roman"/>
                  <w:b/>
                  <w:bCs/>
                  <w:color w:val="006600"/>
                  <w:sz w:val="24"/>
                  <w:szCs w:val="24"/>
                  <w:highlight w:val="white"/>
                  <w:u w:val="single"/>
                  <w:vertAlign w:val="superscript"/>
                  <w:lang w:val="uk-UA"/>
                </w:rPr>
                <w:t>1</w:t>
              </w:r>
            </w:hyperlink>
            <w:r w:rsidRPr="00446E59">
              <w:rPr>
                <w:rFonts w:ascii="Times New Roman" w:eastAsia="Times New Roman" w:hAnsi="Times New Roman" w:cs="Times New Roman"/>
                <w:color w:val="333333"/>
                <w:sz w:val="24"/>
                <w:szCs w:val="24"/>
                <w:highlight w:val="white"/>
                <w:lang w:val="uk-UA"/>
              </w:rPr>
              <w:t xml:space="preserve"> пункту 14 цього Порядку Секретаріату Кабінету Міністрів України разом із копією субпідрядного договору/</w:t>
            </w:r>
            <w:r w:rsidRPr="00446E59">
              <w:rPr>
                <w:rFonts w:ascii="Times New Roman" w:eastAsia="Times New Roman" w:hAnsi="Times New Roman" w:cs="Times New Roman"/>
                <w:b/>
                <w:bCs/>
                <w:color w:val="333333"/>
                <w:sz w:val="24"/>
                <w:szCs w:val="24"/>
                <w:highlight w:val="white"/>
                <w:lang w:val="uk-UA"/>
              </w:rPr>
              <w:t xml:space="preserve">договору субпідрядника з учасником закупівлі </w:t>
            </w:r>
            <w:r w:rsidRPr="00446E59">
              <w:rPr>
                <w:rFonts w:ascii="Times New Roman" w:eastAsia="Times New Roman" w:hAnsi="Times New Roman" w:cs="Times New Roman"/>
                <w:color w:val="333333"/>
                <w:sz w:val="24"/>
                <w:szCs w:val="24"/>
                <w:highlight w:val="white"/>
                <w:lang w:val="uk-UA"/>
              </w:rPr>
              <w:t xml:space="preserve">для надсилання у п’ятиденний строк копії </w:t>
            </w:r>
            <w:r w:rsidRPr="00446E59">
              <w:rPr>
                <w:rFonts w:ascii="Times New Roman" w:eastAsia="Times New Roman" w:hAnsi="Times New Roman" w:cs="Times New Roman"/>
                <w:color w:val="333333"/>
                <w:sz w:val="24"/>
                <w:szCs w:val="24"/>
                <w:highlight w:val="white"/>
                <w:lang w:val="uk-UA"/>
              </w:rPr>
              <w:lastRenderedPageBreak/>
              <w:t>плану закупівлі Держмитслужбі, ДПС та розміщення його на Єдиному веб-порталі органів виконавчої влади (крім інформації, що становить комерційну таємницю).</w:t>
            </w:r>
          </w:p>
        </w:tc>
      </w:tr>
      <w:tr w:rsidR="006D6B91" w:rsidRPr="00446E59" w14:paraId="0CCCFE88" w14:textId="77777777" w:rsidTr="00446E59">
        <w:tc>
          <w:tcPr>
            <w:tcW w:w="7275" w:type="dxa"/>
            <w:shd w:val="clear" w:color="auto" w:fill="D9D9D9"/>
            <w:tcMar>
              <w:top w:w="100" w:type="dxa"/>
              <w:left w:w="100" w:type="dxa"/>
              <w:bottom w:w="100" w:type="dxa"/>
              <w:right w:w="100" w:type="dxa"/>
            </w:tcMar>
          </w:tcPr>
          <w:p w14:paraId="7B3824E5" w14:textId="77777777" w:rsidR="006D6B91" w:rsidRPr="00446E59"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lang w:val="uk-UA"/>
              </w:rPr>
            </w:pPr>
            <w:r w:rsidRPr="00446E59">
              <w:rPr>
                <w:rFonts w:ascii="Times New Roman" w:eastAsia="Times New Roman" w:hAnsi="Times New Roman" w:cs="Times New Roman"/>
                <w:b/>
                <w:bCs/>
                <w:sz w:val="24"/>
                <w:szCs w:val="24"/>
                <w:lang w:val="uk-UA"/>
              </w:rPr>
              <w:lastRenderedPageBreak/>
              <w:t>Пункт 21 Порядку</w:t>
            </w:r>
          </w:p>
        </w:tc>
        <w:tc>
          <w:tcPr>
            <w:tcW w:w="7032" w:type="dxa"/>
            <w:shd w:val="clear" w:color="auto" w:fill="D9D9D9"/>
            <w:tcMar>
              <w:top w:w="100" w:type="dxa"/>
              <w:left w:w="100" w:type="dxa"/>
              <w:bottom w:w="100" w:type="dxa"/>
              <w:right w:w="100" w:type="dxa"/>
            </w:tcMar>
          </w:tcPr>
          <w:p w14:paraId="33EC56DC" w14:textId="77777777" w:rsidR="006D6B91" w:rsidRPr="00446E59" w:rsidRDefault="006D6B9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p>
        </w:tc>
      </w:tr>
      <w:tr w:rsidR="006D6B91" w:rsidRPr="00446E59" w14:paraId="08553EA3" w14:textId="77777777" w:rsidTr="00446E59">
        <w:tc>
          <w:tcPr>
            <w:tcW w:w="7275" w:type="dxa"/>
            <w:tcMar>
              <w:top w:w="100" w:type="dxa"/>
              <w:left w:w="100" w:type="dxa"/>
              <w:bottom w:w="100" w:type="dxa"/>
              <w:right w:w="100" w:type="dxa"/>
            </w:tcMar>
          </w:tcPr>
          <w:p w14:paraId="2F4D5B42"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t>21. Проекти (програми) підлягають перереєстрації у разі зміни партнера з розвитку, виконавців, реципієнтів, бенефіціара, їх найменування, назви, цілей, змісту, кошторисної вартості, строків виконання проекту (програми), подання плану закупівлі.</w:t>
            </w:r>
          </w:p>
          <w:p w14:paraId="45B2C120"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sz w:val="24"/>
                <w:szCs w:val="24"/>
                <w:lang w:val="uk-UA"/>
              </w:rPr>
            </w:pPr>
            <w:r w:rsidRPr="00446E59">
              <w:rPr>
                <w:rFonts w:ascii="Times New Roman" w:eastAsia="Times New Roman" w:hAnsi="Times New Roman" w:cs="Times New Roman"/>
                <w:color w:val="333333"/>
                <w:sz w:val="24"/>
                <w:szCs w:val="24"/>
                <w:highlight w:val="white"/>
                <w:lang w:val="uk-UA"/>
              </w:rPr>
              <w:t xml:space="preserve">2) У разі зміни реципієнта (реципієнтів) для перереєстрації проекту (програми) реципієнт (реципієнти) та партнер з розвитку або уповноважена партнером з розвитку особа подає до Секретаріату Кабінету Міністрів України документи, визначені </w:t>
            </w:r>
            <w:hyperlink r:id="rId20" w:anchor="n68">
              <w:r w:rsidR="006D6B91" w:rsidRPr="00446E59">
                <w:rPr>
                  <w:rFonts w:ascii="Times New Roman" w:eastAsia="Times New Roman" w:hAnsi="Times New Roman" w:cs="Times New Roman"/>
                  <w:color w:val="006600"/>
                  <w:sz w:val="24"/>
                  <w:szCs w:val="24"/>
                  <w:highlight w:val="white"/>
                  <w:u w:val="single"/>
                  <w:lang w:val="uk-UA"/>
                </w:rPr>
                <w:t>підпунктами 1</w:t>
              </w:r>
            </w:hyperlink>
            <w:r w:rsidRPr="00446E59">
              <w:rPr>
                <w:rFonts w:ascii="Times New Roman" w:eastAsia="Times New Roman" w:hAnsi="Times New Roman" w:cs="Times New Roman"/>
                <w:color w:val="333333"/>
                <w:sz w:val="24"/>
                <w:szCs w:val="24"/>
                <w:highlight w:val="white"/>
                <w:lang w:val="uk-UA"/>
              </w:rPr>
              <w:t xml:space="preserve"> і </w:t>
            </w:r>
            <w:hyperlink r:id="rId21" w:anchor="n80">
              <w:r w:rsidR="006D6B91" w:rsidRPr="00446E59">
                <w:rPr>
                  <w:rFonts w:ascii="Times New Roman" w:eastAsia="Times New Roman" w:hAnsi="Times New Roman" w:cs="Times New Roman"/>
                  <w:color w:val="006600"/>
                  <w:sz w:val="24"/>
                  <w:szCs w:val="24"/>
                  <w:highlight w:val="white"/>
                  <w:u w:val="single"/>
                  <w:lang w:val="uk-UA"/>
                </w:rPr>
                <w:t>3 пункту 14</w:t>
              </w:r>
            </w:hyperlink>
            <w:r w:rsidRPr="00446E59">
              <w:rPr>
                <w:rFonts w:ascii="Times New Roman" w:eastAsia="Times New Roman" w:hAnsi="Times New Roman" w:cs="Times New Roman"/>
                <w:color w:val="333333"/>
                <w:sz w:val="24"/>
                <w:szCs w:val="24"/>
                <w:highlight w:val="white"/>
                <w:lang w:val="uk-UA"/>
              </w:rPr>
              <w:t xml:space="preserve"> цього Порядку.</w:t>
            </w:r>
            <w:r w:rsidRPr="00446E59">
              <w:rPr>
                <w:rFonts w:ascii="Times New Roman" w:eastAsia="Times New Roman" w:hAnsi="Times New Roman" w:cs="Times New Roman"/>
                <w:color w:val="333333"/>
                <w:sz w:val="24"/>
                <w:szCs w:val="24"/>
                <w:lang w:val="uk-UA"/>
              </w:rPr>
              <w:t xml:space="preserve"> </w:t>
            </w:r>
          </w:p>
        </w:tc>
        <w:tc>
          <w:tcPr>
            <w:tcW w:w="7032" w:type="dxa"/>
            <w:tcMar>
              <w:top w:w="100" w:type="dxa"/>
              <w:left w:w="100" w:type="dxa"/>
              <w:bottom w:w="100" w:type="dxa"/>
              <w:right w:w="100" w:type="dxa"/>
            </w:tcMar>
          </w:tcPr>
          <w:p w14:paraId="75A7D3C5"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t xml:space="preserve">21. Проекти (програми) підлягають перереєстрації у разі зміни партнера з розвитку, виконавців, реципієнтів, бенефіціара, їх найменування, назви, цілей, змісту, кошторисної вартості, строків виконання проекту (програми), подання плану закупівлі. </w:t>
            </w:r>
          </w:p>
          <w:p w14:paraId="42742307"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t xml:space="preserve">2) У разі зміни реципієнта (реципієнтів) для перереєстрації проекту (програми) реципієнт (реципієнти) та партнер з розвитку або уповноважена партнером з розвитку особа подає до Секретаріату Кабінету Міністрів України документи, визначені підпунктами </w:t>
            </w:r>
            <w:r w:rsidRPr="00446E59">
              <w:rPr>
                <w:rFonts w:ascii="Times New Roman" w:eastAsia="Times New Roman" w:hAnsi="Times New Roman" w:cs="Times New Roman"/>
                <w:b/>
                <w:bCs/>
                <w:color w:val="333333"/>
                <w:sz w:val="24"/>
                <w:szCs w:val="24"/>
                <w:lang w:val="uk-UA"/>
              </w:rPr>
              <w:t>1, 2, за винятком копії контракту, та підпунктом 3</w:t>
            </w:r>
            <w:r w:rsidRPr="00446E59">
              <w:rPr>
                <w:rFonts w:ascii="Times New Roman" w:eastAsia="Times New Roman" w:hAnsi="Times New Roman" w:cs="Times New Roman"/>
                <w:color w:val="333333"/>
                <w:sz w:val="24"/>
                <w:szCs w:val="24"/>
                <w:lang w:val="uk-UA"/>
              </w:rPr>
              <w:t xml:space="preserve"> пункту 14 цього Порядку.</w:t>
            </w:r>
          </w:p>
          <w:p w14:paraId="7C70A41F"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color w:val="333333"/>
                <w:sz w:val="24"/>
                <w:szCs w:val="24"/>
                <w:lang w:val="uk-UA"/>
              </w:rPr>
              <w:t xml:space="preserve">Державна перереєстрація проекту (програми) підтверджується реєстраційною карткою проекту (програми), складеною за формою згідно з додатком 1 до цього Порядку, яка підписується заступником Державного секретаря Кабінету Міністрів України чи іншою уповноваженою особою Секретаріату Кабінету Міністрів України, засвідчується печаткою Секретаріату Кабінету Міністрів України та видається заявникові з надсиланням копії Держмитслужбі та ДПС протягом п’яти робочих днів з дати прийняття рішення про проведення державної перереєстрації проекту (програми). </w:t>
            </w:r>
          </w:p>
        </w:tc>
      </w:tr>
      <w:tr w:rsidR="006D6B91" w:rsidRPr="00446E59" w14:paraId="6962F0EA" w14:textId="77777777" w:rsidTr="00446E59">
        <w:tc>
          <w:tcPr>
            <w:tcW w:w="7275" w:type="dxa"/>
            <w:shd w:val="clear" w:color="auto" w:fill="D9D9D9"/>
            <w:tcMar>
              <w:top w:w="100" w:type="dxa"/>
              <w:left w:w="100" w:type="dxa"/>
              <w:bottom w:w="100" w:type="dxa"/>
              <w:right w:w="100" w:type="dxa"/>
            </w:tcMar>
          </w:tcPr>
          <w:p w14:paraId="4950B2FB"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t>Пункт 23 Порядку</w:t>
            </w:r>
          </w:p>
        </w:tc>
        <w:tc>
          <w:tcPr>
            <w:tcW w:w="7032" w:type="dxa"/>
            <w:shd w:val="clear" w:color="auto" w:fill="D9D9D9"/>
            <w:tcMar>
              <w:top w:w="100" w:type="dxa"/>
              <w:left w:w="100" w:type="dxa"/>
              <w:bottom w:w="100" w:type="dxa"/>
              <w:right w:w="100" w:type="dxa"/>
            </w:tcMar>
          </w:tcPr>
          <w:p w14:paraId="37EF10C4" w14:textId="77777777" w:rsidR="006D6B91" w:rsidRPr="00446E59" w:rsidRDefault="006D6B9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p>
        </w:tc>
      </w:tr>
      <w:tr w:rsidR="006D6B91" w:rsidRPr="00446E59" w14:paraId="45413E84" w14:textId="77777777" w:rsidTr="00446E59">
        <w:tc>
          <w:tcPr>
            <w:tcW w:w="7275" w:type="dxa"/>
            <w:tcMar>
              <w:top w:w="100" w:type="dxa"/>
              <w:left w:w="100" w:type="dxa"/>
              <w:bottom w:w="100" w:type="dxa"/>
              <w:right w:w="100" w:type="dxa"/>
            </w:tcMar>
          </w:tcPr>
          <w:p w14:paraId="13C12650"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t xml:space="preserve">23. У разі виникнення необхідності в реалізації права на податкові </w:t>
            </w:r>
            <w:r w:rsidRPr="00446E59">
              <w:rPr>
                <w:rFonts w:ascii="Times New Roman" w:eastAsia="Times New Roman" w:hAnsi="Times New Roman" w:cs="Times New Roman"/>
                <w:color w:val="333333"/>
                <w:sz w:val="24"/>
                <w:szCs w:val="24"/>
                <w:lang w:val="uk-UA"/>
              </w:rPr>
              <w:lastRenderedPageBreak/>
              <w:t>пільги, передбачені законодавством та міжнародними договорами України, Секретаріат Кабінету Міністрів України надсилає у п'ятиденний строк після реєстрації проекту (програми) ДПС та Держмитслужбі копію реєстраційної картки проекту (програми) та копію плану закупівлі в електронному вигляді з метою інформування про наявність податкових пільг, передбачених законодавством та міжнародними договорами України в рамках реалізації проектів (програм).</w:t>
            </w:r>
          </w:p>
          <w:p w14:paraId="73E794B7" w14:textId="77777777" w:rsidR="006D6B91" w:rsidRPr="00446E5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sz w:val="24"/>
                <w:szCs w:val="24"/>
                <w:lang w:val="uk-UA"/>
              </w:rPr>
              <w:t>…</w:t>
            </w:r>
          </w:p>
          <w:p w14:paraId="16411F87" w14:textId="77777777" w:rsidR="006D6B91" w:rsidRPr="00446E5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sz w:val="24"/>
                <w:szCs w:val="24"/>
                <w:lang w:val="uk-UA"/>
              </w:rPr>
              <w:t>…</w:t>
            </w:r>
          </w:p>
          <w:p w14:paraId="5B633903" w14:textId="77777777" w:rsidR="006D6B91" w:rsidRPr="00446E59"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sz w:val="24"/>
                <w:szCs w:val="24"/>
                <w:lang w:val="uk-UA"/>
              </w:rPr>
              <w:t>…</w:t>
            </w:r>
          </w:p>
          <w:p w14:paraId="088F000F" w14:textId="77777777" w:rsidR="006D6B91" w:rsidRPr="00446E59" w:rsidRDefault="006D6B9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p>
          <w:p w14:paraId="7101FC5D"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uk-UA"/>
              </w:rPr>
            </w:pPr>
            <w:r w:rsidRPr="00446E59">
              <w:rPr>
                <w:rFonts w:ascii="Times New Roman" w:eastAsia="Times New Roman" w:hAnsi="Times New Roman" w:cs="Times New Roman"/>
                <w:color w:val="333333"/>
                <w:sz w:val="24"/>
                <w:szCs w:val="24"/>
                <w:highlight w:val="white"/>
                <w:lang w:val="uk-UA"/>
              </w:rPr>
              <w:t xml:space="preserve">6)…У разі коли виконавцем є юридична особа - нерезидент, що не перебуває на обліку як платник податків, інформаційне підтвердження подається в письмовому та електронному вигляді органові ДПС за адресою акредитації такої особи на території України </w:t>
            </w:r>
            <w:r w:rsidRPr="00446E59">
              <w:rPr>
                <w:rFonts w:ascii="Times New Roman" w:eastAsia="Times New Roman" w:hAnsi="Times New Roman" w:cs="Times New Roman"/>
                <w:strike/>
                <w:color w:val="333333"/>
                <w:sz w:val="24"/>
                <w:szCs w:val="24"/>
                <w:highlight w:val="white"/>
                <w:lang w:val="uk-UA"/>
              </w:rPr>
              <w:t>та в копії Секретаріату Кабінету Міністрів України</w:t>
            </w:r>
            <w:r w:rsidRPr="00446E59">
              <w:rPr>
                <w:rFonts w:ascii="Times New Roman" w:eastAsia="Times New Roman" w:hAnsi="Times New Roman" w:cs="Times New Roman"/>
                <w:color w:val="333333"/>
                <w:sz w:val="24"/>
                <w:szCs w:val="24"/>
                <w:highlight w:val="white"/>
                <w:lang w:val="uk-UA"/>
              </w:rPr>
              <w:t>.</w:t>
            </w:r>
            <w:r w:rsidRPr="00446E59">
              <w:rPr>
                <w:rFonts w:ascii="Times New Roman" w:eastAsia="Times New Roman" w:hAnsi="Times New Roman" w:cs="Times New Roman"/>
                <w:sz w:val="24"/>
                <w:szCs w:val="24"/>
                <w:lang w:val="uk-UA"/>
              </w:rPr>
              <w:t xml:space="preserve"> </w:t>
            </w:r>
          </w:p>
        </w:tc>
        <w:tc>
          <w:tcPr>
            <w:tcW w:w="7032" w:type="dxa"/>
            <w:tcMar>
              <w:top w:w="100" w:type="dxa"/>
              <w:left w:w="100" w:type="dxa"/>
              <w:bottom w:w="100" w:type="dxa"/>
              <w:right w:w="100" w:type="dxa"/>
            </w:tcMar>
          </w:tcPr>
          <w:p w14:paraId="743B6F79"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lastRenderedPageBreak/>
              <w:t xml:space="preserve">23. У разі виникнення необхідності в реалізації права на податкові </w:t>
            </w:r>
            <w:r w:rsidRPr="00446E59">
              <w:rPr>
                <w:rFonts w:ascii="Times New Roman" w:eastAsia="Times New Roman" w:hAnsi="Times New Roman" w:cs="Times New Roman"/>
                <w:color w:val="333333"/>
                <w:sz w:val="24"/>
                <w:szCs w:val="24"/>
                <w:lang w:val="uk-UA"/>
              </w:rPr>
              <w:lastRenderedPageBreak/>
              <w:t>пільги, передбачені законодавством та міжнародними договорами України, Секретаріат Кабінету Міністрів України надсилає у п'ятиденний строк після реєстрації/</w:t>
            </w:r>
            <w:r w:rsidRPr="00446E59">
              <w:rPr>
                <w:rFonts w:ascii="Times New Roman" w:eastAsia="Times New Roman" w:hAnsi="Times New Roman" w:cs="Times New Roman"/>
                <w:b/>
                <w:bCs/>
                <w:color w:val="333333"/>
                <w:sz w:val="24"/>
                <w:szCs w:val="24"/>
                <w:lang w:val="uk-UA"/>
              </w:rPr>
              <w:t>перереєстрації</w:t>
            </w:r>
            <w:r w:rsidRPr="00446E59">
              <w:rPr>
                <w:rFonts w:ascii="Times New Roman" w:eastAsia="Times New Roman" w:hAnsi="Times New Roman" w:cs="Times New Roman"/>
                <w:color w:val="333333"/>
                <w:sz w:val="24"/>
                <w:szCs w:val="24"/>
                <w:lang w:val="uk-UA"/>
              </w:rPr>
              <w:t xml:space="preserve"> проекту (програми) ДПС та Держмитслужбі копію реєстраційної картки проекту (програми) та копію плану закупівлі в електронному вигляді з метою інформування про наявність податкових пільг, передбачених законодавством та міжнародними договорами України в рамках реалізації проектів (програм). </w:t>
            </w:r>
          </w:p>
          <w:p w14:paraId="2730602E"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lang w:val="uk-UA"/>
              </w:rPr>
            </w:pPr>
          </w:p>
          <w:p w14:paraId="05E69BDB"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bCs/>
                <w:color w:val="333333"/>
                <w:sz w:val="24"/>
                <w:szCs w:val="24"/>
                <w:lang w:val="uk-UA"/>
              </w:rPr>
            </w:pPr>
            <w:r w:rsidRPr="00446E59">
              <w:rPr>
                <w:rFonts w:ascii="Times New Roman" w:eastAsia="Times New Roman" w:hAnsi="Times New Roman" w:cs="Times New Roman"/>
                <w:b/>
                <w:bCs/>
                <w:color w:val="333333"/>
                <w:sz w:val="24"/>
                <w:szCs w:val="24"/>
                <w:lang w:val="uk-UA"/>
              </w:rPr>
              <w:t>2) Секретаріат Кабінету Міністрів України у п’ятиденний строк після перереєстрації проекту (програми) надсилає Держмитслужбі та ДПС реєстраційну картку проекту (програми).</w:t>
            </w:r>
          </w:p>
          <w:p w14:paraId="7AF5DD8C"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bCs/>
                <w:color w:val="333333"/>
                <w:sz w:val="24"/>
                <w:szCs w:val="24"/>
                <w:lang w:val="uk-UA"/>
              </w:rPr>
            </w:pPr>
            <w:r w:rsidRPr="00446E59">
              <w:rPr>
                <w:rFonts w:ascii="Times New Roman" w:eastAsia="Times New Roman" w:hAnsi="Times New Roman" w:cs="Times New Roman"/>
                <w:color w:val="333333"/>
                <w:sz w:val="24"/>
                <w:szCs w:val="24"/>
                <w:lang w:val="uk-UA"/>
              </w:rPr>
              <w:t>7) …У разі коли виконавцем є юридична особа - нерезидент, що не перебуває на обліку як платник податків, інформаційне підтвердження подається в письмовому та електронному вигляді органові ДПС за адресою акредитації такої особи на території України.</w:t>
            </w:r>
          </w:p>
        </w:tc>
      </w:tr>
      <w:tr w:rsidR="006D6B91" w:rsidRPr="00446E59" w14:paraId="01074ACE" w14:textId="77777777" w:rsidTr="00446E59">
        <w:tc>
          <w:tcPr>
            <w:tcW w:w="7275" w:type="dxa"/>
            <w:shd w:val="clear" w:color="auto" w:fill="D9D9D9"/>
            <w:tcMar>
              <w:top w:w="100" w:type="dxa"/>
              <w:left w:w="100" w:type="dxa"/>
              <w:bottom w:w="100" w:type="dxa"/>
              <w:right w:w="100" w:type="dxa"/>
            </w:tcMar>
          </w:tcPr>
          <w:p w14:paraId="73083520"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lastRenderedPageBreak/>
              <w:t>Пункт 25 Порядку</w:t>
            </w:r>
          </w:p>
        </w:tc>
        <w:tc>
          <w:tcPr>
            <w:tcW w:w="7032" w:type="dxa"/>
            <w:shd w:val="clear" w:color="auto" w:fill="D9D9D9"/>
            <w:tcMar>
              <w:top w:w="100" w:type="dxa"/>
              <w:left w:w="100" w:type="dxa"/>
              <w:bottom w:w="100" w:type="dxa"/>
              <w:right w:w="100" w:type="dxa"/>
            </w:tcMar>
          </w:tcPr>
          <w:p w14:paraId="1CEB1167" w14:textId="77777777" w:rsidR="006D6B91" w:rsidRPr="00446E59" w:rsidRDefault="006D6B9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p>
        </w:tc>
      </w:tr>
      <w:tr w:rsidR="006D6B91" w:rsidRPr="00446E59" w14:paraId="03E69EDF" w14:textId="77777777" w:rsidTr="00446E59">
        <w:tc>
          <w:tcPr>
            <w:tcW w:w="7275" w:type="dxa"/>
            <w:tcMar>
              <w:top w:w="100" w:type="dxa"/>
              <w:left w:w="100" w:type="dxa"/>
              <w:bottom w:w="100" w:type="dxa"/>
              <w:right w:w="100" w:type="dxa"/>
            </w:tcMar>
          </w:tcPr>
          <w:p w14:paraId="0FCD5EA9"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sz w:val="24"/>
                <w:szCs w:val="24"/>
                <w:lang w:val="uk-UA"/>
              </w:rPr>
              <w:t xml:space="preserve">25. </w:t>
            </w:r>
            <w:r w:rsidRPr="00446E59">
              <w:rPr>
                <w:rFonts w:ascii="Times New Roman" w:eastAsia="Times New Roman" w:hAnsi="Times New Roman" w:cs="Times New Roman"/>
                <w:color w:val="333333"/>
                <w:sz w:val="24"/>
                <w:szCs w:val="24"/>
                <w:lang w:val="uk-UA"/>
              </w:rPr>
              <w:t>Для забезпечення поточного моніторингу реципієнт подає бенефіціарові:</w:t>
            </w:r>
          </w:p>
          <w:p w14:paraId="54B5381C" w14:textId="77777777" w:rsidR="006D6B91" w:rsidRPr="00446E59" w:rsidRDefault="006D6B91">
            <w:pPr>
              <w:widowControl w:val="0"/>
              <w:spacing w:line="240" w:lineRule="auto"/>
              <w:rPr>
                <w:rFonts w:ascii="Times New Roman" w:eastAsia="Times New Roman" w:hAnsi="Times New Roman" w:cs="Times New Roman"/>
                <w:sz w:val="24"/>
                <w:szCs w:val="24"/>
                <w:lang w:val="uk-UA"/>
              </w:rPr>
            </w:pPr>
          </w:p>
          <w:p w14:paraId="473670C9"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sz w:val="24"/>
                <w:szCs w:val="24"/>
                <w:lang w:val="uk-UA"/>
              </w:rPr>
              <w:t>…</w:t>
            </w:r>
          </w:p>
          <w:p w14:paraId="0E91B2AD"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sz w:val="24"/>
                <w:szCs w:val="24"/>
                <w:lang w:val="uk-UA"/>
              </w:rPr>
              <w:t>…</w:t>
            </w:r>
          </w:p>
          <w:p w14:paraId="068060A8"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sz w:val="24"/>
                <w:szCs w:val="24"/>
                <w:lang w:val="uk-UA"/>
              </w:rPr>
              <w:t>…</w:t>
            </w:r>
          </w:p>
          <w:p w14:paraId="0608BD4A" w14:textId="77777777" w:rsidR="006D6B91" w:rsidRPr="00446E59" w:rsidRDefault="006D6B91">
            <w:pPr>
              <w:widowControl w:val="0"/>
              <w:spacing w:line="240" w:lineRule="auto"/>
              <w:rPr>
                <w:rFonts w:ascii="Times New Roman" w:eastAsia="Times New Roman" w:hAnsi="Times New Roman" w:cs="Times New Roman"/>
                <w:sz w:val="24"/>
                <w:szCs w:val="24"/>
                <w:lang w:val="uk-UA"/>
              </w:rPr>
            </w:pPr>
          </w:p>
          <w:p w14:paraId="18527276"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p w14:paraId="2DFDE3A6"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uk-UA"/>
              </w:rPr>
            </w:pPr>
            <w:r w:rsidRPr="00446E59">
              <w:rPr>
                <w:rFonts w:ascii="Times New Roman" w:eastAsia="Times New Roman" w:hAnsi="Times New Roman" w:cs="Times New Roman"/>
                <w:color w:val="333333"/>
                <w:sz w:val="24"/>
                <w:szCs w:val="24"/>
                <w:highlight w:val="white"/>
                <w:lang w:val="uk-UA"/>
              </w:rPr>
              <w:t xml:space="preserve">Для забезпечення поточного моніторингу виконавець подає до Секретаріату Кабінету Міністрів України щороку копію звіту, передбаченого контрактом з партнером з розвитку, або його частини, </w:t>
            </w:r>
            <w:r w:rsidRPr="00446E59">
              <w:rPr>
                <w:rFonts w:ascii="Times New Roman" w:eastAsia="Times New Roman" w:hAnsi="Times New Roman" w:cs="Times New Roman"/>
                <w:color w:val="333333"/>
                <w:sz w:val="24"/>
                <w:szCs w:val="24"/>
                <w:highlight w:val="white"/>
                <w:lang w:val="uk-UA"/>
              </w:rPr>
              <w:lastRenderedPageBreak/>
              <w:t>в якій визначено інформацію про стан реалізації проекту (програми), надану допомогу реципієнтам проекту (програми), суму використаних коштів.</w:t>
            </w:r>
            <w:r w:rsidRPr="00446E59">
              <w:rPr>
                <w:rFonts w:ascii="Times New Roman" w:eastAsia="Times New Roman" w:hAnsi="Times New Roman" w:cs="Times New Roman"/>
                <w:sz w:val="24"/>
                <w:szCs w:val="24"/>
                <w:lang w:val="uk-UA"/>
              </w:rPr>
              <w:t xml:space="preserve"> </w:t>
            </w:r>
          </w:p>
        </w:tc>
        <w:tc>
          <w:tcPr>
            <w:tcW w:w="7032" w:type="dxa"/>
            <w:tcMar>
              <w:top w:w="100" w:type="dxa"/>
              <w:left w:w="100" w:type="dxa"/>
              <w:bottom w:w="100" w:type="dxa"/>
              <w:right w:w="100" w:type="dxa"/>
            </w:tcMar>
          </w:tcPr>
          <w:p w14:paraId="0013156D" w14:textId="77777777" w:rsidR="006D6B91" w:rsidRPr="00446E59" w:rsidRDefault="00000000">
            <w:pPr>
              <w:widowControl w:val="0"/>
              <w:spacing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sz w:val="24"/>
                <w:szCs w:val="24"/>
                <w:lang w:val="uk-UA"/>
              </w:rPr>
              <w:lastRenderedPageBreak/>
              <w:t xml:space="preserve">25. </w:t>
            </w:r>
            <w:r w:rsidRPr="00446E59">
              <w:rPr>
                <w:rFonts w:ascii="Times New Roman" w:eastAsia="Times New Roman" w:hAnsi="Times New Roman" w:cs="Times New Roman"/>
                <w:color w:val="333333"/>
                <w:sz w:val="24"/>
                <w:szCs w:val="24"/>
                <w:lang w:val="uk-UA"/>
              </w:rPr>
              <w:t>Для забезпечення поточного моніторингу реципієнт подає бенефіціарові:</w:t>
            </w:r>
          </w:p>
          <w:p w14:paraId="772999F6" w14:textId="77777777" w:rsidR="006D6B91" w:rsidRPr="00446E59" w:rsidRDefault="00000000">
            <w:pPr>
              <w:widowControl w:val="0"/>
              <w:spacing w:line="240" w:lineRule="auto"/>
              <w:jc w:val="both"/>
              <w:rPr>
                <w:rFonts w:ascii="Times New Roman" w:eastAsia="Times New Roman" w:hAnsi="Times New Roman" w:cs="Times New Roman"/>
                <w:color w:val="333333"/>
                <w:sz w:val="24"/>
                <w:szCs w:val="24"/>
                <w:lang w:val="uk-UA"/>
              </w:rPr>
            </w:pPr>
            <w:r w:rsidRPr="00446E59">
              <w:rPr>
                <w:rFonts w:ascii="Times New Roman" w:eastAsia="Times New Roman" w:hAnsi="Times New Roman" w:cs="Times New Roman"/>
                <w:color w:val="333333"/>
                <w:sz w:val="24"/>
                <w:szCs w:val="24"/>
                <w:lang w:val="uk-UA"/>
              </w:rPr>
              <w:t>…</w:t>
            </w:r>
          </w:p>
          <w:p w14:paraId="12046862" w14:textId="77777777" w:rsidR="006D6B91" w:rsidRPr="00446E59" w:rsidRDefault="00000000">
            <w:pPr>
              <w:widowControl w:val="0"/>
              <w:spacing w:line="240" w:lineRule="auto"/>
              <w:jc w:val="both"/>
              <w:rPr>
                <w:rFonts w:ascii="Times New Roman" w:eastAsia="Times New Roman" w:hAnsi="Times New Roman" w:cs="Times New Roman"/>
                <w:b/>
                <w:bCs/>
                <w:color w:val="333333"/>
                <w:sz w:val="24"/>
                <w:szCs w:val="24"/>
                <w:lang w:val="uk-UA"/>
              </w:rPr>
            </w:pPr>
            <w:r w:rsidRPr="00446E59">
              <w:rPr>
                <w:rFonts w:ascii="Times New Roman" w:eastAsia="Times New Roman" w:hAnsi="Times New Roman" w:cs="Times New Roman"/>
                <w:b/>
                <w:bCs/>
                <w:color w:val="333333"/>
                <w:sz w:val="24"/>
                <w:szCs w:val="24"/>
                <w:lang w:val="uk-UA"/>
              </w:rPr>
              <w:t xml:space="preserve">7) Для забезпечення поточного моніторингу проектів (програм), які спрямовані на підтримку розвитку інститутів громадянського суспільства, зазначені документи подаються реципієнтом до Секретаріату Кабінету Міністрів України. </w:t>
            </w:r>
          </w:p>
          <w:p w14:paraId="4E253C03" w14:textId="77777777" w:rsidR="006D6B91" w:rsidRPr="00446E59" w:rsidRDefault="006D6B91">
            <w:pPr>
              <w:widowControl w:val="0"/>
              <w:spacing w:line="240" w:lineRule="auto"/>
              <w:jc w:val="both"/>
              <w:rPr>
                <w:rFonts w:ascii="Times New Roman" w:eastAsia="Times New Roman" w:hAnsi="Times New Roman" w:cs="Times New Roman"/>
                <w:color w:val="333333"/>
                <w:sz w:val="24"/>
                <w:szCs w:val="24"/>
                <w:lang w:val="uk-UA"/>
              </w:rPr>
            </w:pPr>
          </w:p>
          <w:p w14:paraId="057C12B7" w14:textId="77777777" w:rsidR="006D6B91" w:rsidRPr="00446E59" w:rsidRDefault="00000000">
            <w:pPr>
              <w:widowControl w:val="0"/>
              <w:spacing w:line="240" w:lineRule="auto"/>
              <w:jc w:val="both"/>
              <w:rPr>
                <w:rFonts w:ascii="Times New Roman" w:eastAsia="Times New Roman" w:hAnsi="Times New Roman" w:cs="Times New Roman"/>
                <w:b/>
                <w:bCs/>
                <w:color w:val="333333"/>
                <w:sz w:val="24"/>
                <w:szCs w:val="24"/>
                <w:lang w:val="uk-UA"/>
              </w:rPr>
            </w:pPr>
            <w:r w:rsidRPr="00446E59">
              <w:rPr>
                <w:rFonts w:ascii="Times New Roman" w:eastAsia="Times New Roman" w:hAnsi="Times New Roman" w:cs="Times New Roman"/>
                <w:color w:val="333333"/>
                <w:sz w:val="24"/>
                <w:szCs w:val="24"/>
                <w:lang w:val="uk-UA"/>
              </w:rPr>
              <w:t xml:space="preserve">9) Для забезпечення поточного моніторингу проектів (програм) виконавець подає до Секретаріату Кабінету Міністрів України </w:t>
            </w:r>
            <w:r w:rsidRPr="00446E59">
              <w:rPr>
                <w:rFonts w:ascii="Times New Roman" w:eastAsia="Times New Roman" w:hAnsi="Times New Roman" w:cs="Times New Roman"/>
                <w:b/>
                <w:bCs/>
                <w:color w:val="333333"/>
                <w:sz w:val="24"/>
                <w:szCs w:val="24"/>
                <w:lang w:val="uk-UA"/>
              </w:rPr>
              <w:t xml:space="preserve">до 30 липня звітного року результати піврічного моніторингу </w:t>
            </w:r>
            <w:r w:rsidRPr="00446E59">
              <w:rPr>
                <w:rFonts w:ascii="Times New Roman" w:eastAsia="Times New Roman" w:hAnsi="Times New Roman" w:cs="Times New Roman"/>
                <w:b/>
                <w:bCs/>
                <w:color w:val="333333"/>
                <w:sz w:val="24"/>
                <w:szCs w:val="24"/>
                <w:lang w:val="uk-UA"/>
              </w:rPr>
              <w:lastRenderedPageBreak/>
              <w:t>проекту (програми) та до 30 січня наступного року — результати річного моніторингу проекту (програми), складені за формою згідно з додатком 11 до цього Порядку.</w:t>
            </w:r>
          </w:p>
        </w:tc>
      </w:tr>
      <w:tr w:rsidR="006D6B91" w:rsidRPr="00446E59" w14:paraId="47469760" w14:textId="77777777" w:rsidTr="00446E59">
        <w:tc>
          <w:tcPr>
            <w:tcW w:w="7275" w:type="dxa"/>
            <w:shd w:val="clear" w:color="auto" w:fill="D9D9D9"/>
            <w:tcMar>
              <w:top w:w="100" w:type="dxa"/>
              <w:left w:w="100" w:type="dxa"/>
              <w:bottom w:w="100" w:type="dxa"/>
              <w:right w:w="100" w:type="dxa"/>
            </w:tcMar>
          </w:tcPr>
          <w:p w14:paraId="416980D1"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lastRenderedPageBreak/>
              <w:t>Пункт 26 Порядку</w:t>
            </w:r>
          </w:p>
        </w:tc>
        <w:tc>
          <w:tcPr>
            <w:tcW w:w="7032" w:type="dxa"/>
            <w:shd w:val="clear" w:color="auto" w:fill="D9D9D9"/>
            <w:tcMar>
              <w:top w:w="100" w:type="dxa"/>
              <w:left w:w="100" w:type="dxa"/>
              <w:bottom w:w="100" w:type="dxa"/>
              <w:right w:w="100" w:type="dxa"/>
            </w:tcMar>
          </w:tcPr>
          <w:p w14:paraId="077FA76C" w14:textId="77777777" w:rsidR="006D6B91" w:rsidRPr="00446E59" w:rsidRDefault="006D6B9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p>
        </w:tc>
      </w:tr>
      <w:tr w:rsidR="006D6B91" w:rsidRPr="00446E59" w14:paraId="2945560D" w14:textId="77777777" w:rsidTr="00446E59">
        <w:tc>
          <w:tcPr>
            <w:tcW w:w="7275" w:type="dxa"/>
            <w:tcMar>
              <w:top w:w="100" w:type="dxa"/>
              <w:left w:w="100" w:type="dxa"/>
              <w:bottom w:w="100" w:type="dxa"/>
              <w:right w:w="100" w:type="dxa"/>
            </w:tcMar>
          </w:tcPr>
          <w:p w14:paraId="7A2A201A"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26. Для забезпечення заключного моніторингу реципієнт подає бенефіціарові результати заключного моніторингу за формою згідно з </w:t>
            </w:r>
            <w:hyperlink r:id="rId22" w:anchor="n195">
              <w:r w:rsidR="006D6B91" w:rsidRPr="00446E59">
                <w:rPr>
                  <w:rFonts w:ascii="Times New Roman" w:eastAsia="Times New Roman" w:hAnsi="Times New Roman" w:cs="Times New Roman"/>
                  <w:color w:val="006600"/>
                  <w:sz w:val="24"/>
                  <w:szCs w:val="24"/>
                  <w:highlight w:val="white"/>
                  <w:u w:val="single"/>
                  <w:lang w:val="uk-UA"/>
                </w:rPr>
                <w:t>додатком 3</w:t>
              </w:r>
            </w:hyperlink>
            <w:r w:rsidRPr="00446E59">
              <w:rPr>
                <w:rFonts w:ascii="Times New Roman" w:eastAsia="Times New Roman" w:hAnsi="Times New Roman" w:cs="Times New Roman"/>
                <w:color w:val="333333"/>
                <w:sz w:val="24"/>
                <w:szCs w:val="24"/>
                <w:highlight w:val="white"/>
                <w:lang w:val="uk-UA"/>
              </w:rPr>
              <w:t xml:space="preserve"> до цього Порядку.</w:t>
            </w:r>
          </w:p>
          <w:p w14:paraId="3D1E8AAB"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У випадку, передбаченому </w:t>
            </w:r>
            <w:hyperlink r:id="rId23" w:anchor="n94">
              <w:r w:rsidR="006D6B91" w:rsidRPr="00446E59">
                <w:rPr>
                  <w:rFonts w:ascii="Times New Roman" w:eastAsia="Times New Roman" w:hAnsi="Times New Roman" w:cs="Times New Roman"/>
                  <w:color w:val="006600"/>
                  <w:sz w:val="24"/>
                  <w:szCs w:val="24"/>
                  <w:highlight w:val="white"/>
                  <w:u w:val="single"/>
                  <w:lang w:val="uk-UA"/>
                </w:rPr>
                <w:t>абзацом першим пункту 15</w:t>
              </w:r>
            </w:hyperlink>
            <w:r w:rsidRPr="00446E59">
              <w:rPr>
                <w:rFonts w:ascii="Times New Roman" w:eastAsia="Times New Roman" w:hAnsi="Times New Roman" w:cs="Times New Roman"/>
                <w:color w:val="333333"/>
                <w:sz w:val="24"/>
                <w:szCs w:val="24"/>
                <w:highlight w:val="white"/>
                <w:lang w:val="uk-UA"/>
              </w:rPr>
              <w:t xml:space="preserve"> цього Порядку, результати заключного моніторингу подаються бенефіціаром до Секретаріату Кабінету Міністрів України.</w:t>
            </w:r>
          </w:p>
          <w:p w14:paraId="57BA9A76"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Для забезпечення заключного моніторингу проектів (програм), які фінансуються Агентством США з міжнародного розвитку відповідно до пункту (с) статті 7 Угоди про виконання завдання у сфері розвитку між Урядом України та Урядом Сполучених Штатів Америки для сприяння більш прозорим та підзвітним процесам врядування за широкої участі громадян та пункту (с) статті 7 Угоди про виконання завдання у сфері розвитку між Урядом України та Урядом Сполучених Штатів Америки для сприяння стійкому економічному розвитку на широкій суспільній основі як засобу забезпечення сталої демократії в Україні, результати заключного моніторингу за формою згідно з </w:t>
            </w:r>
            <w:hyperlink r:id="rId24" w:anchor="n195">
              <w:r w:rsidR="006D6B91" w:rsidRPr="00446E59">
                <w:rPr>
                  <w:rFonts w:ascii="Times New Roman" w:eastAsia="Times New Roman" w:hAnsi="Times New Roman" w:cs="Times New Roman"/>
                  <w:color w:val="006600"/>
                  <w:sz w:val="24"/>
                  <w:szCs w:val="24"/>
                  <w:highlight w:val="white"/>
                  <w:u w:val="single"/>
                  <w:lang w:val="uk-UA"/>
                </w:rPr>
                <w:t>додатком 3</w:t>
              </w:r>
            </w:hyperlink>
            <w:r w:rsidRPr="00446E59">
              <w:rPr>
                <w:rFonts w:ascii="Times New Roman" w:eastAsia="Times New Roman" w:hAnsi="Times New Roman" w:cs="Times New Roman"/>
                <w:color w:val="333333"/>
                <w:sz w:val="24"/>
                <w:szCs w:val="24"/>
                <w:highlight w:val="white"/>
                <w:lang w:val="uk-UA"/>
              </w:rPr>
              <w:t xml:space="preserve"> до цього Порядку подаються реципієнтом до Секретаріату Кабінету Міністрів України.</w:t>
            </w:r>
          </w:p>
          <w:p w14:paraId="2CC480A1"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Для забезпечення заключного моніторингу проектів (програм), які спрямовані на підтримку розвитку інститутів громадянського суспільства, результати заключного моніторингу за формою згідно з </w:t>
            </w:r>
            <w:hyperlink r:id="rId25" w:anchor="n195">
              <w:r w:rsidR="006D6B91" w:rsidRPr="00446E59">
                <w:rPr>
                  <w:rFonts w:ascii="Times New Roman" w:eastAsia="Times New Roman" w:hAnsi="Times New Roman" w:cs="Times New Roman"/>
                  <w:color w:val="006600"/>
                  <w:sz w:val="24"/>
                  <w:szCs w:val="24"/>
                  <w:highlight w:val="white"/>
                  <w:u w:val="single"/>
                  <w:lang w:val="uk-UA"/>
                </w:rPr>
                <w:t>додатком 3</w:t>
              </w:r>
            </w:hyperlink>
            <w:r w:rsidRPr="00446E59">
              <w:rPr>
                <w:rFonts w:ascii="Times New Roman" w:eastAsia="Times New Roman" w:hAnsi="Times New Roman" w:cs="Times New Roman"/>
                <w:color w:val="333333"/>
                <w:sz w:val="24"/>
                <w:szCs w:val="24"/>
                <w:highlight w:val="white"/>
                <w:lang w:val="uk-UA"/>
              </w:rPr>
              <w:t xml:space="preserve"> до цього Порядку подаються реципієнтом до Секретаріату Кабінету Міністрів України.</w:t>
            </w:r>
          </w:p>
          <w:p w14:paraId="09875936"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tc>
        <w:tc>
          <w:tcPr>
            <w:tcW w:w="7032" w:type="dxa"/>
            <w:tcMar>
              <w:top w:w="100" w:type="dxa"/>
              <w:left w:w="100" w:type="dxa"/>
              <w:bottom w:w="100" w:type="dxa"/>
              <w:right w:w="100" w:type="dxa"/>
            </w:tcMar>
          </w:tcPr>
          <w:p w14:paraId="2876335A"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26. Для забезпечення заключного моніторингу реципієнт подає бенефіціарові результати заключного моніторингу за формою згідно з </w:t>
            </w:r>
            <w:hyperlink r:id="rId26" w:anchor="n195">
              <w:r w:rsidR="006D6B91" w:rsidRPr="00446E59">
                <w:rPr>
                  <w:rFonts w:ascii="Times New Roman" w:eastAsia="Times New Roman" w:hAnsi="Times New Roman" w:cs="Times New Roman"/>
                  <w:color w:val="006600"/>
                  <w:sz w:val="24"/>
                  <w:szCs w:val="24"/>
                  <w:highlight w:val="white"/>
                  <w:u w:val="single"/>
                  <w:lang w:val="uk-UA"/>
                </w:rPr>
                <w:t>додатком 3</w:t>
              </w:r>
            </w:hyperlink>
            <w:r w:rsidRPr="00446E59">
              <w:rPr>
                <w:rFonts w:ascii="Times New Roman" w:eastAsia="Times New Roman" w:hAnsi="Times New Roman" w:cs="Times New Roman"/>
                <w:color w:val="333333"/>
                <w:sz w:val="24"/>
                <w:szCs w:val="24"/>
                <w:highlight w:val="white"/>
                <w:lang w:val="uk-UA"/>
              </w:rPr>
              <w:t xml:space="preserve"> до цього Порядку.</w:t>
            </w:r>
          </w:p>
          <w:p w14:paraId="599CC927"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У випадку, передбаченому </w:t>
            </w:r>
            <w:hyperlink r:id="rId27" w:anchor="n94">
              <w:r w:rsidR="006D6B91" w:rsidRPr="00446E59">
                <w:rPr>
                  <w:rFonts w:ascii="Times New Roman" w:eastAsia="Times New Roman" w:hAnsi="Times New Roman" w:cs="Times New Roman"/>
                  <w:color w:val="006600"/>
                  <w:sz w:val="24"/>
                  <w:szCs w:val="24"/>
                  <w:highlight w:val="white"/>
                  <w:u w:val="single"/>
                  <w:lang w:val="uk-UA"/>
                </w:rPr>
                <w:t>абзацом першим пункту 15</w:t>
              </w:r>
            </w:hyperlink>
            <w:r w:rsidRPr="00446E59">
              <w:rPr>
                <w:rFonts w:ascii="Times New Roman" w:eastAsia="Times New Roman" w:hAnsi="Times New Roman" w:cs="Times New Roman"/>
                <w:color w:val="333333"/>
                <w:sz w:val="24"/>
                <w:szCs w:val="24"/>
                <w:highlight w:val="white"/>
                <w:lang w:val="uk-UA"/>
              </w:rPr>
              <w:t xml:space="preserve"> цього Порядку, результати заключного моніторингу подаються бенефіціаром до Секретаріату Кабінету Міністрів України.</w:t>
            </w:r>
          </w:p>
          <w:p w14:paraId="6EDDC59E"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Для забезпечення заключного моніторингу проектів (програм), які фінансуються Агентством США з міжнародного розвитку відповідно до пункту (с) статті 7 Угоди про виконання завдання у сфері розвитку між Урядом України та Урядом Сполучених Штатів Америки для сприяння більш прозорим та підзвітним процесам врядування за широкої участі громадян та пункту (с) статті 7 Угоди про виконання завдання у сфері розвитку між Урядом України та Урядом Сполучених Штатів Америки для сприяння стійкому економічному розвитку на широкій суспільній основі як засобу забезпечення сталої демократії в Україні, результати заключного моніторингу за формою згідно з </w:t>
            </w:r>
            <w:hyperlink r:id="rId28" w:anchor="n195">
              <w:r w:rsidR="006D6B91" w:rsidRPr="00446E59">
                <w:rPr>
                  <w:rFonts w:ascii="Times New Roman" w:eastAsia="Times New Roman" w:hAnsi="Times New Roman" w:cs="Times New Roman"/>
                  <w:color w:val="006600"/>
                  <w:sz w:val="24"/>
                  <w:szCs w:val="24"/>
                  <w:highlight w:val="white"/>
                  <w:u w:val="single"/>
                  <w:lang w:val="uk-UA"/>
                </w:rPr>
                <w:t>додатком 3</w:t>
              </w:r>
            </w:hyperlink>
            <w:r w:rsidRPr="00446E59">
              <w:rPr>
                <w:rFonts w:ascii="Times New Roman" w:eastAsia="Times New Roman" w:hAnsi="Times New Roman" w:cs="Times New Roman"/>
                <w:color w:val="333333"/>
                <w:sz w:val="24"/>
                <w:szCs w:val="24"/>
                <w:highlight w:val="white"/>
                <w:lang w:val="uk-UA"/>
              </w:rPr>
              <w:t xml:space="preserve"> до цього Порядку подаються реципієнтом до Секретаріату Кабінету Міністрів України.</w:t>
            </w:r>
          </w:p>
          <w:p w14:paraId="4CF3202E"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Для забезпечення заключного моніторингу проектів (програм), які спрямовані на підтримку розвитку інститутів громадянського суспільства, результати заключного моніторингу за формою згідно з </w:t>
            </w:r>
            <w:hyperlink r:id="rId29" w:anchor="n195">
              <w:r w:rsidR="006D6B91" w:rsidRPr="00446E59">
                <w:rPr>
                  <w:rFonts w:ascii="Times New Roman" w:eastAsia="Times New Roman" w:hAnsi="Times New Roman" w:cs="Times New Roman"/>
                  <w:color w:val="006600"/>
                  <w:sz w:val="24"/>
                  <w:szCs w:val="24"/>
                  <w:highlight w:val="white"/>
                  <w:u w:val="single"/>
                  <w:lang w:val="uk-UA"/>
                </w:rPr>
                <w:t>додатком 3</w:t>
              </w:r>
            </w:hyperlink>
            <w:r w:rsidRPr="00446E59">
              <w:rPr>
                <w:rFonts w:ascii="Times New Roman" w:eastAsia="Times New Roman" w:hAnsi="Times New Roman" w:cs="Times New Roman"/>
                <w:color w:val="333333"/>
                <w:sz w:val="24"/>
                <w:szCs w:val="24"/>
                <w:highlight w:val="white"/>
                <w:lang w:val="uk-UA"/>
              </w:rPr>
              <w:t xml:space="preserve"> до цього Порядку подаються реципієнтом до Секретаріату Кабінету Міністрів України. </w:t>
            </w:r>
          </w:p>
          <w:p w14:paraId="26266033"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color w:val="333333"/>
                <w:sz w:val="24"/>
                <w:szCs w:val="24"/>
                <w:highlight w:val="white"/>
                <w:lang w:val="uk-UA"/>
              </w:rPr>
              <w:t xml:space="preserve">Для забезпечення заключного моніторингу проектів (програм) </w:t>
            </w:r>
            <w:r w:rsidRPr="00446E59">
              <w:rPr>
                <w:rFonts w:ascii="Times New Roman" w:eastAsia="Times New Roman" w:hAnsi="Times New Roman" w:cs="Times New Roman"/>
                <w:b/>
                <w:bCs/>
                <w:color w:val="333333"/>
                <w:sz w:val="24"/>
                <w:szCs w:val="24"/>
                <w:highlight w:val="white"/>
                <w:lang w:val="uk-UA"/>
              </w:rPr>
              <w:lastRenderedPageBreak/>
              <w:t>виконавець подає до Секретаріату Кабінету Міністрів України результати заключного моніторингу проекту (програми), складені за формою згідно з додатком 11 до цього Порядку.</w:t>
            </w:r>
          </w:p>
        </w:tc>
      </w:tr>
      <w:tr w:rsidR="006D6B91" w:rsidRPr="00446E59" w14:paraId="17A4BCEF" w14:textId="77777777" w:rsidTr="00446E59">
        <w:tc>
          <w:tcPr>
            <w:tcW w:w="7275" w:type="dxa"/>
            <w:shd w:val="clear" w:color="auto" w:fill="D9D9D9"/>
            <w:tcMar>
              <w:top w:w="100" w:type="dxa"/>
              <w:left w:w="100" w:type="dxa"/>
              <w:bottom w:w="100" w:type="dxa"/>
              <w:right w:w="100" w:type="dxa"/>
            </w:tcMar>
          </w:tcPr>
          <w:p w14:paraId="6402FC2C"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lastRenderedPageBreak/>
              <w:t>Пункт 27 Порядку</w:t>
            </w:r>
          </w:p>
        </w:tc>
        <w:tc>
          <w:tcPr>
            <w:tcW w:w="7032" w:type="dxa"/>
            <w:shd w:val="clear" w:color="auto" w:fill="D9D9D9"/>
            <w:tcMar>
              <w:top w:w="100" w:type="dxa"/>
              <w:left w:w="100" w:type="dxa"/>
              <w:bottom w:w="100" w:type="dxa"/>
              <w:right w:w="100" w:type="dxa"/>
            </w:tcMar>
          </w:tcPr>
          <w:p w14:paraId="619120D0"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6B5E6CD6" w14:textId="77777777" w:rsidTr="00446E59">
        <w:tc>
          <w:tcPr>
            <w:tcW w:w="7275" w:type="dxa"/>
            <w:tcMar>
              <w:top w:w="100" w:type="dxa"/>
              <w:left w:w="100" w:type="dxa"/>
              <w:bottom w:w="100" w:type="dxa"/>
              <w:right w:w="100" w:type="dxa"/>
            </w:tcMar>
          </w:tcPr>
          <w:p w14:paraId="25F0C97C"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27. Неподання реципієнтом бенефіціарові або бенефіціаром до Секретаріату Кабінету Міністрів України документів, зазначених у </w:t>
            </w:r>
            <w:hyperlink r:id="rId30" w:anchor="n132">
              <w:r w:rsidR="006D6B91" w:rsidRPr="00446E59">
                <w:rPr>
                  <w:rFonts w:ascii="Times New Roman" w:eastAsia="Times New Roman" w:hAnsi="Times New Roman" w:cs="Times New Roman"/>
                  <w:color w:val="006600"/>
                  <w:sz w:val="24"/>
                  <w:szCs w:val="24"/>
                  <w:highlight w:val="white"/>
                  <w:u w:val="single"/>
                  <w:lang w:val="uk-UA"/>
                </w:rPr>
                <w:t>пунктах 25</w:t>
              </w:r>
            </w:hyperlink>
            <w:r w:rsidRPr="00446E59">
              <w:rPr>
                <w:rFonts w:ascii="Times New Roman" w:eastAsia="Times New Roman" w:hAnsi="Times New Roman" w:cs="Times New Roman"/>
                <w:color w:val="333333"/>
                <w:sz w:val="24"/>
                <w:szCs w:val="24"/>
                <w:highlight w:val="white"/>
                <w:lang w:val="uk-UA"/>
              </w:rPr>
              <w:t xml:space="preserve"> і </w:t>
            </w:r>
            <w:hyperlink r:id="rId31" w:anchor="n140">
              <w:r w:rsidR="006D6B91" w:rsidRPr="00446E59">
                <w:rPr>
                  <w:rFonts w:ascii="Times New Roman" w:eastAsia="Times New Roman" w:hAnsi="Times New Roman" w:cs="Times New Roman"/>
                  <w:color w:val="006600"/>
                  <w:sz w:val="24"/>
                  <w:szCs w:val="24"/>
                  <w:highlight w:val="white"/>
                  <w:u w:val="single"/>
                  <w:lang w:val="uk-UA"/>
                </w:rPr>
                <w:t>26</w:t>
              </w:r>
            </w:hyperlink>
            <w:r w:rsidRPr="00446E59">
              <w:rPr>
                <w:rFonts w:ascii="Times New Roman" w:eastAsia="Times New Roman" w:hAnsi="Times New Roman" w:cs="Times New Roman"/>
                <w:color w:val="333333"/>
                <w:sz w:val="24"/>
                <w:szCs w:val="24"/>
                <w:highlight w:val="white"/>
                <w:lang w:val="uk-UA"/>
              </w:rPr>
              <w:t xml:space="preserve"> цього Порядку, вважається рівнозначним незадовільному впровадженню проекту (програми). </w:t>
            </w:r>
          </w:p>
          <w:p w14:paraId="216E576A"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w:t>
            </w:r>
          </w:p>
          <w:p w14:paraId="211C4E48"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У разі неподання реципієнтом до Секретаріату Кабінету Міністрів України документів, зазначених у пунктах 25 і 26 цього Порядку, щодо проектів (програм), які спрямовані на підтримку розвитку інститутів громадянського суспільства, впровадження цих проектів (програм) вважається незадовільним. </w:t>
            </w:r>
          </w:p>
          <w:p w14:paraId="55F3F2A7"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p w14:paraId="0AB0C9FC"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p w14:paraId="3B418FCE"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p w14:paraId="5D36A1B5"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p w14:paraId="13E68EB9"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p w14:paraId="0EFE0D40" w14:textId="77777777" w:rsidR="006D6B91" w:rsidRPr="00446E59" w:rsidRDefault="006D6B91">
            <w:pPr>
              <w:widowControl w:val="0"/>
              <w:shd w:val="clear" w:color="auto" w:fill="FFFFFF"/>
              <w:spacing w:after="160" w:line="240" w:lineRule="auto"/>
              <w:jc w:val="both"/>
              <w:rPr>
                <w:rFonts w:ascii="Times New Roman" w:eastAsia="Times New Roman" w:hAnsi="Times New Roman" w:cs="Times New Roman"/>
                <w:color w:val="333333"/>
                <w:sz w:val="24"/>
                <w:szCs w:val="24"/>
                <w:highlight w:val="white"/>
                <w:lang w:val="uk-UA"/>
              </w:rPr>
            </w:pPr>
          </w:p>
          <w:p w14:paraId="434F1303"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4) Секретаріат Кабінету Міністрів України інформує партнера з розвитку про незадовільне впровадження таких проектів (програм) та порушує перед партнером з розвитку питання щодо зупинення їх реалізації до отримання Секретаріатом Кабінету Міністрів України документів, зазначених у пункті 25 цього Порядку.</w:t>
            </w:r>
          </w:p>
          <w:p w14:paraId="4B992DDC" w14:textId="77777777" w:rsidR="006D6B91" w:rsidRPr="00446E59" w:rsidRDefault="006D6B91">
            <w:pPr>
              <w:widowControl w:val="0"/>
              <w:spacing w:line="240" w:lineRule="auto"/>
              <w:jc w:val="both"/>
              <w:rPr>
                <w:rFonts w:ascii="Times New Roman" w:eastAsia="Times New Roman" w:hAnsi="Times New Roman" w:cs="Times New Roman"/>
                <w:color w:val="333333"/>
                <w:sz w:val="24"/>
                <w:szCs w:val="24"/>
                <w:highlight w:val="white"/>
                <w:lang w:val="uk-UA"/>
              </w:rPr>
            </w:pPr>
          </w:p>
          <w:p w14:paraId="4E812D9C"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tc>
        <w:tc>
          <w:tcPr>
            <w:tcW w:w="7032" w:type="dxa"/>
            <w:tcMar>
              <w:top w:w="100" w:type="dxa"/>
              <w:left w:w="100" w:type="dxa"/>
              <w:bottom w:w="100" w:type="dxa"/>
              <w:right w:w="100" w:type="dxa"/>
            </w:tcMar>
          </w:tcPr>
          <w:p w14:paraId="4CBF8799"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27. Неподання реципієнтом бенефіціарові або бенефіціаром до Секретаріату Кабінету Міністрів України документів, зазначених у </w:t>
            </w:r>
            <w:hyperlink r:id="rId32" w:anchor="n132">
              <w:r w:rsidR="006D6B91" w:rsidRPr="00446E59">
                <w:rPr>
                  <w:rFonts w:ascii="Times New Roman" w:eastAsia="Times New Roman" w:hAnsi="Times New Roman" w:cs="Times New Roman"/>
                  <w:color w:val="006600"/>
                  <w:sz w:val="24"/>
                  <w:szCs w:val="24"/>
                  <w:highlight w:val="white"/>
                  <w:u w:val="single"/>
                  <w:lang w:val="uk-UA"/>
                </w:rPr>
                <w:t>пунктах 25</w:t>
              </w:r>
            </w:hyperlink>
            <w:r w:rsidRPr="00446E59">
              <w:rPr>
                <w:rFonts w:ascii="Times New Roman" w:eastAsia="Times New Roman" w:hAnsi="Times New Roman" w:cs="Times New Roman"/>
                <w:color w:val="333333"/>
                <w:sz w:val="24"/>
                <w:szCs w:val="24"/>
                <w:highlight w:val="white"/>
                <w:lang w:val="uk-UA"/>
              </w:rPr>
              <w:t xml:space="preserve"> і </w:t>
            </w:r>
            <w:hyperlink r:id="rId33" w:anchor="n140">
              <w:r w:rsidR="006D6B91" w:rsidRPr="00446E59">
                <w:rPr>
                  <w:rFonts w:ascii="Times New Roman" w:eastAsia="Times New Roman" w:hAnsi="Times New Roman" w:cs="Times New Roman"/>
                  <w:color w:val="006600"/>
                  <w:sz w:val="24"/>
                  <w:szCs w:val="24"/>
                  <w:highlight w:val="white"/>
                  <w:u w:val="single"/>
                  <w:lang w:val="uk-UA"/>
                </w:rPr>
                <w:t>26</w:t>
              </w:r>
            </w:hyperlink>
            <w:r w:rsidRPr="00446E59">
              <w:rPr>
                <w:rFonts w:ascii="Times New Roman" w:eastAsia="Times New Roman" w:hAnsi="Times New Roman" w:cs="Times New Roman"/>
                <w:color w:val="333333"/>
                <w:sz w:val="24"/>
                <w:szCs w:val="24"/>
                <w:highlight w:val="white"/>
                <w:lang w:val="uk-UA"/>
              </w:rPr>
              <w:t xml:space="preserve"> цього Порядку, вважається рівнозначним незадовільному впровадженню проекту (програми). </w:t>
            </w:r>
          </w:p>
          <w:p w14:paraId="6AC1CED2"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w:t>
            </w:r>
          </w:p>
          <w:p w14:paraId="2828511E"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У разі неподання реципієнтом до Секретаріату Кабінету Міністрів України документів, зазначених у пунктах 25 і 26 цього Порядку, щодо проектів (програм), які спрямовані на підтримку розвитку інститутів громадянського суспільства, впровадження цих проектів (програм) вважається незадовільним. </w:t>
            </w:r>
          </w:p>
          <w:p w14:paraId="2DBCA4EC" w14:textId="77777777" w:rsidR="006D6B91" w:rsidRPr="00446E59" w:rsidRDefault="006D6B91">
            <w:pPr>
              <w:widowControl w:val="0"/>
              <w:spacing w:line="240" w:lineRule="auto"/>
              <w:jc w:val="both"/>
              <w:rPr>
                <w:rFonts w:ascii="Times New Roman" w:eastAsia="Times New Roman" w:hAnsi="Times New Roman" w:cs="Times New Roman"/>
                <w:color w:val="333333"/>
                <w:sz w:val="24"/>
                <w:szCs w:val="24"/>
                <w:highlight w:val="white"/>
                <w:lang w:val="uk-UA"/>
              </w:rPr>
            </w:pPr>
          </w:p>
          <w:p w14:paraId="390FADFA" w14:textId="77777777" w:rsidR="006D6B91" w:rsidRPr="00446E59" w:rsidRDefault="00000000">
            <w:pPr>
              <w:widowControl w:val="0"/>
              <w:spacing w:line="240" w:lineRule="auto"/>
              <w:jc w:val="both"/>
              <w:rPr>
                <w:rFonts w:ascii="Times New Roman" w:eastAsia="Times New Roman" w:hAnsi="Times New Roman" w:cs="Times New Roman"/>
                <w:b/>
                <w:bCs/>
                <w:color w:val="333333"/>
                <w:sz w:val="24"/>
                <w:szCs w:val="24"/>
                <w:highlight w:val="white"/>
                <w:lang w:val="uk-UA"/>
              </w:rPr>
            </w:pPr>
            <w:r w:rsidRPr="00446E59">
              <w:rPr>
                <w:rFonts w:ascii="Times New Roman" w:eastAsia="Times New Roman" w:hAnsi="Times New Roman" w:cs="Times New Roman"/>
                <w:b/>
                <w:bCs/>
                <w:color w:val="333333"/>
                <w:sz w:val="24"/>
                <w:szCs w:val="24"/>
                <w:highlight w:val="white"/>
                <w:lang w:val="uk-UA"/>
              </w:rPr>
              <w:t>У разі неподання виконавцем проекту (програми) до Секретаріату Кабінету Міністрів України документів, зазначених у пунктах 25 і 26 цього Порядку, впровадження таких проектів (програм) вважається незадовільним.</w:t>
            </w:r>
          </w:p>
          <w:p w14:paraId="29922B29"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p w14:paraId="678E877A" w14:textId="77777777" w:rsidR="006D6B91" w:rsidRPr="00446E59" w:rsidRDefault="00000000">
            <w:pPr>
              <w:widowControl w:val="0"/>
              <w:shd w:val="clear" w:color="auto" w:fill="FFFFFF"/>
              <w:spacing w:after="160"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5) Секретаріат Кабінету Міністрів України </w:t>
            </w:r>
            <w:r w:rsidRPr="00446E59">
              <w:rPr>
                <w:rFonts w:ascii="Times New Roman" w:eastAsia="Times New Roman" w:hAnsi="Times New Roman" w:cs="Times New Roman"/>
                <w:b/>
                <w:bCs/>
                <w:color w:val="333333"/>
                <w:sz w:val="24"/>
                <w:szCs w:val="24"/>
                <w:highlight w:val="white"/>
                <w:lang w:val="uk-UA"/>
              </w:rPr>
              <w:t>у 10-денний строк письмово</w:t>
            </w:r>
            <w:r w:rsidRPr="00446E59">
              <w:rPr>
                <w:rFonts w:ascii="Times New Roman" w:eastAsia="Times New Roman" w:hAnsi="Times New Roman" w:cs="Times New Roman"/>
                <w:color w:val="333333"/>
                <w:sz w:val="24"/>
                <w:szCs w:val="24"/>
                <w:highlight w:val="white"/>
                <w:lang w:val="uk-UA"/>
              </w:rPr>
              <w:t xml:space="preserve"> інформує партнера з розвитку про незадовільне впровадження таких проектів (програм) та порушує перед партнером з розвитку питання щодо зупинення їх реалізації до отримання Секретаріатом Кабінету Міністрів України документів, зазначених у пункті 25 цього Порядку.</w:t>
            </w:r>
          </w:p>
          <w:p w14:paraId="61F04D60" w14:textId="77777777" w:rsidR="006D6B91" w:rsidRPr="00446E59" w:rsidRDefault="00000000">
            <w:pPr>
              <w:widowControl w:val="0"/>
              <w:spacing w:line="240" w:lineRule="auto"/>
              <w:jc w:val="both"/>
              <w:rPr>
                <w:rFonts w:ascii="Times New Roman" w:eastAsia="Times New Roman" w:hAnsi="Times New Roman" w:cs="Times New Roman"/>
                <w:b/>
                <w:bCs/>
                <w:color w:val="333333"/>
                <w:sz w:val="24"/>
                <w:szCs w:val="24"/>
                <w:highlight w:val="white"/>
                <w:lang w:val="uk-UA"/>
              </w:rPr>
            </w:pPr>
            <w:r w:rsidRPr="00446E59">
              <w:rPr>
                <w:rFonts w:ascii="Times New Roman" w:eastAsia="Times New Roman" w:hAnsi="Times New Roman" w:cs="Times New Roman"/>
                <w:b/>
                <w:bCs/>
                <w:color w:val="333333"/>
                <w:sz w:val="24"/>
                <w:szCs w:val="24"/>
                <w:highlight w:val="white"/>
                <w:lang w:val="uk-UA"/>
              </w:rPr>
              <w:t xml:space="preserve">У період зупинення впровадження проекту (програми) реалізація права на одержання відповідних пільг, привілеїв, імунітетів, передбачених законодавством та міжнародними </w:t>
            </w:r>
            <w:r w:rsidRPr="00446E59">
              <w:rPr>
                <w:rFonts w:ascii="Times New Roman" w:eastAsia="Times New Roman" w:hAnsi="Times New Roman" w:cs="Times New Roman"/>
                <w:b/>
                <w:bCs/>
                <w:color w:val="333333"/>
                <w:sz w:val="24"/>
                <w:szCs w:val="24"/>
                <w:highlight w:val="white"/>
                <w:lang w:val="uk-UA"/>
              </w:rPr>
              <w:lastRenderedPageBreak/>
              <w:t>договорами України, неможлива.</w:t>
            </w:r>
          </w:p>
          <w:p w14:paraId="5AD557F4" w14:textId="77777777" w:rsidR="006D6B91" w:rsidRPr="00446E59" w:rsidRDefault="00000000">
            <w:pPr>
              <w:widowControl w:val="0"/>
              <w:spacing w:line="240" w:lineRule="auto"/>
              <w:jc w:val="both"/>
              <w:rPr>
                <w:rFonts w:ascii="Times New Roman" w:eastAsia="Times New Roman" w:hAnsi="Times New Roman" w:cs="Times New Roman"/>
                <w:b/>
                <w:bCs/>
                <w:color w:val="333333"/>
                <w:sz w:val="24"/>
                <w:szCs w:val="24"/>
                <w:highlight w:val="white"/>
                <w:lang w:val="uk-UA"/>
              </w:rPr>
            </w:pPr>
            <w:r w:rsidRPr="00446E59">
              <w:rPr>
                <w:rFonts w:ascii="Times New Roman" w:eastAsia="Times New Roman" w:hAnsi="Times New Roman" w:cs="Times New Roman"/>
                <w:b/>
                <w:bCs/>
                <w:color w:val="333333"/>
                <w:sz w:val="24"/>
                <w:szCs w:val="24"/>
                <w:highlight w:val="white"/>
                <w:lang w:val="uk-UA"/>
              </w:rPr>
              <w:t>Секретаріат Кабінету Міністрів України у 15-денний строк інформує Держмитслужбу та ДПС про неможливість реалізації права на одержання відповідних пільг, привілеїв, імунітетів, передбачених законодавством та міжнародними договорами України, на період зупинення реалізації проекту (програми), та розміщує на Єдиному веб-порталі органів виконавчої влади інформацію про зупинення такого проекту (програми) та його виконавця.</w:t>
            </w:r>
          </w:p>
          <w:p w14:paraId="459C240D" w14:textId="77777777" w:rsidR="006D6B91" w:rsidRPr="00446E59" w:rsidRDefault="00000000">
            <w:pPr>
              <w:widowControl w:val="0"/>
              <w:spacing w:line="240" w:lineRule="auto"/>
              <w:jc w:val="both"/>
              <w:rPr>
                <w:rFonts w:ascii="Times New Roman" w:eastAsia="Times New Roman" w:hAnsi="Times New Roman" w:cs="Times New Roman"/>
                <w:b/>
                <w:bCs/>
                <w:color w:val="333333"/>
                <w:sz w:val="24"/>
                <w:szCs w:val="24"/>
                <w:highlight w:val="white"/>
                <w:lang w:val="uk-UA"/>
              </w:rPr>
            </w:pPr>
            <w:r w:rsidRPr="00446E59">
              <w:rPr>
                <w:rFonts w:ascii="Times New Roman" w:eastAsia="Times New Roman" w:hAnsi="Times New Roman" w:cs="Times New Roman"/>
                <w:b/>
                <w:bCs/>
                <w:color w:val="333333"/>
                <w:sz w:val="24"/>
                <w:szCs w:val="24"/>
                <w:highlight w:val="white"/>
                <w:lang w:val="uk-UA"/>
              </w:rPr>
              <w:t>Неможливість реалізації права на одержання відповідних пільг для таких проектів (програм) застосовується з 00.00 годин дня, що настає за днем опублікування інформації про зупинення впровадження проекту (програми) на Єдиному веб-порталі органів виконавчої влади.</w:t>
            </w:r>
          </w:p>
          <w:p w14:paraId="121FDC98" w14:textId="77777777" w:rsidR="006D6B91" w:rsidRPr="00446E59" w:rsidRDefault="00000000">
            <w:pPr>
              <w:widowControl w:val="0"/>
              <w:spacing w:line="240" w:lineRule="auto"/>
              <w:jc w:val="both"/>
              <w:rPr>
                <w:rFonts w:ascii="Times New Roman" w:eastAsia="Times New Roman" w:hAnsi="Times New Roman" w:cs="Times New Roman"/>
                <w:b/>
                <w:bCs/>
                <w:color w:val="333333"/>
                <w:sz w:val="24"/>
                <w:szCs w:val="24"/>
                <w:highlight w:val="white"/>
                <w:lang w:val="uk-UA"/>
              </w:rPr>
            </w:pPr>
            <w:r w:rsidRPr="00446E59">
              <w:rPr>
                <w:rFonts w:ascii="Times New Roman" w:eastAsia="Times New Roman" w:hAnsi="Times New Roman" w:cs="Times New Roman"/>
                <w:b/>
                <w:bCs/>
                <w:color w:val="333333"/>
                <w:sz w:val="24"/>
                <w:szCs w:val="24"/>
                <w:highlight w:val="white"/>
                <w:lang w:val="uk-UA"/>
              </w:rPr>
              <w:t>Після отримання Секретаріатом Кабінету Міністрів України документів, зазначених у пунктах 25 і 26 цього Порядку, реалізація права на одержання відповідних пільг, привілеїв, імунітетів, передбачених законодавством та міжнародними договорами України, відновлюється, про що Секретаріат Кабінету Міністрів України протягом трьох робочих днів інформує Держмитслужбу та ДПС та розміщує на Єдиному веб-порталі органів виконавчої влади інформацію про такий проект (програму), його виконавця та дату відновлення реалізації права.</w:t>
            </w:r>
          </w:p>
        </w:tc>
      </w:tr>
      <w:tr w:rsidR="006D6B91" w:rsidRPr="00446E59" w14:paraId="3A67FDB4" w14:textId="77777777" w:rsidTr="00446E59">
        <w:tc>
          <w:tcPr>
            <w:tcW w:w="7275" w:type="dxa"/>
            <w:shd w:val="clear" w:color="auto" w:fill="D9D9D9"/>
            <w:tcMar>
              <w:top w:w="100" w:type="dxa"/>
              <w:left w:w="100" w:type="dxa"/>
              <w:bottom w:w="100" w:type="dxa"/>
              <w:right w:w="100" w:type="dxa"/>
            </w:tcMar>
          </w:tcPr>
          <w:p w14:paraId="208241BC"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lastRenderedPageBreak/>
              <w:t>Пункт 29 Порядку</w:t>
            </w:r>
          </w:p>
        </w:tc>
        <w:tc>
          <w:tcPr>
            <w:tcW w:w="7032" w:type="dxa"/>
            <w:shd w:val="clear" w:color="auto" w:fill="D9D9D9"/>
            <w:tcMar>
              <w:top w:w="100" w:type="dxa"/>
              <w:left w:w="100" w:type="dxa"/>
              <w:bottom w:w="100" w:type="dxa"/>
              <w:right w:w="100" w:type="dxa"/>
            </w:tcMar>
          </w:tcPr>
          <w:p w14:paraId="402083AB"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3BBBECF8" w14:textId="77777777" w:rsidTr="00446E59">
        <w:tc>
          <w:tcPr>
            <w:tcW w:w="7275" w:type="dxa"/>
            <w:tcMar>
              <w:top w:w="100" w:type="dxa"/>
              <w:left w:w="100" w:type="dxa"/>
              <w:bottom w:w="100" w:type="dxa"/>
              <w:right w:w="100" w:type="dxa"/>
            </w:tcMar>
          </w:tcPr>
          <w:p w14:paraId="427CC047"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29. Секретаріат Кабінету Міністрів України готує щороку узагальнену інформацію про міжнародну технічну допомогу, що надається Україні, підготовлену за результатами моніторингу проектів (програм) разом з відповідними висновками, рекомендаціями та заходами щодо подальшого процесу залучення та </w:t>
            </w:r>
            <w:r w:rsidRPr="00446E59">
              <w:rPr>
                <w:rFonts w:ascii="Times New Roman" w:eastAsia="Times New Roman" w:hAnsi="Times New Roman" w:cs="Times New Roman"/>
                <w:color w:val="333333"/>
                <w:sz w:val="24"/>
                <w:szCs w:val="24"/>
                <w:highlight w:val="white"/>
                <w:lang w:val="uk-UA"/>
              </w:rPr>
              <w:lastRenderedPageBreak/>
              <w:t xml:space="preserve">використання міжнародної технічної допомоги та розміщує на Єдиному веб-порталі органів виконавчої влади. </w:t>
            </w:r>
          </w:p>
          <w:p w14:paraId="46E92E1F"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p w14:paraId="7A9B3C4A"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i/>
                <w:iCs/>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Для підготовки узагальненої інформації Секретаріат Кабінету Міністрів України надсилає до партнерів з розвитку запити щодо надання виконавцями звітної інформації про результати реалізації проектів (програм), яка може бути надана у формі:</w:t>
            </w:r>
          </w:p>
          <w:p w14:paraId="3064EBB4"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копії звіту, передбаченого контрактом з партнером з розвитку, або його частини з інформацією про стан реалізації проекту (програми), надану реципієнтам допомогу, суму використаних коштів;</w:t>
            </w:r>
          </w:p>
          <w:p w14:paraId="2AB325F1"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i/>
                <w:iCs/>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інформаційного листа, який містить посилання на інтернет-ресурси, де розміщено звіт, передбачений контрактом з партнером з розвитку;</w:t>
            </w:r>
          </w:p>
          <w:p w14:paraId="35C36851"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іншого документа, який містить інформацію про стан реалізації проекту (програми), надану реципієнтам допомогу, суму використаних коштів.</w:t>
            </w:r>
          </w:p>
        </w:tc>
        <w:tc>
          <w:tcPr>
            <w:tcW w:w="7032" w:type="dxa"/>
            <w:tcMar>
              <w:top w:w="100" w:type="dxa"/>
              <w:left w:w="100" w:type="dxa"/>
              <w:bottom w:w="100" w:type="dxa"/>
              <w:right w:w="100" w:type="dxa"/>
            </w:tcMar>
          </w:tcPr>
          <w:p w14:paraId="2485B622"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lastRenderedPageBreak/>
              <w:t xml:space="preserve">29. Секретаріат Кабінету Міністрів України готує щороку узагальнену інформацію про міжнародну технічну допомогу, що надається Україні, підготовлену за результатами моніторингу проектів (програм) разом з відповідними висновками, рекомендаціями та заходами щодо подальшого процесу залучення </w:t>
            </w:r>
            <w:r w:rsidRPr="00446E59">
              <w:rPr>
                <w:rFonts w:ascii="Times New Roman" w:eastAsia="Times New Roman" w:hAnsi="Times New Roman" w:cs="Times New Roman"/>
                <w:color w:val="333333"/>
                <w:sz w:val="24"/>
                <w:szCs w:val="24"/>
                <w:highlight w:val="white"/>
                <w:lang w:val="uk-UA"/>
              </w:rPr>
              <w:lastRenderedPageBreak/>
              <w:t xml:space="preserve">та використання міжнародної технічної допомоги та розміщує на Єдиному веб-порталі органів виконавчої влади. </w:t>
            </w:r>
          </w:p>
          <w:p w14:paraId="38A8ED80"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p w14:paraId="43AC155A"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bCs/>
                <w:color w:val="333333"/>
                <w:sz w:val="24"/>
                <w:szCs w:val="24"/>
                <w:highlight w:val="white"/>
                <w:lang w:val="uk-UA"/>
              </w:rPr>
            </w:pPr>
            <w:r w:rsidRPr="00446E59">
              <w:rPr>
                <w:rFonts w:ascii="Times New Roman" w:eastAsia="Times New Roman" w:hAnsi="Times New Roman" w:cs="Times New Roman"/>
                <w:b/>
                <w:bCs/>
                <w:color w:val="333333"/>
                <w:sz w:val="24"/>
                <w:szCs w:val="24"/>
                <w:highlight w:val="white"/>
                <w:lang w:val="uk-UA"/>
              </w:rPr>
              <w:t xml:space="preserve">Для підготовки узагальненої інформації Секретаріат Кабінету Міністрів України надсилає до партнерів з розвитку запити щодо надання виконавцями звітної інформації про результати реалізації проектів (програм). </w:t>
            </w:r>
          </w:p>
        </w:tc>
      </w:tr>
      <w:tr w:rsidR="006D6B91" w:rsidRPr="00446E59" w14:paraId="7B1EECAF" w14:textId="77777777" w:rsidTr="00446E59">
        <w:tc>
          <w:tcPr>
            <w:tcW w:w="7275" w:type="dxa"/>
            <w:shd w:val="clear" w:color="auto" w:fill="D9D9D9"/>
            <w:tcMar>
              <w:top w:w="100" w:type="dxa"/>
              <w:left w:w="100" w:type="dxa"/>
              <w:bottom w:w="100" w:type="dxa"/>
              <w:right w:w="100" w:type="dxa"/>
            </w:tcMar>
          </w:tcPr>
          <w:p w14:paraId="337EC6AD"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lastRenderedPageBreak/>
              <w:t>Пункт 33 Порядку</w:t>
            </w:r>
          </w:p>
        </w:tc>
        <w:tc>
          <w:tcPr>
            <w:tcW w:w="7032" w:type="dxa"/>
            <w:shd w:val="clear" w:color="auto" w:fill="D9D9D9"/>
            <w:tcMar>
              <w:top w:w="100" w:type="dxa"/>
              <w:left w:w="100" w:type="dxa"/>
              <w:bottom w:w="100" w:type="dxa"/>
              <w:right w:w="100" w:type="dxa"/>
            </w:tcMar>
          </w:tcPr>
          <w:p w14:paraId="2198B9DC"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36126EAA" w14:textId="77777777" w:rsidTr="00446E59">
        <w:tc>
          <w:tcPr>
            <w:tcW w:w="7275" w:type="dxa"/>
            <w:tcMar>
              <w:top w:w="100" w:type="dxa"/>
              <w:left w:w="100" w:type="dxa"/>
              <w:bottom w:w="100" w:type="dxa"/>
              <w:right w:w="100" w:type="dxa"/>
            </w:tcMar>
          </w:tcPr>
          <w:p w14:paraId="6C6AE584"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33. Акредитація виконавця (юридичної особи - нерезидента) підтверджується свідоцтвом за формою згідно з </w:t>
            </w:r>
            <w:hyperlink r:id="rId34" w:anchor="n206">
              <w:r w:rsidR="006D6B91" w:rsidRPr="00446E59">
                <w:rPr>
                  <w:rFonts w:ascii="Times New Roman" w:eastAsia="Times New Roman" w:hAnsi="Times New Roman" w:cs="Times New Roman"/>
                  <w:color w:val="006600"/>
                  <w:sz w:val="24"/>
                  <w:szCs w:val="24"/>
                  <w:highlight w:val="white"/>
                  <w:u w:val="single"/>
                  <w:lang w:val="uk-UA"/>
                </w:rPr>
                <w:t>додатком 4</w:t>
              </w:r>
            </w:hyperlink>
            <w:r w:rsidRPr="00446E59">
              <w:rPr>
                <w:rFonts w:ascii="Times New Roman" w:eastAsia="Times New Roman" w:hAnsi="Times New Roman" w:cs="Times New Roman"/>
                <w:color w:val="333333"/>
                <w:sz w:val="24"/>
                <w:szCs w:val="24"/>
                <w:highlight w:val="white"/>
                <w:lang w:val="uk-UA"/>
              </w:rPr>
              <w:t xml:space="preserve"> до цього Порядку, яке підписується заступником Державного секретаря Кабінету Міністрів України чи іншою уповноваженою особою Секретаріату Кабінету Міністрів України. </w:t>
            </w:r>
          </w:p>
        </w:tc>
        <w:tc>
          <w:tcPr>
            <w:tcW w:w="7032" w:type="dxa"/>
            <w:tcMar>
              <w:top w:w="100" w:type="dxa"/>
              <w:left w:w="100" w:type="dxa"/>
              <w:bottom w:w="100" w:type="dxa"/>
              <w:right w:w="100" w:type="dxa"/>
            </w:tcMar>
          </w:tcPr>
          <w:p w14:paraId="5BF3E12D"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33. Акредитація виконавця (юридичної особи - нерезидента) підтверджується свідоцтвом за формою згідно з </w:t>
            </w:r>
            <w:hyperlink r:id="rId35" w:anchor="n206">
              <w:r w:rsidR="006D6B91" w:rsidRPr="00446E59">
                <w:rPr>
                  <w:rFonts w:ascii="Times New Roman" w:eastAsia="Times New Roman" w:hAnsi="Times New Roman" w:cs="Times New Roman"/>
                  <w:color w:val="006600"/>
                  <w:sz w:val="24"/>
                  <w:szCs w:val="24"/>
                  <w:highlight w:val="white"/>
                  <w:u w:val="single"/>
                  <w:lang w:val="uk-UA"/>
                </w:rPr>
                <w:t>додатком 4</w:t>
              </w:r>
            </w:hyperlink>
            <w:r w:rsidRPr="00446E59">
              <w:rPr>
                <w:rFonts w:ascii="Times New Roman" w:eastAsia="Times New Roman" w:hAnsi="Times New Roman" w:cs="Times New Roman"/>
                <w:color w:val="333333"/>
                <w:sz w:val="24"/>
                <w:szCs w:val="24"/>
                <w:highlight w:val="white"/>
                <w:lang w:val="uk-UA"/>
              </w:rPr>
              <w:t xml:space="preserve"> до цього Порядку, яке підписується заступником Державного секретаря Кабінету Міністрів України чи іншою уповноваженою особою Секретаріату Кабінету Міністрів України, </w:t>
            </w:r>
            <w:r w:rsidRPr="00446E59">
              <w:rPr>
                <w:rFonts w:ascii="Times New Roman" w:eastAsia="Times New Roman" w:hAnsi="Times New Roman" w:cs="Times New Roman"/>
                <w:b/>
                <w:bCs/>
                <w:color w:val="333333"/>
                <w:sz w:val="24"/>
                <w:szCs w:val="24"/>
                <w:highlight w:val="white"/>
                <w:lang w:val="uk-UA"/>
              </w:rPr>
              <w:t>з надсиланням копії ДПС протягом п’яти робочих днів з дати прийняття рішення щодо акредитації виконавця (юридичної особи — нерезидента).</w:t>
            </w:r>
          </w:p>
        </w:tc>
      </w:tr>
      <w:tr w:rsidR="006D6B91" w:rsidRPr="00446E59" w14:paraId="0F00EA8E" w14:textId="77777777" w:rsidTr="00446E59">
        <w:tc>
          <w:tcPr>
            <w:tcW w:w="7275" w:type="dxa"/>
            <w:shd w:val="clear" w:color="auto" w:fill="D9D9D9"/>
            <w:tcMar>
              <w:top w:w="100" w:type="dxa"/>
              <w:left w:w="100" w:type="dxa"/>
              <w:bottom w:w="100" w:type="dxa"/>
              <w:right w:w="100" w:type="dxa"/>
            </w:tcMar>
          </w:tcPr>
          <w:p w14:paraId="7C2C3823"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t>Пункт 34 Порядку</w:t>
            </w:r>
          </w:p>
        </w:tc>
        <w:tc>
          <w:tcPr>
            <w:tcW w:w="7032" w:type="dxa"/>
            <w:shd w:val="clear" w:color="auto" w:fill="D9D9D9"/>
            <w:tcMar>
              <w:top w:w="100" w:type="dxa"/>
              <w:left w:w="100" w:type="dxa"/>
              <w:bottom w:w="100" w:type="dxa"/>
              <w:right w:w="100" w:type="dxa"/>
            </w:tcMar>
          </w:tcPr>
          <w:p w14:paraId="47728263"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4FB6BEE8" w14:textId="77777777" w:rsidTr="00446E59">
        <w:tc>
          <w:tcPr>
            <w:tcW w:w="7275" w:type="dxa"/>
            <w:tcMar>
              <w:top w:w="100" w:type="dxa"/>
              <w:left w:w="100" w:type="dxa"/>
              <w:bottom w:w="100" w:type="dxa"/>
              <w:right w:w="100" w:type="dxa"/>
            </w:tcMar>
          </w:tcPr>
          <w:p w14:paraId="31331437"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lastRenderedPageBreak/>
              <w:t>34. Свідоцтво про акредитацію виконавця (юридичної особи - нерезидента) проекту (програми) міжнародної технічної допомоги видається на строк дії договору (контракту) або проекту (програми).</w:t>
            </w:r>
          </w:p>
          <w:p w14:paraId="0F9B5887"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w:t>
            </w:r>
          </w:p>
        </w:tc>
        <w:tc>
          <w:tcPr>
            <w:tcW w:w="7032" w:type="dxa"/>
            <w:tcMar>
              <w:top w:w="100" w:type="dxa"/>
              <w:left w:w="100" w:type="dxa"/>
              <w:bottom w:w="100" w:type="dxa"/>
              <w:right w:w="100" w:type="dxa"/>
            </w:tcMar>
          </w:tcPr>
          <w:p w14:paraId="559FDEA6" w14:textId="77777777" w:rsidR="006D6B91" w:rsidRPr="00446E59" w:rsidRDefault="00000000">
            <w:pPr>
              <w:widowControl w:val="0"/>
              <w:shd w:val="clear" w:color="auto" w:fill="FFFFFF"/>
              <w:spacing w:after="160" w:line="240" w:lineRule="auto"/>
              <w:ind w:firstLine="460"/>
              <w:jc w:val="both"/>
              <w:rPr>
                <w:rFonts w:ascii="Times New Roman" w:eastAsia="Times New Roman" w:hAnsi="Times New Roman" w:cs="Times New Roman"/>
                <w:sz w:val="24"/>
                <w:szCs w:val="24"/>
                <w:highlight w:val="white"/>
                <w:lang w:val="uk-UA"/>
              </w:rPr>
            </w:pPr>
            <w:r w:rsidRPr="00446E59">
              <w:rPr>
                <w:rFonts w:ascii="Times New Roman" w:eastAsia="Times New Roman" w:hAnsi="Times New Roman" w:cs="Times New Roman"/>
                <w:sz w:val="24"/>
                <w:szCs w:val="24"/>
                <w:highlight w:val="white"/>
                <w:lang w:val="uk-UA"/>
              </w:rPr>
              <w:t>34. Свідоцтво про акредитацію виконавця (юридичної особи - нерезидента) проекту (програми) міжнародної технічної допомоги видається на строк дії договору (контракту) або проекту (програми).</w:t>
            </w:r>
          </w:p>
          <w:p w14:paraId="712D7B91"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bCs/>
                <w:color w:val="333333"/>
                <w:sz w:val="24"/>
                <w:szCs w:val="24"/>
                <w:highlight w:val="white"/>
                <w:lang w:val="uk-UA"/>
              </w:rPr>
            </w:pPr>
            <w:r w:rsidRPr="00446E59">
              <w:rPr>
                <w:rFonts w:ascii="Times New Roman" w:eastAsia="Times New Roman" w:hAnsi="Times New Roman" w:cs="Times New Roman"/>
                <w:b/>
                <w:bCs/>
                <w:color w:val="333333"/>
                <w:sz w:val="24"/>
                <w:szCs w:val="24"/>
                <w:highlight w:val="white"/>
                <w:lang w:val="uk-UA"/>
              </w:rPr>
              <w:t xml:space="preserve">Копія свідоцтва про акредитацію виконавця (юридичної особи — нерезидента) проекту (програми) міжнародної технічної допомоги, отримана ДПС від Секретаріату Кабінету Міністрів України, є підставою для взяття на облік в органах ДПС такого виконавця, якщо він не перебуває на обліку. </w:t>
            </w:r>
          </w:p>
          <w:p w14:paraId="78EA4DC7"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w:t>
            </w:r>
          </w:p>
        </w:tc>
      </w:tr>
      <w:tr w:rsidR="006D6B91" w:rsidRPr="00446E59" w14:paraId="259934E9" w14:textId="77777777" w:rsidTr="00446E59">
        <w:tc>
          <w:tcPr>
            <w:tcW w:w="7275" w:type="dxa"/>
            <w:shd w:val="clear" w:color="auto" w:fill="D9D9D9"/>
            <w:tcMar>
              <w:top w:w="100" w:type="dxa"/>
              <w:left w:w="100" w:type="dxa"/>
              <w:bottom w:w="100" w:type="dxa"/>
              <w:right w:w="100" w:type="dxa"/>
            </w:tcMar>
          </w:tcPr>
          <w:p w14:paraId="30C6AE9D"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t>Пункт 35 Порядку</w:t>
            </w:r>
          </w:p>
        </w:tc>
        <w:tc>
          <w:tcPr>
            <w:tcW w:w="7032" w:type="dxa"/>
            <w:shd w:val="clear" w:color="auto" w:fill="D9D9D9"/>
            <w:tcMar>
              <w:top w:w="100" w:type="dxa"/>
              <w:left w:w="100" w:type="dxa"/>
              <w:bottom w:w="100" w:type="dxa"/>
              <w:right w:w="100" w:type="dxa"/>
            </w:tcMar>
          </w:tcPr>
          <w:p w14:paraId="512578D4"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69C7409B" w14:textId="77777777" w:rsidTr="00446E59">
        <w:tc>
          <w:tcPr>
            <w:tcW w:w="7275" w:type="dxa"/>
            <w:tcMar>
              <w:top w:w="100" w:type="dxa"/>
              <w:left w:w="100" w:type="dxa"/>
              <w:bottom w:w="100" w:type="dxa"/>
              <w:right w:w="100" w:type="dxa"/>
            </w:tcMar>
          </w:tcPr>
          <w:p w14:paraId="018F8499"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35. Секретаріат Кабінету Міністрів України подає щокварталу копії свідоцтв про акредитацію виконавців (юридичних осіб - нерезидентів) проектів (програм) міжнародної технічної допомоги до МЗС, </w:t>
            </w:r>
            <w:r w:rsidRPr="00446E59">
              <w:rPr>
                <w:rFonts w:ascii="Times New Roman" w:eastAsia="Times New Roman" w:hAnsi="Times New Roman" w:cs="Times New Roman"/>
                <w:strike/>
                <w:color w:val="333333"/>
                <w:sz w:val="24"/>
                <w:szCs w:val="24"/>
                <w:highlight w:val="white"/>
                <w:lang w:val="uk-UA"/>
              </w:rPr>
              <w:t>ДПС</w:t>
            </w:r>
            <w:r w:rsidRPr="00446E59">
              <w:rPr>
                <w:rFonts w:ascii="Times New Roman" w:eastAsia="Times New Roman" w:hAnsi="Times New Roman" w:cs="Times New Roman"/>
                <w:color w:val="333333"/>
                <w:sz w:val="24"/>
                <w:szCs w:val="24"/>
                <w:highlight w:val="white"/>
                <w:lang w:val="uk-UA"/>
              </w:rPr>
              <w:t>.</w:t>
            </w:r>
          </w:p>
        </w:tc>
        <w:tc>
          <w:tcPr>
            <w:tcW w:w="7032" w:type="dxa"/>
            <w:tcMar>
              <w:top w:w="100" w:type="dxa"/>
              <w:left w:w="100" w:type="dxa"/>
              <w:bottom w:w="100" w:type="dxa"/>
              <w:right w:w="100" w:type="dxa"/>
            </w:tcMar>
          </w:tcPr>
          <w:p w14:paraId="79DE8CAA"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35. Секретаріат Кабінету Міністрів України подає щокварталу копії свідоцтв про акредитацію виконавців (юридичних осіб - нерезидентів) проектів (програм) міжнародної технічної допомоги до МЗС.</w:t>
            </w:r>
          </w:p>
        </w:tc>
      </w:tr>
      <w:tr w:rsidR="006D6B91" w:rsidRPr="00446E59" w14:paraId="2E6282C8" w14:textId="77777777" w:rsidTr="00446E59">
        <w:tc>
          <w:tcPr>
            <w:tcW w:w="7275" w:type="dxa"/>
            <w:shd w:val="clear" w:color="auto" w:fill="D9D9D9"/>
            <w:tcMar>
              <w:top w:w="100" w:type="dxa"/>
              <w:left w:w="100" w:type="dxa"/>
              <w:bottom w:w="100" w:type="dxa"/>
              <w:right w:w="100" w:type="dxa"/>
            </w:tcMar>
          </w:tcPr>
          <w:p w14:paraId="1C066070"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t>Пункт 53 Порядку</w:t>
            </w:r>
          </w:p>
        </w:tc>
        <w:tc>
          <w:tcPr>
            <w:tcW w:w="7032" w:type="dxa"/>
            <w:shd w:val="clear" w:color="auto" w:fill="D9D9D9"/>
            <w:tcMar>
              <w:top w:w="100" w:type="dxa"/>
              <w:left w:w="100" w:type="dxa"/>
              <w:bottom w:w="100" w:type="dxa"/>
              <w:right w:w="100" w:type="dxa"/>
            </w:tcMar>
          </w:tcPr>
          <w:p w14:paraId="3BAE7245"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2E5AA0D8" w14:textId="77777777" w:rsidTr="00446E59">
        <w:tc>
          <w:tcPr>
            <w:tcW w:w="7275" w:type="dxa"/>
            <w:tcMar>
              <w:top w:w="100" w:type="dxa"/>
              <w:left w:w="100" w:type="dxa"/>
              <w:bottom w:w="100" w:type="dxa"/>
              <w:right w:w="100" w:type="dxa"/>
            </w:tcMar>
          </w:tcPr>
          <w:p w14:paraId="143FF199"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53. Посвідчення є підставою для одержання пільг, привілеїв, імунітетів, передбачених законодавством та міжнародним договором України, згода на обов’язковість якого надана Верховною Радою України, та для відкриття рахунків у банках, відомості про які внесено до Державного реєстру банків. </w:t>
            </w:r>
          </w:p>
        </w:tc>
        <w:tc>
          <w:tcPr>
            <w:tcW w:w="7032" w:type="dxa"/>
            <w:tcMar>
              <w:top w:w="100" w:type="dxa"/>
              <w:left w:w="100" w:type="dxa"/>
              <w:bottom w:w="100" w:type="dxa"/>
              <w:right w:w="100" w:type="dxa"/>
            </w:tcMar>
          </w:tcPr>
          <w:p w14:paraId="7424443C" w14:textId="77777777" w:rsidR="006D6B91" w:rsidRPr="00446E59"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r w:rsidRPr="00446E59">
              <w:rPr>
                <w:rFonts w:ascii="Times New Roman" w:eastAsia="Times New Roman" w:hAnsi="Times New Roman" w:cs="Times New Roman"/>
                <w:color w:val="333333"/>
                <w:sz w:val="24"/>
                <w:szCs w:val="24"/>
                <w:highlight w:val="white"/>
                <w:lang w:val="uk-UA"/>
              </w:rPr>
              <w:t xml:space="preserve">53. Посвідчення є підставою для одержання пільг, привілеїв, імунітетів, передбачених законодавством та міжнародним договором України, згода на обов’язковість якого надана Верховною Радою України </w:t>
            </w:r>
            <w:r w:rsidRPr="00446E59">
              <w:rPr>
                <w:rFonts w:ascii="Times New Roman" w:eastAsia="Times New Roman" w:hAnsi="Times New Roman" w:cs="Times New Roman"/>
                <w:b/>
                <w:bCs/>
                <w:color w:val="333333"/>
                <w:sz w:val="24"/>
                <w:szCs w:val="24"/>
                <w:highlight w:val="white"/>
                <w:lang w:val="uk-UA"/>
              </w:rPr>
              <w:t>для взяття на облік в органах ДПС представництва донорської установи в Україні, якщо таке представництво не перебуває на обліку</w:t>
            </w:r>
            <w:r w:rsidRPr="00446E59">
              <w:rPr>
                <w:rFonts w:ascii="Times New Roman" w:eastAsia="Times New Roman" w:hAnsi="Times New Roman" w:cs="Times New Roman"/>
                <w:color w:val="333333"/>
                <w:sz w:val="24"/>
                <w:szCs w:val="24"/>
                <w:highlight w:val="white"/>
                <w:lang w:val="uk-UA"/>
              </w:rPr>
              <w:t xml:space="preserve"> та для відкриття рахунків у банках, відомості про які внесено до Державного реєстру банків. </w:t>
            </w:r>
          </w:p>
        </w:tc>
      </w:tr>
      <w:tr w:rsidR="006D6B91" w:rsidRPr="00446E59" w14:paraId="384BCAF3" w14:textId="77777777" w:rsidTr="00446E59">
        <w:tc>
          <w:tcPr>
            <w:tcW w:w="7275" w:type="dxa"/>
            <w:shd w:val="clear" w:color="auto" w:fill="D9D9D9"/>
            <w:tcMar>
              <w:top w:w="100" w:type="dxa"/>
              <w:left w:w="100" w:type="dxa"/>
              <w:bottom w:w="100" w:type="dxa"/>
              <w:right w:w="100" w:type="dxa"/>
            </w:tcMar>
          </w:tcPr>
          <w:p w14:paraId="65D9396F"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t>Додаток 5 до Порядку</w:t>
            </w:r>
          </w:p>
        </w:tc>
        <w:tc>
          <w:tcPr>
            <w:tcW w:w="7032" w:type="dxa"/>
            <w:shd w:val="clear" w:color="auto" w:fill="D9D9D9"/>
            <w:tcMar>
              <w:top w:w="100" w:type="dxa"/>
              <w:left w:w="100" w:type="dxa"/>
              <w:bottom w:w="100" w:type="dxa"/>
              <w:right w:w="100" w:type="dxa"/>
            </w:tcMar>
          </w:tcPr>
          <w:p w14:paraId="597D55A7"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548B0CB0" w14:textId="77777777" w:rsidTr="00446E59">
        <w:tc>
          <w:tcPr>
            <w:tcW w:w="7275" w:type="dxa"/>
            <w:tcMar>
              <w:top w:w="100" w:type="dxa"/>
              <w:left w:w="100" w:type="dxa"/>
              <w:bottom w:w="100" w:type="dxa"/>
              <w:right w:w="100" w:type="dxa"/>
            </w:tcMar>
          </w:tcPr>
          <w:p w14:paraId="4EB5999A"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hyperlink r:id="rId36">
              <w:r w:rsidRPr="00446E59">
                <w:rPr>
                  <w:rFonts w:ascii="Times New Roman" w:eastAsia="Times New Roman" w:hAnsi="Times New Roman" w:cs="Times New Roman"/>
                  <w:color w:val="1155CC"/>
                  <w:sz w:val="24"/>
                  <w:szCs w:val="24"/>
                  <w:highlight w:val="white"/>
                  <w:u w:val="single"/>
                  <w:lang w:val="uk-UA"/>
                </w:rPr>
                <w:t>https://docs.google.com/document/d/1CdI9aE_7b6GzgBE56tGZIDg2FD</w:t>
              </w:r>
              <w:r w:rsidRPr="00446E59">
                <w:rPr>
                  <w:rFonts w:ascii="Times New Roman" w:eastAsia="Times New Roman" w:hAnsi="Times New Roman" w:cs="Times New Roman"/>
                  <w:color w:val="1155CC"/>
                  <w:sz w:val="24"/>
                  <w:szCs w:val="24"/>
                  <w:highlight w:val="white"/>
                  <w:u w:val="single"/>
                  <w:lang w:val="uk-UA"/>
                </w:rPr>
                <w:lastRenderedPageBreak/>
                <w:t>pKBxwItEUhNnQM-xo/edit?usp=sharing</w:t>
              </w:r>
            </w:hyperlink>
            <w:r w:rsidR="00000000" w:rsidRPr="00446E59">
              <w:rPr>
                <w:rFonts w:ascii="Times New Roman" w:eastAsia="Times New Roman" w:hAnsi="Times New Roman" w:cs="Times New Roman"/>
                <w:color w:val="333333"/>
                <w:sz w:val="24"/>
                <w:szCs w:val="24"/>
                <w:highlight w:val="white"/>
                <w:lang w:val="uk-UA"/>
              </w:rPr>
              <w:t xml:space="preserve"> </w:t>
            </w:r>
          </w:p>
        </w:tc>
        <w:tc>
          <w:tcPr>
            <w:tcW w:w="7032" w:type="dxa"/>
            <w:tcMar>
              <w:top w:w="100" w:type="dxa"/>
              <w:left w:w="100" w:type="dxa"/>
              <w:bottom w:w="100" w:type="dxa"/>
              <w:right w:w="100" w:type="dxa"/>
            </w:tcMar>
          </w:tcPr>
          <w:p w14:paraId="27D2942B"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hyperlink r:id="rId37">
              <w:r w:rsidRPr="00446E59">
                <w:rPr>
                  <w:rFonts w:ascii="Times New Roman" w:eastAsia="Times New Roman" w:hAnsi="Times New Roman" w:cs="Times New Roman"/>
                  <w:color w:val="1155CC"/>
                  <w:sz w:val="24"/>
                  <w:szCs w:val="24"/>
                  <w:highlight w:val="white"/>
                  <w:u w:val="single"/>
                  <w:lang w:val="uk-UA"/>
                </w:rPr>
                <w:t>https://docs.google.com/document/d/1PAFJDPkhf_Nm31QmMrU3jsx</w:t>
              </w:r>
              <w:r w:rsidRPr="00446E59">
                <w:rPr>
                  <w:rFonts w:ascii="Times New Roman" w:eastAsia="Times New Roman" w:hAnsi="Times New Roman" w:cs="Times New Roman"/>
                  <w:color w:val="1155CC"/>
                  <w:sz w:val="24"/>
                  <w:szCs w:val="24"/>
                  <w:highlight w:val="white"/>
                  <w:u w:val="single"/>
                  <w:lang w:val="uk-UA"/>
                </w:rPr>
                <w:lastRenderedPageBreak/>
                <w:t>fn7X98gplmhYlIcIRxd4/edit?tab=t.0</w:t>
              </w:r>
            </w:hyperlink>
            <w:r w:rsidR="00000000" w:rsidRPr="00446E59">
              <w:rPr>
                <w:rFonts w:ascii="Times New Roman" w:eastAsia="Times New Roman" w:hAnsi="Times New Roman" w:cs="Times New Roman"/>
                <w:color w:val="333333"/>
                <w:sz w:val="24"/>
                <w:szCs w:val="24"/>
                <w:highlight w:val="white"/>
                <w:lang w:val="uk-UA"/>
              </w:rPr>
              <w:t xml:space="preserve"> </w:t>
            </w:r>
          </w:p>
        </w:tc>
      </w:tr>
      <w:tr w:rsidR="006D6B91" w:rsidRPr="00446E59" w14:paraId="6D332166" w14:textId="77777777" w:rsidTr="00446E59">
        <w:tc>
          <w:tcPr>
            <w:tcW w:w="7275" w:type="dxa"/>
            <w:shd w:val="clear" w:color="auto" w:fill="D9D9D9"/>
            <w:tcMar>
              <w:top w:w="100" w:type="dxa"/>
              <w:left w:w="100" w:type="dxa"/>
              <w:bottom w:w="100" w:type="dxa"/>
              <w:right w:w="100" w:type="dxa"/>
            </w:tcMar>
          </w:tcPr>
          <w:p w14:paraId="75729852"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lastRenderedPageBreak/>
              <w:t>Додаток 8 до Порядку</w:t>
            </w:r>
          </w:p>
        </w:tc>
        <w:tc>
          <w:tcPr>
            <w:tcW w:w="7032" w:type="dxa"/>
            <w:shd w:val="clear" w:color="auto" w:fill="D9D9D9"/>
            <w:tcMar>
              <w:top w:w="100" w:type="dxa"/>
              <w:left w:w="100" w:type="dxa"/>
              <w:bottom w:w="100" w:type="dxa"/>
              <w:right w:w="100" w:type="dxa"/>
            </w:tcMar>
          </w:tcPr>
          <w:p w14:paraId="484A8091"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304B64CC" w14:textId="77777777" w:rsidTr="00446E59">
        <w:tc>
          <w:tcPr>
            <w:tcW w:w="7275" w:type="dxa"/>
            <w:tcMar>
              <w:top w:w="100" w:type="dxa"/>
              <w:left w:w="100" w:type="dxa"/>
              <w:bottom w:w="100" w:type="dxa"/>
              <w:right w:w="100" w:type="dxa"/>
            </w:tcMar>
          </w:tcPr>
          <w:p w14:paraId="5D954761"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hyperlink r:id="rId38">
              <w:r w:rsidRPr="00446E59">
                <w:rPr>
                  <w:rFonts w:ascii="Times New Roman" w:eastAsia="Times New Roman" w:hAnsi="Times New Roman" w:cs="Times New Roman"/>
                  <w:color w:val="1155CC"/>
                  <w:sz w:val="24"/>
                  <w:szCs w:val="24"/>
                  <w:highlight w:val="white"/>
                  <w:u w:val="single"/>
                  <w:lang w:val="uk-UA"/>
                </w:rPr>
                <w:t>https://docs.google.com/document/d/1O_wOiuIslQJRjmNWRjLxQB2-Cvxv5mQizbnSJFHzqp4/edit?usp=sharing</w:t>
              </w:r>
            </w:hyperlink>
            <w:r w:rsidR="00000000" w:rsidRPr="00446E59">
              <w:rPr>
                <w:rFonts w:ascii="Times New Roman" w:eastAsia="Times New Roman" w:hAnsi="Times New Roman" w:cs="Times New Roman"/>
                <w:color w:val="333333"/>
                <w:sz w:val="24"/>
                <w:szCs w:val="24"/>
                <w:highlight w:val="white"/>
                <w:lang w:val="uk-UA"/>
              </w:rPr>
              <w:t xml:space="preserve"> </w:t>
            </w:r>
          </w:p>
        </w:tc>
        <w:tc>
          <w:tcPr>
            <w:tcW w:w="7032" w:type="dxa"/>
            <w:tcMar>
              <w:top w:w="100" w:type="dxa"/>
              <w:left w:w="100" w:type="dxa"/>
              <w:bottom w:w="100" w:type="dxa"/>
              <w:right w:w="100" w:type="dxa"/>
            </w:tcMar>
          </w:tcPr>
          <w:p w14:paraId="42E041DC"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hyperlink r:id="rId39">
              <w:r w:rsidRPr="00446E59">
                <w:rPr>
                  <w:rFonts w:ascii="Times New Roman" w:eastAsia="Times New Roman" w:hAnsi="Times New Roman" w:cs="Times New Roman"/>
                  <w:color w:val="1155CC"/>
                  <w:sz w:val="24"/>
                  <w:szCs w:val="24"/>
                  <w:highlight w:val="white"/>
                  <w:u w:val="single"/>
                  <w:lang w:val="uk-UA"/>
                </w:rPr>
                <w:t>https://docs.google.com/document/d/153hel3LDc0DOxhkM1aP7EgTBpb7d_50GRREzMbNOfss/edit?usp=sharing</w:t>
              </w:r>
            </w:hyperlink>
            <w:r w:rsidR="00000000" w:rsidRPr="00446E59">
              <w:rPr>
                <w:rFonts w:ascii="Times New Roman" w:eastAsia="Times New Roman" w:hAnsi="Times New Roman" w:cs="Times New Roman"/>
                <w:color w:val="333333"/>
                <w:sz w:val="24"/>
                <w:szCs w:val="24"/>
                <w:highlight w:val="white"/>
                <w:lang w:val="uk-UA"/>
              </w:rPr>
              <w:t xml:space="preserve"> </w:t>
            </w:r>
          </w:p>
        </w:tc>
      </w:tr>
      <w:tr w:rsidR="006D6B91" w:rsidRPr="00446E59" w14:paraId="6E421270" w14:textId="77777777" w:rsidTr="00446E59">
        <w:tc>
          <w:tcPr>
            <w:tcW w:w="7275" w:type="dxa"/>
            <w:shd w:val="clear" w:color="auto" w:fill="D9D9D9"/>
            <w:tcMar>
              <w:top w:w="100" w:type="dxa"/>
              <w:left w:w="100" w:type="dxa"/>
              <w:bottom w:w="100" w:type="dxa"/>
              <w:right w:w="100" w:type="dxa"/>
            </w:tcMar>
          </w:tcPr>
          <w:p w14:paraId="5766B1B6"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t>Додаток 10 до Порядку</w:t>
            </w:r>
          </w:p>
        </w:tc>
        <w:tc>
          <w:tcPr>
            <w:tcW w:w="7032" w:type="dxa"/>
            <w:shd w:val="clear" w:color="auto" w:fill="D9D9D9"/>
            <w:tcMar>
              <w:top w:w="100" w:type="dxa"/>
              <w:left w:w="100" w:type="dxa"/>
              <w:bottom w:w="100" w:type="dxa"/>
              <w:right w:w="100" w:type="dxa"/>
            </w:tcMar>
          </w:tcPr>
          <w:p w14:paraId="19BC7786"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2ABC3490" w14:textId="77777777" w:rsidTr="00446E59">
        <w:tc>
          <w:tcPr>
            <w:tcW w:w="7275" w:type="dxa"/>
            <w:tcMar>
              <w:top w:w="100" w:type="dxa"/>
              <w:left w:w="100" w:type="dxa"/>
              <w:bottom w:w="100" w:type="dxa"/>
              <w:right w:w="100" w:type="dxa"/>
            </w:tcMar>
          </w:tcPr>
          <w:p w14:paraId="77CA4CD1"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hyperlink r:id="rId40">
              <w:r w:rsidRPr="00446E59">
                <w:rPr>
                  <w:rFonts w:ascii="Times New Roman" w:eastAsia="Times New Roman" w:hAnsi="Times New Roman" w:cs="Times New Roman"/>
                  <w:color w:val="1155CC"/>
                  <w:sz w:val="24"/>
                  <w:szCs w:val="24"/>
                  <w:highlight w:val="white"/>
                  <w:u w:val="single"/>
                  <w:lang w:val="uk-UA"/>
                </w:rPr>
                <w:t>https://docs.google.com/document/d/1N5dB6LVo7_OKXKccaN9ZaFbBYucWBOIwpM-4HPkhNkY/edit?usp=sharing</w:t>
              </w:r>
            </w:hyperlink>
            <w:r w:rsidR="00000000" w:rsidRPr="00446E59">
              <w:rPr>
                <w:rFonts w:ascii="Times New Roman" w:eastAsia="Times New Roman" w:hAnsi="Times New Roman" w:cs="Times New Roman"/>
                <w:color w:val="333333"/>
                <w:sz w:val="24"/>
                <w:szCs w:val="24"/>
                <w:highlight w:val="white"/>
                <w:lang w:val="uk-UA"/>
              </w:rPr>
              <w:t xml:space="preserve"> </w:t>
            </w:r>
          </w:p>
        </w:tc>
        <w:tc>
          <w:tcPr>
            <w:tcW w:w="7032" w:type="dxa"/>
            <w:tcMar>
              <w:top w:w="100" w:type="dxa"/>
              <w:left w:w="100" w:type="dxa"/>
              <w:bottom w:w="100" w:type="dxa"/>
              <w:right w:w="100" w:type="dxa"/>
            </w:tcMar>
          </w:tcPr>
          <w:p w14:paraId="26F1F121"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hyperlink r:id="rId41">
              <w:r w:rsidRPr="00446E59">
                <w:rPr>
                  <w:rFonts w:ascii="Times New Roman" w:eastAsia="Times New Roman" w:hAnsi="Times New Roman" w:cs="Times New Roman"/>
                  <w:color w:val="1155CC"/>
                  <w:sz w:val="24"/>
                  <w:szCs w:val="24"/>
                  <w:highlight w:val="white"/>
                  <w:u w:val="single"/>
                  <w:lang w:val="uk-UA"/>
                </w:rPr>
                <w:t>https://docs.google.com/document/d/1dd4xGss6qJx8lLqxxq_hJMeWt_edGFpMpIB4-icBJQI/edit?usp=sharing</w:t>
              </w:r>
            </w:hyperlink>
            <w:r w:rsidR="00000000" w:rsidRPr="00446E59">
              <w:rPr>
                <w:rFonts w:ascii="Times New Roman" w:eastAsia="Times New Roman" w:hAnsi="Times New Roman" w:cs="Times New Roman"/>
                <w:color w:val="333333"/>
                <w:sz w:val="24"/>
                <w:szCs w:val="24"/>
                <w:highlight w:val="white"/>
                <w:lang w:val="uk-UA"/>
              </w:rPr>
              <w:t xml:space="preserve"> </w:t>
            </w:r>
          </w:p>
        </w:tc>
      </w:tr>
      <w:tr w:rsidR="006D6B91" w:rsidRPr="00446E59" w14:paraId="3BB4F59A" w14:textId="77777777" w:rsidTr="00446E59">
        <w:tc>
          <w:tcPr>
            <w:tcW w:w="7275" w:type="dxa"/>
            <w:shd w:val="clear" w:color="auto" w:fill="D9D9D9"/>
            <w:tcMar>
              <w:top w:w="100" w:type="dxa"/>
              <w:left w:w="100" w:type="dxa"/>
              <w:bottom w:w="100" w:type="dxa"/>
              <w:right w:w="100" w:type="dxa"/>
            </w:tcMar>
          </w:tcPr>
          <w:p w14:paraId="11394D49" w14:textId="77777777" w:rsidR="006D6B91" w:rsidRPr="00446E59" w:rsidRDefault="00000000">
            <w:pPr>
              <w:widowControl w:val="0"/>
              <w:spacing w:line="240" w:lineRule="auto"/>
              <w:rPr>
                <w:rFonts w:ascii="Times New Roman" w:eastAsia="Times New Roman" w:hAnsi="Times New Roman" w:cs="Times New Roman"/>
                <w:sz w:val="24"/>
                <w:szCs w:val="24"/>
                <w:lang w:val="uk-UA"/>
              </w:rPr>
            </w:pPr>
            <w:r w:rsidRPr="00446E59">
              <w:rPr>
                <w:rFonts w:ascii="Times New Roman" w:eastAsia="Times New Roman" w:hAnsi="Times New Roman" w:cs="Times New Roman"/>
                <w:b/>
                <w:bCs/>
                <w:sz w:val="24"/>
                <w:szCs w:val="24"/>
                <w:lang w:val="uk-UA"/>
              </w:rPr>
              <w:t>Додаток 11 до Порядку</w:t>
            </w:r>
          </w:p>
        </w:tc>
        <w:tc>
          <w:tcPr>
            <w:tcW w:w="7032" w:type="dxa"/>
            <w:shd w:val="clear" w:color="auto" w:fill="D9D9D9"/>
            <w:tcMar>
              <w:top w:w="100" w:type="dxa"/>
              <w:left w:w="100" w:type="dxa"/>
              <w:bottom w:w="100" w:type="dxa"/>
              <w:right w:w="100" w:type="dxa"/>
            </w:tcMar>
          </w:tcPr>
          <w:p w14:paraId="5E569C3F" w14:textId="77777777" w:rsidR="006D6B91" w:rsidRPr="00446E59" w:rsidRDefault="006D6B91">
            <w:pPr>
              <w:widowControl w:val="0"/>
              <w:spacing w:line="240" w:lineRule="auto"/>
              <w:jc w:val="both"/>
              <w:rPr>
                <w:rFonts w:ascii="Times New Roman" w:eastAsia="Times New Roman" w:hAnsi="Times New Roman" w:cs="Times New Roman"/>
                <w:sz w:val="24"/>
                <w:szCs w:val="24"/>
                <w:lang w:val="uk-UA"/>
              </w:rPr>
            </w:pPr>
          </w:p>
        </w:tc>
      </w:tr>
      <w:tr w:rsidR="006D6B91" w:rsidRPr="00446E59" w14:paraId="434CAA31" w14:textId="77777777" w:rsidTr="00446E59">
        <w:tc>
          <w:tcPr>
            <w:tcW w:w="7275" w:type="dxa"/>
            <w:tcMar>
              <w:top w:w="100" w:type="dxa"/>
              <w:left w:w="100" w:type="dxa"/>
              <w:bottom w:w="100" w:type="dxa"/>
              <w:right w:w="100" w:type="dxa"/>
            </w:tcMar>
          </w:tcPr>
          <w:p w14:paraId="283EF12F"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color w:val="333333"/>
                <w:sz w:val="24"/>
                <w:szCs w:val="24"/>
                <w:highlight w:val="white"/>
                <w:lang w:val="uk-UA"/>
              </w:rPr>
            </w:pPr>
          </w:p>
        </w:tc>
        <w:tc>
          <w:tcPr>
            <w:tcW w:w="7032" w:type="dxa"/>
            <w:tcMar>
              <w:top w:w="100" w:type="dxa"/>
              <w:left w:w="100" w:type="dxa"/>
              <w:bottom w:w="100" w:type="dxa"/>
              <w:right w:w="100" w:type="dxa"/>
            </w:tcMar>
          </w:tcPr>
          <w:p w14:paraId="11B7628E" w14:textId="77777777" w:rsidR="006D6B91" w:rsidRPr="00446E59" w:rsidRDefault="006D6B91">
            <w:pPr>
              <w:widowControl w:val="0"/>
              <w:pBdr>
                <w:top w:val="nil"/>
                <w:left w:val="nil"/>
                <w:bottom w:val="nil"/>
                <w:right w:val="nil"/>
                <w:between w:val="nil"/>
              </w:pBdr>
              <w:spacing w:line="240" w:lineRule="auto"/>
              <w:jc w:val="both"/>
              <w:rPr>
                <w:rFonts w:ascii="Times New Roman" w:eastAsia="Times New Roman" w:hAnsi="Times New Roman" w:cs="Times New Roman"/>
                <w:b/>
                <w:bCs/>
                <w:color w:val="333333"/>
                <w:sz w:val="24"/>
                <w:szCs w:val="24"/>
                <w:highlight w:val="white"/>
                <w:lang w:val="uk-UA"/>
              </w:rPr>
            </w:pPr>
            <w:hyperlink r:id="rId42">
              <w:r w:rsidRPr="00446E59">
                <w:rPr>
                  <w:rFonts w:ascii="Times New Roman" w:eastAsia="Times New Roman" w:hAnsi="Times New Roman" w:cs="Times New Roman"/>
                  <w:b/>
                  <w:bCs/>
                  <w:color w:val="1155CC"/>
                  <w:sz w:val="24"/>
                  <w:szCs w:val="24"/>
                  <w:highlight w:val="white"/>
                  <w:u w:val="single"/>
                  <w:lang w:val="uk-UA"/>
                </w:rPr>
                <w:t>https://docs.google.com/document/d/1pLoMBOCn9vx-N0YerYsjbh39mk3KyOBtf29DK1LRTy8/edit?usp=sharing</w:t>
              </w:r>
            </w:hyperlink>
            <w:r w:rsidR="00000000" w:rsidRPr="00446E59">
              <w:rPr>
                <w:rFonts w:ascii="Times New Roman" w:eastAsia="Times New Roman" w:hAnsi="Times New Roman" w:cs="Times New Roman"/>
                <w:b/>
                <w:bCs/>
                <w:color w:val="333333"/>
                <w:sz w:val="24"/>
                <w:szCs w:val="24"/>
                <w:highlight w:val="white"/>
                <w:lang w:val="uk-UA"/>
              </w:rPr>
              <w:t xml:space="preserve"> </w:t>
            </w:r>
          </w:p>
        </w:tc>
      </w:tr>
    </w:tbl>
    <w:p w14:paraId="6F29F403" w14:textId="77777777" w:rsidR="006D6B91" w:rsidRPr="00446E59" w:rsidRDefault="006D6B91">
      <w:pPr>
        <w:rPr>
          <w:rFonts w:ascii="Times New Roman" w:eastAsia="Times New Roman" w:hAnsi="Times New Roman" w:cs="Times New Roman"/>
          <w:sz w:val="24"/>
          <w:szCs w:val="24"/>
          <w:lang w:val="uk-UA"/>
        </w:rPr>
      </w:pPr>
    </w:p>
    <w:sectPr w:rsidR="006D6B91" w:rsidRPr="00446E59" w:rsidSect="00446E59">
      <w:headerReference w:type="default" r:id="rId43"/>
      <w:pgSz w:w="16834" w:h="11909" w:orient="landscape"/>
      <w:pgMar w:top="1134" w:right="567" w:bottom="1701"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C74AF" w14:textId="77777777" w:rsidR="006A070F" w:rsidRDefault="006A070F">
      <w:pPr>
        <w:spacing w:line="240" w:lineRule="auto"/>
      </w:pPr>
      <w:r>
        <w:separator/>
      </w:r>
    </w:p>
  </w:endnote>
  <w:endnote w:type="continuationSeparator" w:id="0">
    <w:p w14:paraId="6B7C86E7" w14:textId="77777777" w:rsidR="006A070F" w:rsidRDefault="006A07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F0E547E-736E-4E1B-8D68-044FB7A8818B}"/>
  </w:font>
  <w:font w:name="Cambria">
    <w:panose1 w:val="02040503050406030204"/>
    <w:charset w:val="CC"/>
    <w:family w:val="roman"/>
    <w:pitch w:val="variable"/>
    <w:sig w:usb0="E00006FF" w:usb1="420024FF" w:usb2="02000000" w:usb3="00000000" w:csb0="0000019F" w:csb1="00000000"/>
    <w:embedRegular r:id="rId2" w:fontKey="{D01E9D61-D8AE-4399-83FE-93CC1F6B21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B9B4F" w14:textId="77777777" w:rsidR="006A070F" w:rsidRDefault="006A070F">
      <w:pPr>
        <w:spacing w:line="240" w:lineRule="auto"/>
      </w:pPr>
      <w:r>
        <w:separator/>
      </w:r>
    </w:p>
  </w:footnote>
  <w:footnote w:type="continuationSeparator" w:id="0">
    <w:p w14:paraId="2F69589B" w14:textId="77777777" w:rsidR="006A070F" w:rsidRDefault="006A07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A87EF" w14:textId="77777777" w:rsidR="006D6B91" w:rsidRPr="00446E59" w:rsidRDefault="00000000">
    <w:pPr>
      <w:jc w:val="center"/>
      <w:rPr>
        <w:sz w:val="20"/>
        <w:szCs w:val="20"/>
      </w:rPr>
    </w:pPr>
    <w:r w:rsidRPr="00446E59">
      <w:rPr>
        <w:sz w:val="20"/>
        <w:szCs w:val="20"/>
      </w:rPr>
      <w:fldChar w:fldCharType="begin"/>
    </w:r>
    <w:r w:rsidRPr="00446E59">
      <w:rPr>
        <w:sz w:val="20"/>
        <w:szCs w:val="20"/>
      </w:rPr>
      <w:instrText>PAGE</w:instrText>
    </w:r>
    <w:r w:rsidRPr="00446E59">
      <w:rPr>
        <w:sz w:val="20"/>
        <w:szCs w:val="20"/>
      </w:rPr>
      <w:fldChar w:fldCharType="separate"/>
    </w:r>
    <w:r w:rsidR="00EC3C7B" w:rsidRPr="00446E59">
      <w:rPr>
        <w:noProof/>
        <w:sz w:val="20"/>
        <w:szCs w:val="20"/>
      </w:rPr>
      <w:t>2</w:t>
    </w:r>
    <w:r w:rsidRPr="00446E59">
      <w:rPr>
        <w:sz w:val="20"/>
        <w:szCs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B91"/>
    <w:rsid w:val="00151BA7"/>
    <w:rsid w:val="00305D9E"/>
    <w:rsid w:val="00446E59"/>
    <w:rsid w:val="006A070F"/>
    <w:rsid w:val="006D6B91"/>
    <w:rsid w:val="00924ACC"/>
    <w:rsid w:val="00A85B80"/>
    <w:rsid w:val="00EC3C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06809"/>
  <w15:docId w15:val="{EAB87F38-FC2B-491B-B2A3-A45F74483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446E59"/>
    <w:pPr>
      <w:tabs>
        <w:tab w:val="center" w:pos="4819"/>
        <w:tab w:val="right" w:pos="9639"/>
      </w:tabs>
      <w:spacing w:line="240" w:lineRule="auto"/>
    </w:pPr>
  </w:style>
  <w:style w:type="character" w:customStyle="1" w:styleId="a7">
    <w:name w:val="Верхній колонтитул Знак"/>
    <w:basedOn w:val="a0"/>
    <w:link w:val="a6"/>
    <w:uiPriority w:val="99"/>
    <w:rsid w:val="00446E59"/>
  </w:style>
  <w:style w:type="paragraph" w:styleId="a8">
    <w:name w:val="footer"/>
    <w:basedOn w:val="a"/>
    <w:link w:val="a9"/>
    <w:uiPriority w:val="99"/>
    <w:unhideWhenUsed/>
    <w:rsid w:val="00446E59"/>
    <w:pPr>
      <w:tabs>
        <w:tab w:val="center" w:pos="4819"/>
        <w:tab w:val="right" w:pos="9639"/>
      </w:tabs>
      <w:spacing w:line="240" w:lineRule="auto"/>
    </w:pPr>
  </w:style>
  <w:style w:type="character" w:customStyle="1" w:styleId="a9">
    <w:name w:val="Нижній колонтитул Знак"/>
    <w:basedOn w:val="a0"/>
    <w:link w:val="a8"/>
    <w:uiPriority w:val="99"/>
    <w:rsid w:val="00446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zakon.rada.gov.ua/laws/show/984_011" TargetMode="External"/><Relationship Id="rId18" Type="http://schemas.openxmlformats.org/officeDocument/2006/relationships/hyperlink" Target="https://zakon.rada.gov.ua/laws/show/153-2002-%D0%BF" TargetMode="External"/><Relationship Id="rId26" Type="http://schemas.openxmlformats.org/officeDocument/2006/relationships/hyperlink" Target="https://zakon.rada.gov.ua/laws/show/153-2002-%D0%BF" TargetMode="External"/><Relationship Id="rId39" Type="http://schemas.openxmlformats.org/officeDocument/2006/relationships/hyperlink" Target="https://docs.google.com/document/d/153hel3LDc0DOxhkM1aP7EgTBpb7d_50GRREzMbNOfss/edit?usp=sharing" TargetMode="External"/><Relationship Id="rId21" Type="http://schemas.openxmlformats.org/officeDocument/2006/relationships/hyperlink" Target="https://zakon.rada.gov.ua/laws/show/153-2002-%D0%BF" TargetMode="External"/><Relationship Id="rId34" Type="http://schemas.openxmlformats.org/officeDocument/2006/relationships/hyperlink" Target="https://zakon.rada.gov.ua/laws/show/153-2002-%D0%BF" TargetMode="External"/><Relationship Id="rId42" Type="http://schemas.openxmlformats.org/officeDocument/2006/relationships/hyperlink" Target="https://docs.google.com/document/d/1pLoMBOCn9vx-N0YerYsjbh39mk3KyOBtf29DK1LRTy8/edit?usp=sharing" TargetMode="External"/><Relationship Id="rId7" Type="http://schemas.openxmlformats.org/officeDocument/2006/relationships/hyperlink" Target="https://zakon.rada.gov.ua/laws/show/614-2026-%D0%BF" TargetMode="External"/><Relationship Id="rId2" Type="http://schemas.openxmlformats.org/officeDocument/2006/relationships/settings" Target="settings.xml"/><Relationship Id="rId16" Type="http://schemas.openxmlformats.org/officeDocument/2006/relationships/hyperlink" Target="https://zakon.rada.gov.ua/laws/show/153-2002-%D0%BF" TargetMode="External"/><Relationship Id="rId29" Type="http://schemas.openxmlformats.org/officeDocument/2006/relationships/hyperlink" Target="https://zakon.rada.gov.ua/laws/show/153-2002-%D0%BF" TargetMode="External"/><Relationship Id="rId1" Type="http://schemas.openxmlformats.org/officeDocument/2006/relationships/styles" Target="styles.xml"/><Relationship Id="rId6" Type="http://schemas.openxmlformats.org/officeDocument/2006/relationships/hyperlink" Target="https://zakon.rada.gov.ua/laws/show/153-2002-%D0%BF" TargetMode="External"/><Relationship Id="rId11" Type="http://schemas.openxmlformats.org/officeDocument/2006/relationships/hyperlink" Target="https://zakon.rada.gov.ua/laws/show/984_011" TargetMode="External"/><Relationship Id="rId24" Type="http://schemas.openxmlformats.org/officeDocument/2006/relationships/hyperlink" Target="https://zakon.rada.gov.ua/laws/show/153-2002-%D0%BF" TargetMode="External"/><Relationship Id="rId32" Type="http://schemas.openxmlformats.org/officeDocument/2006/relationships/hyperlink" Target="https://zakon.rada.gov.ua/laws/show/153-2002-%D0%BF" TargetMode="External"/><Relationship Id="rId37" Type="http://schemas.openxmlformats.org/officeDocument/2006/relationships/hyperlink" Target="https://docs.google.com/document/d/1PAFJDPkhf_Nm31QmMrU3jsxfn7X98gplmhYlIcIRxd4/edit?tab=t.0" TargetMode="External"/><Relationship Id="rId40" Type="http://schemas.openxmlformats.org/officeDocument/2006/relationships/hyperlink" Target="https://docs.google.com/document/d/1N5dB6LVo7_OKXKccaN9ZaFbBYucWBOIwpM-4HPkhNkY/edit?usp=sharing"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zakon.rada.gov.ua/laws/show/153-2002-%D0%BF" TargetMode="External"/><Relationship Id="rId23" Type="http://schemas.openxmlformats.org/officeDocument/2006/relationships/hyperlink" Target="https://zakon.rada.gov.ua/laws/show/153-2002-%D0%BF" TargetMode="External"/><Relationship Id="rId28" Type="http://schemas.openxmlformats.org/officeDocument/2006/relationships/hyperlink" Target="https://zakon.rada.gov.ua/laws/show/153-2002-%D0%BF" TargetMode="External"/><Relationship Id="rId36" Type="http://schemas.openxmlformats.org/officeDocument/2006/relationships/hyperlink" Target="https://docs.google.com/document/d/1CdI9aE_7b6GzgBE56tGZIDg2FDpKBxwItEUhNnQM-xo/edit?usp=sharing" TargetMode="External"/><Relationship Id="rId10" Type="http://schemas.openxmlformats.org/officeDocument/2006/relationships/hyperlink" Target="https://zakon.rada.gov.ua/laws/show/1099-19" TargetMode="External"/><Relationship Id="rId19" Type="http://schemas.openxmlformats.org/officeDocument/2006/relationships/hyperlink" Target="https://zakon.rada.gov.ua/laws/show/153-2002-%D0%BF" TargetMode="External"/><Relationship Id="rId31" Type="http://schemas.openxmlformats.org/officeDocument/2006/relationships/hyperlink" Target="https://zakon.rada.gov.ua/laws/show/153-2002-%D0%BF"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zakon.rada.gov.ua/laws/show/614-2026-%D0%BF" TargetMode="External"/><Relationship Id="rId14" Type="http://schemas.openxmlformats.org/officeDocument/2006/relationships/hyperlink" Target="https://zakon.rada.gov.ua/laws/show/153-2002-%D0%BF" TargetMode="External"/><Relationship Id="rId22" Type="http://schemas.openxmlformats.org/officeDocument/2006/relationships/hyperlink" Target="https://zakon.rada.gov.ua/laws/show/153-2002-%D0%BF" TargetMode="External"/><Relationship Id="rId27" Type="http://schemas.openxmlformats.org/officeDocument/2006/relationships/hyperlink" Target="https://zakon.rada.gov.ua/laws/show/153-2002-%D0%BF" TargetMode="External"/><Relationship Id="rId30" Type="http://schemas.openxmlformats.org/officeDocument/2006/relationships/hyperlink" Target="https://zakon.rada.gov.ua/laws/show/153-2002-%D0%BF" TargetMode="External"/><Relationship Id="rId35" Type="http://schemas.openxmlformats.org/officeDocument/2006/relationships/hyperlink" Target="https://zakon.rada.gov.ua/laws/show/153-2002-%D0%BF" TargetMode="External"/><Relationship Id="rId43" Type="http://schemas.openxmlformats.org/officeDocument/2006/relationships/header" Target="header1.xml"/><Relationship Id="rId8" Type="http://schemas.openxmlformats.org/officeDocument/2006/relationships/hyperlink" Target="https://zakon.rada.gov.ua/laws/show/153-2002-%D0%BF" TargetMode="External"/><Relationship Id="rId3" Type="http://schemas.openxmlformats.org/officeDocument/2006/relationships/webSettings" Target="webSettings.xml"/><Relationship Id="rId12" Type="http://schemas.openxmlformats.org/officeDocument/2006/relationships/hyperlink" Target="https://zakon.rada.gov.ua/laws/show/1099-19" TargetMode="External"/><Relationship Id="rId17" Type="http://schemas.openxmlformats.org/officeDocument/2006/relationships/hyperlink" Target="https://zakon.rada.gov.ua/laws/show/153-2002-%D0%BF" TargetMode="External"/><Relationship Id="rId25" Type="http://schemas.openxmlformats.org/officeDocument/2006/relationships/hyperlink" Target="https://zakon.rada.gov.ua/laws/show/153-2002-%D0%BF" TargetMode="External"/><Relationship Id="rId33" Type="http://schemas.openxmlformats.org/officeDocument/2006/relationships/hyperlink" Target="https://zakon.rada.gov.ua/laws/show/153-2002-%D0%BF" TargetMode="External"/><Relationship Id="rId38" Type="http://schemas.openxmlformats.org/officeDocument/2006/relationships/hyperlink" Target="https://docs.google.com/document/d/1O_wOiuIslQJRjmNWRjLxQB2-Cvxv5mQizbnSJFHzqp4/edit?usp=sharing" TargetMode="External"/><Relationship Id="rId20" Type="http://schemas.openxmlformats.org/officeDocument/2006/relationships/hyperlink" Target="https://zakon.rada.gov.ua/laws/show/153-2002-%D0%BF" TargetMode="External"/><Relationship Id="rId41" Type="http://schemas.openxmlformats.org/officeDocument/2006/relationships/hyperlink" Target="https://docs.google.com/document/d/1dd4xGss6qJx8lLqxxq_hJMeWt_edGFpMpIB4-icBJQI/edit?usp=sharin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15147</Words>
  <Characters>8634</Characters>
  <Application>Microsoft Office Word</Application>
  <DocSecurity>0</DocSecurity>
  <Lines>71</Lines>
  <Paragraphs>47</Paragraphs>
  <ScaleCrop>false</ScaleCrop>
  <Company/>
  <LinksUpToDate>false</LinksUpToDate>
  <CharactersWithSpaces>23734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Редчиц Наталиа</cp:lastModifiedBy>
  <cp:revision>2</cp:revision>
  <dcterms:created xsi:type="dcterms:W3CDTF">2026-06-10T08:13:00Z</dcterms:created>
  <dcterms:modified xsi:type="dcterms:W3CDTF">2026-06-10T08:13:00Z</dcterms:modified>
</cp:coreProperties>
</file>